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40C" w:rsidRDefault="00CC540C" w:rsidP="00CC540C">
      <w:pPr>
        <w:pStyle w:val="Titolo1"/>
        <w:jc w:val="center"/>
        <w:rPr>
          <w:sz w:val="56"/>
        </w:rPr>
      </w:pPr>
      <w:r w:rsidRPr="00CC540C">
        <w:rPr>
          <w:sz w:val="56"/>
        </w:rPr>
        <w:t>Checklist Table</w:t>
      </w:r>
    </w:p>
    <w:p w:rsidR="001D188D" w:rsidRPr="001D188D" w:rsidRDefault="001D188D" w:rsidP="001D188D">
      <w:pPr>
        <w:rPr>
          <w:i/>
          <w:sz w:val="36"/>
        </w:rPr>
      </w:pPr>
    </w:p>
    <w:p w:rsidR="001D188D" w:rsidRPr="001D188D" w:rsidRDefault="001D188D" w:rsidP="001D188D">
      <w:pPr>
        <w:jc w:val="center"/>
        <w:rPr>
          <w:i/>
          <w:color w:val="5B9BD5" w:themeColor="accent1"/>
          <w:sz w:val="36"/>
        </w:rPr>
      </w:pPr>
      <w:proofErr w:type="spellStart"/>
      <w:proofErr w:type="gramStart"/>
      <w:r w:rsidRPr="001D188D">
        <w:rPr>
          <w:i/>
          <w:color w:val="5B9BD5" w:themeColor="accent1"/>
          <w:sz w:val="36"/>
        </w:rPr>
        <w:t>getSubModulesForEar</w:t>
      </w:r>
      <w:proofErr w:type="spellEnd"/>
      <w:proofErr w:type="gramEnd"/>
    </w:p>
    <w:p w:rsidR="00CC540C" w:rsidRPr="00CC540C" w:rsidRDefault="00CC540C" w:rsidP="00CC540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47"/>
        <w:gridCol w:w="5415"/>
      </w:tblGrid>
      <w:tr w:rsidR="00CC540C" w:rsidTr="00CC540C">
        <w:tc>
          <w:tcPr>
            <w:tcW w:w="4981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Naming Conventions</w:t>
            </w:r>
          </w:p>
        </w:tc>
        <w:tc>
          <w:tcPr>
            <w:tcW w:w="4981" w:type="dxa"/>
          </w:tcPr>
          <w:p w:rsidR="00CC540C" w:rsidRDefault="001D188D" w:rsidP="00A82E70">
            <w:pPr>
              <w:pStyle w:val="Paragrafoelenco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The name of the method is self-explicative. In fact, it collect the list of the sub-modules in the application grouped in the Ear (Enterprise Archive). The other </w:t>
            </w:r>
            <w:r w:rsidR="00B13D77">
              <w:rPr>
                <w:szCs w:val="24"/>
              </w:rPr>
              <w:t xml:space="preserve">methods involved have meaningful and coherent names. The only suggestion is to change the returned variable name </w:t>
            </w:r>
            <w:proofErr w:type="spellStart"/>
            <w:r w:rsidR="00B13D77" w:rsidRPr="00B13D77">
              <w:rPr>
                <w:i/>
                <w:szCs w:val="24"/>
              </w:rPr>
              <w:t>moduleInfoList</w:t>
            </w:r>
            <w:proofErr w:type="spellEnd"/>
            <w:r w:rsidR="00B13D77">
              <w:rPr>
                <w:szCs w:val="24"/>
              </w:rPr>
              <w:t xml:space="preserve"> with something like </w:t>
            </w:r>
            <w:proofErr w:type="spellStart"/>
            <w:r w:rsidR="00B13D77" w:rsidRPr="00B13D77">
              <w:rPr>
                <w:i/>
                <w:szCs w:val="24"/>
              </w:rPr>
              <w:t>subModuleEarList</w:t>
            </w:r>
            <w:proofErr w:type="spellEnd"/>
            <w:r w:rsidR="00B13D77">
              <w:rPr>
                <w:i/>
                <w:szCs w:val="24"/>
              </w:rPr>
              <w:t xml:space="preserve"> </w:t>
            </w:r>
            <w:r w:rsidR="00B13D77">
              <w:rPr>
                <w:szCs w:val="24"/>
              </w:rPr>
              <w:t>(more meaningful, in practice).</w:t>
            </w:r>
          </w:p>
          <w:p w:rsidR="00B13D77" w:rsidRDefault="00A26272" w:rsidP="00A82E70">
            <w:pPr>
              <w:pStyle w:val="Paragrafoelenco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No one-character variables </w:t>
            </w:r>
            <w:proofErr w:type="gramStart"/>
            <w:r>
              <w:rPr>
                <w:szCs w:val="24"/>
              </w:rPr>
              <w:t>are used</w:t>
            </w:r>
            <w:proofErr w:type="gramEnd"/>
            <w:r>
              <w:rPr>
                <w:szCs w:val="24"/>
              </w:rPr>
              <w:t xml:space="preserve"> in this method.</w:t>
            </w:r>
          </w:p>
          <w:p w:rsidR="00A26272" w:rsidRDefault="00A26272" w:rsidP="00A82E70">
            <w:pPr>
              <w:pStyle w:val="Paragrafoelenco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The classes involved in the method are nouns in mixed case with the first letter capitalized. Only the </w:t>
            </w:r>
            <w:r w:rsidRPr="00D04423">
              <w:rPr>
                <w:i/>
                <w:szCs w:val="24"/>
              </w:rPr>
              <w:t>application</w:t>
            </w:r>
            <w:r>
              <w:rPr>
                <w:szCs w:val="24"/>
              </w:rPr>
              <w:t xml:space="preserve"> one has a path-structure:</w:t>
            </w:r>
          </w:p>
          <w:p w:rsidR="00A26272" w:rsidRDefault="00A26272" w:rsidP="00A82E70">
            <w:pPr>
              <w:pStyle w:val="Paragrafoelenco"/>
              <w:jc w:val="both"/>
              <w:rPr>
                <w:szCs w:val="24"/>
              </w:rPr>
            </w:pPr>
            <w:r w:rsidRPr="00A26272">
              <w:rPr>
                <w:i/>
                <w:szCs w:val="24"/>
              </w:rPr>
              <w:t>com.sun.enterprise.deployment.Application</w:t>
            </w:r>
            <w:r>
              <w:rPr>
                <w:i/>
                <w:szCs w:val="24"/>
              </w:rPr>
              <w:t xml:space="preserve"> </w:t>
            </w:r>
            <w:r>
              <w:rPr>
                <w:szCs w:val="24"/>
              </w:rPr>
              <w:t>(probably for path-readability purpose).</w:t>
            </w:r>
          </w:p>
          <w:p w:rsidR="00D04423" w:rsidRDefault="00D04423" w:rsidP="00A82E70">
            <w:pPr>
              <w:pStyle w:val="Paragrafoelenco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The names of the involved methods follow the standard convention (verbs, with the first letter of each addition word capitalized).</w:t>
            </w:r>
          </w:p>
          <w:p w:rsidR="00D04423" w:rsidRDefault="00D04423" w:rsidP="00A82E70">
            <w:pPr>
              <w:pStyle w:val="Paragrafoelenco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The attributes are all in </w:t>
            </w:r>
            <w:proofErr w:type="spellStart"/>
            <w:r w:rsidRPr="00D04423">
              <w:rPr>
                <w:i/>
                <w:szCs w:val="24"/>
                <w:u w:val="single"/>
              </w:rPr>
              <w:t>CamelCase</w:t>
            </w:r>
            <w:proofErr w:type="spellEnd"/>
            <w:r>
              <w:rPr>
                <w:szCs w:val="24"/>
              </w:rPr>
              <w:t>.</w:t>
            </w:r>
          </w:p>
          <w:p w:rsidR="00D04423" w:rsidRPr="00A26272" w:rsidRDefault="00D04423" w:rsidP="00A82E70">
            <w:pPr>
              <w:pStyle w:val="Paragrafoelenco"/>
              <w:numPr>
                <w:ilvl w:val="0"/>
                <w:numId w:val="1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There are not constants involved in this method.</w:t>
            </w:r>
          </w:p>
          <w:p w:rsidR="00A26272" w:rsidRPr="00A26272" w:rsidRDefault="00A26272" w:rsidP="00A82E70">
            <w:pPr>
              <w:jc w:val="both"/>
            </w:pPr>
          </w:p>
        </w:tc>
      </w:tr>
      <w:tr w:rsidR="00CC540C" w:rsidTr="00CC540C">
        <w:tc>
          <w:tcPr>
            <w:tcW w:w="4981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Indentions</w:t>
            </w:r>
          </w:p>
        </w:tc>
        <w:tc>
          <w:tcPr>
            <w:tcW w:w="4981" w:type="dxa"/>
          </w:tcPr>
          <w:p w:rsidR="00CC540C" w:rsidRDefault="00D04423" w:rsidP="00A82E70">
            <w:pPr>
              <w:pStyle w:val="Paragrafoelenco"/>
              <w:numPr>
                <w:ilvl w:val="0"/>
                <w:numId w:val="2"/>
              </w:numPr>
              <w:jc w:val="both"/>
            </w:pPr>
            <w:r>
              <w:t xml:space="preserve">The indentation is always a </w:t>
            </w:r>
            <w:r w:rsidR="001245AB">
              <w:t xml:space="preserve">four </w:t>
            </w:r>
            <w:r>
              <w:t>space</w:t>
            </w:r>
            <w:r w:rsidR="001245AB">
              <w:t>s</w:t>
            </w:r>
            <w:r>
              <w:t xml:space="preserve"> indentation (</w:t>
            </w:r>
            <w:r w:rsidRPr="00D04423">
              <w:rPr>
                <w:b/>
              </w:rPr>
              <w:t>note</w:t>
            </w:r>
            <w:r>
              <w:t xml:space="preserve">: </w:t>
            </w:r>
            <w:r w:rsidR="001245AB">
              <w:t>four</w:t>
            </w:r>
            <w:r>
              <w:t xml:space="preserve"> spaces equals a tab, as a main standard in programming).</w:t>
            </w:r>
          </w:p>
          <w:p w:rsidR="001F305F" w:rsidRDefault="001F305F" w:rsidP="00A82E70">
            <w:pPr>
              <w:pStyle w:val="Paragrafoelenco"/>
              <w:jc w:val="both"/>
            </w:pPr>
          </w:p>
        </w:tc>
      </w:tr>
      <w:tr w:rsidR="00CC540C" w:rsidTr="00CC540C">
        <w:tc>
          <w:tcPr>
            <w:tcW w:w="4981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Braces</w:t>
            </w:r>
          </w:p>
        </w:tc>
        <w:tc>
          <w:tcPr>
            <w:tcW w:w="4981" w:type="dxa"/>
          </w:tcPr>
          <w:p w:rsidR="00CC540C" w:rsidRDefault="001245AB" w:rsidP="00A82E70">
            <w:pPr>
              <w:pStyle w:val="Paragrafoelenco"/>
              <w:numPr>
                <w:ilvl w:val="0"/>
                <w:numId w:val="2"/>
              </w:numPr>
              <w:jc w:val="both"/>
            </w:pPr>
            <w:r>
              <w:t xml:space="preserve">The braces follow coherently the Kernighan and Ritchie style. </w:t>
            </w:r>
          </w:p>
          <w:p w:rsidR="001245AB" w:rsidRDefault="001245AB" w:rsidP="00A82E70">
            <w:pPr>
              <w:pStyle w:val="Paragrafoelenco"/>
              <w:numPr>
                <w:ilvl w:val="0"/>
                <w:numId w:val="2"/>
              </w:numPr>
              <w:jc w:val="both"/>
            </w:pPr>
            <w:r>
              <w:t>There are only two blocks in the method (one for, one if). Both of them have the suggested structure:</w:t>
            </w:r>
          </w:p>
          <w:p w:rsidR="001245AB" w:rsidRDefault="001245AB" w:rsidP="00A82E70">
            <w:pPr>
              <w:pStyle w:val="Paragrafoelenco"/>
              <w:jc w:val="both"/>
            </w:pPr>
          </w:p>
          <w:p w:rsidR="001245AB" w:rsidRDefault="001245AB" w:rsidP="00A82E70">
            <w:pPr>
              <w:pStyle w:val="Paragrafoelenco"/>
              <w:jc w:val="both"/>
            </w:pPr>
          </w:p>
          <w:p w:rsidR="001245AB" w:rsidRDefault="001245AB" w:rsidP="00A82E70">
            <w:pPr>
              <w:jc w:val="both"/>
            </w:pPr>
          </w:p>
          <w:p w:rsidR="001245AB" w:rsidRPr="00896D57" w:rsidRDefault="001245AB" w:rsidP="00A82E70">
            <w:pPr>
              <w:pStyle w:val="Paragrafoelenco"/>
              <w:jc w:val="both"/>
              <w:rPr>
                <w:i/>
              </w:rPr>
            </w:pPr>
            <w:r w:rsidRPr="00896D57">
              <w:rPr>
                <w:b/>
                <w:i/>
              </w:rPr>
              <w:lastRenderedPageBreak/>
              <w:t>for/if</w:t>
            </w:r>
            <w:r w:rsidR="00E65042">
              <w:rPr>
                <w:b/>
                <w:i/>
              </w:rPr>
              <w:t xml:space="preserve"> </w:t>
            </w:r>
            <w:r w:rsidRPr="00896D57">
              <w:rPr>
                <w:i/>
              </w:rPr>
              <w:t xml:space="preserve"> </w:t>
            </w:r>
            <w:r w:rsidR="00896D57">
              <w:rPr>
                <w:i/>
              </w:rPr>
              <w:t>&lt;</w:t>
            </w:r>
            <w:r w:rsidRPr="00896D57">
              <w:rPr>
                <w:i/>
              </w:rPr>
              <w:t>condition</w:t>
            </w:r>
            <w:r w:rsidR="00896D57">
              <w:rPr>
                <w:i/>
              </w:rPr>
              <w:t>&gt;</w:t>
            </w:r>
            <w:r w:rsidRPr="00896D57">
              <w:rPr>
                <w:i/>
              </w:rPr>
              <w:t xml:space="preserve"> {</w:t>
            </w:r>
          </w:p>
          <w:p w:rsidR="001245AB" w:rsidRPr="00896D57" w:rsidRDefault="001245AB" w:rsidP="00A82E70">
            <w:pPr>
              <w:pStyle w:val="Paragrafoelenco"/>
              <w:jc w:val="both"/>
              <w:rPr>
                <w:i/>
              </w:rPr>
            </w:pPr>
          </w:p>
          <w:p w:rsidR="001245AB" w:rsidRPr="00896D57" w:rsidRDefault="00896D57" w:rsidP="00A82E70">
            <w:pPr>
              <w:pStyle w:val="Paragrafoelenco"/>
              <w:jc w:val="both"/>
              <w:rPr>
                <w:i/>
              </w:rPr>
            </w:pPr>
            <w:r>
              <w:rPr>
                <w:i/>
              </w:rPr>
              <w:t xml:space="preserve">    &lt;&lt; l</w:t>
            </w:r>
            <w:r w:rsidR="001245AB" w:rsidRPr="00896D57">
              <w:rPr>
                <w:i/>
              </w:rPr>
              <w:t>ines of code</w:t>
            </w:r>
            <w:r>
              <w:rPr>
                <w:i/>
              </w:rPr>
              <w:t xml:space="preserve"> &gt;&gt;</w:t>
            </w:r>
          </w:p>
          <w:p w:rsidR="001245AB" w:rsidRPr="00896D57" w:rsidRDefault="001245AB" w:rsidP="00A82E70">
            <w:pPr>
              <w:pStyle w:val="Paragrafoelenco"/>
              <w:jc w:val="both"/>
              <w:rPr>
                <w:i/>
              </w:rPr>
            </w:pPr>
          </w:p>
          <w:p w:rsidR="001245AB" w:rsidRPr="001F305F" w:rsidRDefault="001245AB" w:rsidP="00A82E70">
            <w:pPr>
              <w:pStyle w:val="Paragrafoelenco"/>
              <w:jc w:val="both"/>
              <w:rPr>
                <w:i/>
              </w:rPr>
            </w:pPr>
            <w:r w:rsidRPr="00896D57">
              <w:rPr>
                <w:i/>
              </w:rPr>
              <w:t>}</w:t>
            </w:r>
          </w:p>
          <w:p w:rsidR="001245AB" w:rsidRDefault="001245AB" w:rsidP="00A82E70">
            <w:pPr>
              <w:jc w:val="both"/>
            </w:pPr>
          </w:p>
        </w:tc>
      </w:tr>
      <w:tr w:rsidR="00CC540C" w:rsidTr="00CC540C">
        <w:tc>
          <w:tcPr>
            <w:tcW w:w="4981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lastRenderedPageBreak/>
              <w:t>Files Organization</w:t>
            </w:r>
          </w:p>
        </w:tc>
        <w:tc>
          <w:tcPr>
            <w:tcW w:w="4981" w:type="dxa"/>
          </w:tcPr>
          <w:p w:rsidR="00CC540C" w:rsidRDefault="001F305F" w:rsidP="00A82E70">
            <w:pPr>
              <w:pStyle w:val="Paragrafoelenco"/>
              <w:numPr>
                <w:ilvl w:val="0"/>
                <w:numId w:val="3"/>
              </w:numPr>
              <w:jc w:val="both"/>
            </w:pPr>
            <w:r>
              <w:t xml:space="preserve">No blank lines and optional comments are used to separate the different parts of the code. </w:t>
            </w:r>
          </w:p>
          <w:p w:rsidR="001F305F" w:rsidRDefault="001F305F" w:rsidP="00A82E70">
            <w:pPr>
              <w:pStyle w:val="Paragrafoelenco"/>
              <w:jc w:val="both"/>
            </w:pPr>
            <w:r>
              <w:t xml:space="preserve">For </w:t>
            </w:r>
            <w:r w:rsidR="00AB724F">
              <w:t>example,</w:t>
            </w:r>
            <w:r>
              <w:t xml:space="preserve"> the insertion of blank lines between lines 278-279, 279-280, 282-283 may be a good idea (in order to separate lines of code different from a conceptual point of view).</w:t>
            </w:r>
          </w:p>
          <w:p w:rsidR="00AB724F" w:rsidRDefault="00AB724F" w:rsidP="00A82E70">
            <w:pPr>
              <w:pStyle w:val="Paragrafoelenco"/>
              <w:numPr>
                <w:ilvl w:val="0"/>
                <w:numId w:val="3"/>
              </w:numPr>
              <w:jc w:val="both"/>
            </w:pPr>
            <w:r>
              <w:t>There is only a very long line (279) with 115 characters (over 80, but still less than 120). We can do better with a compression of the application class path -&gt; from “</w:t>
            </w:r>
            <w:r w:rsidRPr="00AB724F">
              <w:rPr>
                <w:i/>
              </w:rPr>
              <w:t>com.sun.enterprise.deployment.Application</w:t>
            </w:r>
            <w:r>
              <w:t>” to just “</w:t>
            </w:r>
            <w:r w:rsidRPr="00AB724F">
              <w:rPr>
                <w:i/>
              </w:rPr>
              <w:t>Application</w:t>
            </w:r>
            <w:r>
              <w:t>”.</w:t>
            </w:r>
          </w:p>
          <w:p w:rsidR="001F305F" w:rsidRDefault="001F305F" w:rsidP="00A82E70">
            <w:pPr>
              <w:pStyle w:val="Paragrafoelenco"/>
              <w:jc w:val="both"/>
            </w:pPr>
          </w:p>
        </w:tc>
      </w:tr>
      <w:tr w:rsidR="00CC540C" w:rsidTr="00CC540C">
        <w:tc>
          <w:tcPr>
            <w:tcW w:w="4981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Wrapping Lines</w:t>
            </w:r>
          </w:p>
        </w:tc>
        <w:tc>
          <w:tcPr>
            <w:tcW w:w="4981" w:type="dxa"/>
          </w:tcPr>
          <w:p w:rsidR="00CC540C" w:rsidRDefault="008B01EB" w:rsidP="00A82E70">
            <w:pPr>
              <w:pStyle w:val="Paragrafoelenco"/>
              <w:numPr>
                <w:ilvl w:val="0"/>
                <w:numId w:val="3"/>
              </w:numPr>
              <w:jc w:val="both"/>
            </w:pPr>
            <w:r>
              <w:t>Line breaks always occur after a comma or an operator.</w:t>
            </w:r>
          </w:p>
          <w:p w:rsidR="008B01EB" w:rsidRDefault="008B01EB" w:rsidP="00A82E70">
            <w:pPr>
              <w:pStyle w:val="Paragrafoelenco"/>
              <w:numPr>
                <w:ilvl w:val="0"/>
                <w:numId w:val="3"/>
              </w:numPr>
              <w:jc w:val="both"/>
            </w:pPr>
            <w:r>
              <w:t xml:space="preserve">No high level breaks are used, because they </w:t>
            </w:r>
            <w:proofErr w:type="gramStart"/>
            <w:r>
              <w:t>are not requested</w:t>
            </w:r>
            <w:proofErr w:type="gramEnd"/>
            <w:r>
              <w:t xml:space="preserve"> in this specific part of code.</w:t>
            </w:r>
          </w:p>
          <w:p w:rsidR="002B7311" w:rsidRDefault="002B7311" w:rsidP="00A82E70">
            <w:pPr>
              <w:pStyle w:val="Paragrafoelenco"/>
              <w:numPr>
                <w:ilvl w:val="0"/>
                <w:numId w:val="3"/>
              </w:numPr>
              <w:jc w:val="both"/>
            </w:pPr>
            <w:r>
              <w:t xml:space="preserve">The statements </w:t>
            </w:r>
            <w:proofErr w:type="gramStart"/>
            <w:r>
              <w:t>are always aligned</w:t>
            </w:r>
            <w:proofErr w:type="gramEnd"/>
            <w:r>
              <w:t xml:space="preserve"> with respect to the nesting level.</w:t>
            </w:r>
          </w:p>
          <w:p w:rsidR="002B7311" w:rsidRDefault="002B7311" w:rsidP="00A82E70">
            <w:pPr>
              <w:pStyle w:val="Paragrafoelenco"/>
              <w:jc w:val="both"/>
            </w:pPr>
          </w:p>
        </w:tc>
      </w:tr>
      <w:tr w:rsidR="00CC540C" w:rsidTr="00CC540C">
        <w:tc>
          <w:tcPr>
            <w:tcW w:w="4981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Comments</w:t>
            </w:r>
          </w:p>
        </w:tc>
        <w:tc>
          <w:tcPr>
            <w:tcW w:w="4981" w:type="dxa"/>
          </w:tcPr>
          <w:p w:rsidR="00CC540C" w:rsidRDefault="002B7311" w:rsidP="00A82E70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 xml:space="preserve">There is only a short comment </w:t>
            </w:r>
            <w:r w:rsidR="00C36F7A">
              <w:t xml:space="preserve">line </w:t>
            </w:r>
            <w:r w:rsidR="00220BEF">
              <w:t xml:space="preserve">(278) </w:t>
            </w:r>
            <w:r>
              <w:t>at the top of the method. It says:</w:t>
            </w:r>
          </w:p>
          <w:p w:rsidR="002B7311" w:rsidRDefault="002B7311" w:rsidP="00A82E70">
            <w:pPr>
              <w:pStyle w:val="Paragrafoelenco"/>
              <w:jc w:val="both"/>
              <w:rPr>
                <w:color w:val="70AD47" w:themeColor="accent6"/>
              </w:rPr>
            </w:pPr>
            <w:r w:rsidRPr="002B7311">
              <w:rPr>
                <w:color w:val="70AD47" w:themeColor="accent6"/>
              </w:rPr>
              <w:t>// list sub components for ear</w:t>
            </w:r>
          </w:p>
          <w:p w:rsidR="002B7311" w:rsidRDefault="002B7311" w:rsidP="00A82E70">
            <w:pPr>
              <w:pStyle w:val="Paragrafoelenco"/>
              <w:jc w:val="both"/>
            </w:pPr>
            <w:r>
              <w:t>The method in fact gets all the subcomponents for ear. Probably, the name of the method is self-explicative, so the comment is a little bit redundant.</w:t>
            </w:r>
          </w:p>
          <w:p w:rsidR="002B7311" w:rsidRDefault="00BF0126" w:rsidP="00A82E70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>There are not out-date comments for this method.</w:t>
            </w:r>
          </w:p>
          <w:p w:rsidR="00BF0126" w:rsidRPr="002B7311" w:rsidRDefault="00BF0126" w:rsidP="00A82E70">
            <w:pPr>
              <w:pStyle w:val="Paragrafoelenco"/>
              <w:jc w:val="both"/>
            </w:pPr>
          </w:p>
        </w:tc>
      </w:tr>
      <w:tr w:rsidR="00CC540C" w:rsidTr="00CC540C">
        <w:tc>
          <w:tcPr>
            <w:tcW w:w="4981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Java Source Files</w:t>
            </w:r>
          </w:p>
        </w:tc>
        <w:tc>
          <w:tcPr>
            <w:tcW w:w="4981" w:type="dxa"/>
          </w:tcPr>
          <w:p w:rsidR="00CC540C" w:rsidRDefault="00E65042" w:rsidP="00A82E70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>There is not Javadoc in the method (and in the class).</w:t>
            </w:r>
          </w:p>
          <w:p w:rsidR="00E65042" w:rsidRDefault="00E65042" w:rsidP="00A82E70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 xml:space="preserve">There is only one class declared in </w:t>
            </w:r>
            <w:proofErr w:type="gramStart"/>
            <w:r w:rsidRPr="00E65042">
              <w:rPr>
                <w:i/>
              </w:rPr>
              <w:t>ListSubComponentsCommand.java</w:t>
            </w:r>
            <w:r>
              <w:t>, that</w:t>
            </w:r>
            <w:proofErr w:type="gramEnd"/>
            <w:r>
              <w:t xml:space="preserve"> implements one interface (</w:t>
            </w:r>
            <w:proofErr w:type="spellStart"/>
            <w:r w:rsidRPr="00E65042">
              <w:rPr>
                <w:i/>
              </w:rPr>
              <w:t>AdminCommand</w:t>
            </w:r>
            <w:proofErr w:type="spellEnd"/>
            <w:r>
              <w:t>).</w:t>
            </w:r>
          </w:p>
          <w:p w:rsidR="00E65042" w:rsidRDefault="00E65042" w:rsidP="00A82E70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>There are not inner classes.</w:t>
            </w:r>
          </w:p>
        </w:tc>
      </w:tr>
      <w:tr w:rsidR="00CC540C" w:rsidTr="00CC540C">
        <w:tc>
          <w:tcPr>
            <w:tcW w:w="4981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lastRenderedPageBreak/>
              <w:t>Package and Import Statements</w:t>
            </w:r>
          </w:p>
        </w:tc>
        <w:tc>
          <w:tcPr>
            <w:tcW w:w="4981" w:type="dxa"/>
          </w:tcPr>
          <w:p w:rsidR="00CC540C" w:rsidRDefault="00E65042" w:rsidP="00A82E70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>T</w:t>
            </w:r>
            <w:r w:rsidR="00D50CB5">
              <w:t>here are many “</w:t>
            </w:r>
            <w:r w:rsidR="00D50CB5" w:rsidRPr="00D50CB5">
              <w:rPr>
                <w:i/>
              </w:rPr>
              <w:t>import</w:t>
            </w:r>
            <w:r w:rsidR="00D50CB5">
              <w:t>” commands, on the top of the class, as standard in the programming language world.</w:t>
            </w:r>
          </w:p>
          <w:p w:rsidR="00D50CB5" w:rsidRDefault="00D50CB5" w:rsidP="00A82E70">
            <w:pPr>
              <w:pStyle w:val="Paragrafoelenco"/>
              <w:jc w:val="both"/>
            </w:pPr>
          </w:p>
        </w:tc>
      </w:tr>
      <w:tr w:rsidR="00CC540C" w:rsidTr="00CC540C">
        <w:tc>
          <w:tcPr>
            <w:tcW w:w="4981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Class and Interface Declarations</w:t>
            </w:r>
          </w:p>
        </w:tc>
        <w:tc>
          <w:tcPr>
            <w:tcW w:w="4981" w:type="dxa"/>
          </w:tcPr>
          <w:p w:rsidR="00CC540C" w:rsidRDefault="00CC540C" w:rsidP="00A82E70">
            <w:pPr>
              <w:jc w:val="both"/>
            </w:pPr>
          </w:p>
        </w:tc>
      </w:tr>
      <w:tr w:rsidR="00CC540C" w:rsidTr="00CC540C">
        <w:tc>
          <w:tcPr>
            <w:tcW w:w="4981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Initialization and Declarations</w:t>
            </w:r>
          </w:p>
        </w:tc>
        <w:tc>
          <w:tcPr>
            <w:tcW w:w="4981" w:type="dxa"/>
          </w:tcPr>
          <w:p w:rsidR="00CC540C" w:rsidRDefault="00CC540C" w:rsidP="00A82E70">
            <w:pPr>
              <w:jc w:val="both"/>
            </w:pPr>
          </w:p>
        </w:tc>
      </w:tr>
      <w:tr w:rsidR="00CC540C" w:rsidTr="00CC540C">
        <w:tc>
          <w:tcPr>
            <w:tcW w:w="4981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Method Calls</w:t>
            </w:r>
          </w:p>
        </w:tc>
        <w:tc>
          <w:tcPr>
            <w:tcW w:w="4981" w:type="dxa"/>
          </w:tcPr>
          <w:p w:rsidR="00CC540C" w:rsidRDefault="00CC540C" w:rsidP="00A82E70">
            <w:pPr>
              <w:jc w:val="both"/>
            </w:pPr>
          </w:p>
        </w:tc>
      </w:tr>
      <w:tr w:rsidR="00CC540C" w:rsidTr="00CC540C">
        <w:tc>
          <w:tcPr>
            <w:tcW w:w="4981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Arrays</w:t>
            </w:r>
          </w:p>
        </w:tc>
        <w:tc>
          <w:tcPr>
            <w:tcW w:w="4981" w:type="dxa"/>
          </w:tcPr>
          <w:p w:rsidR="00CC540C" w:rsidRDefault="00CC540C" w:rsidP="00A82E70">
            <w:pPr>
              <w:jc w:val="both"/>
            </w:pPr>
          </w:p>
        </w:tc>
      </w:tr>
      <w:tr w:rsidR="00CC540C" w:rsidTr="00CC540C">
        <w:tc>
          <w:tcPr>
            <w:tcW w:w="4981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Object Comparison</w:t>
            </w:r>
          </w:p>
        </w:tc>
        <w:tc>
          <w:tcPr>
            <w:tcW w:w="4981" w:type="dxa"/>
          </w:tcPr>
          <w:p w:rsidR="00CC540C" w:rsidRDefault="00220BEF" w:rsidP="00220BEF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 xml:space="preserve">There is only one comparison (line 286) and it is done in the right way (with </w:t>
            </w:r>
            <w:r w:rsidRPr="00220BEF">
              <w:rPr>
                <w:i/>
              </w:rPr>
              <w:t>equals()</w:t>
            </w:r>
            <w:r>
              <w:t>).</w:t>
            </w:r>
          </w:p>
          <w:p w:rsidR="00220BEF" w:rsidRDefault="00220BEF" w:rsidP="00220BEF">
            <w:pPr>
              <w:pStyle w:val="Paragrafoelenco"/>
              <w:jc w:val="both"/>
            </w:pPr>
          </w:p>
        </w:tc>
      </w:tr>
      <w:tr w:rsidR="00CC540C" w:rsidTr="00CC540C">
        <w:tc>
          <w:tcPr>
            <w:tcW w:w="4981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Output Format</w:t>
            </w:r>
          </w:p>
        </w:tc>
        <w:tc>
          <w:tcPr>
            <w:tcW w:w="4981" w:type="dxa"/>
          </w:tcPr>
          <w:p w:rsidR="00CC540C" w:rsidRDefault="0003090C" w:rsidP="0003090C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 xml:space="preserve">The method is a getter. There is not a displayed output, but just a returned list of elements. </w:t>
            </w:r>
          </w:p>
          <w:p w:rsidR="0003090C" w:rsidRDefault="0003090C" w:rsidP="0003090C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>No error messages are necessary.</w:t>
            </w:r>
          </w:p>
          <w:p w:rsidR="0003090C" w:rsidRDefault="0003090C" w:rsidP="0003090C">
            <w:pPr>
              <w:pStyle w:val="Paragrafoelenco"/>
              <w:jc w:val="both"/>
            </w:pPr>
          </w:p>
        </w:tc>
      </w:tr>
      <w:tr w:rsidR="00CC540C" w:rsidTr="00CC540C">
        <w:tc>
          <w:tcPr>
            <w:tcW w:w="4981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Computation, Comparisons and Assignments</w:t>
            </w:r>
          </w:p>
        </w:tc>
        <w:tc>
          <w:tcPr>
            <w:tcW w:w="4981" w:type="dxa"/>
          </w:tcPr>
          <w:p w:rsidR="00CC540C" w:rsidRDefault="0003090C" w:rsidP="00220BEF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>The implementation of the method is elegant. It avoids “brutish programming”.</w:t>
            </w:r>
          </w:p>
          <w:p w:rsidR="0003090C" w:rsidRDefault="0003090C" w:rsidP="0003090C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>The order of computation/evaluation, operator precedence and parenthesizing is correct.</w:t>
            </w:r>
          </w:p>
          <w:p w:rsidR="0003090C" w:rsidRDefault="00D43510" w:rsidP="0003090C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 xml:space="preserve">No additional parentheses </w:t>
            </w:r>
            <w:proofErr w:type="gramStart"/>
            <w:r>
              <w:t>are added</w:t>
            </w:r>
            <w:proofErr w:type="gramEnd"/>
            <w:r>
              <w:t xml:space="preserve"> to clarify the operator precedence. By the way, we suggest to add parentheses after the ‘=’ in lines 284, 287 to clarify the precedence of the assignment over the string concatenation with ‘+’.</w:t>
            </w:r>
          </w:p>
          <w:p w:rsidR="00D43510" w:rsidRDefault="00D43510" w:rsidP="0003090C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>There are no divisions, so there are not denominators that can assume zero as value.</w:t>
            </w:r>
          </w:p>
          <w:p w:rsidR="00D43510" w:rsidRDefault="00D43510" w:rsidP="0003090C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>There are no divisions, so we cannot have problem with divisions between integer numbers.</w:t>
            </w:r>
          </w:p>
          <w:p w:rsidR="00D43510" w:rsidRDefault="00B80215" w:rsidP="0003090C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rPr>
                <w:color w:val="FF0000"/>
              </w:rPr>
              <w:t>CONTINUE FROM THIS POINT</w:t>
            </w:r>
            <w:bookmarkStart w:id="0" w:name="_GoBack"/>
            <w:bookmarkEnd w:id="0"/>
          </w:p>
        </w:tc>
      </w:tr>
      <w:tr w:rsidR="00CC540C" w:rsidTr="00CC540C">
        <w:tc>
          <w:tcPr>
            <w:tcW w:w="4981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Exceptions</w:t>
            </w:r>
          </w:p>
        </w:tc>
        <w:tc>
          <w:tcPr>
            <w:tcW w:w="4981" w:type="dxa"/>
          </w:tcPr>
          <w:p w:rsidR="00CC540C" w:rsidRDefault="00220BEF" w:rsidP="00220BEF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>No try-catch blocks are in the code.</w:t>
            </w:r>
          </w:p>
          <w:p w:rsidR="00220BEF" w:rsidRDefault="00220BEF" w:rsidP="00220BEF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 xml:space="preserve">There are not relevant exceptions to catch in the method. </w:t>
            </w:r>
          </w:p>
          <w:p w:rsidR="00220BEF" w:rsidRDefault="00220BEF" w:rsidP="00220BEF">
            <w:pPr>
              <w:pStyle w:val="Paragrafoelenco"/>
              <w:jc w:val="both"/>
            </w:pPr>
          </w:p>
        </w:tc>
      </w:tr>
      <w:tr w:rsidR="00CC540C" w:rsidTr="00CC540C">
        <w:tc>
          <w:tcPr>
            <w:tcW w:w="4981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t>Flow of Control</w:t>
            </w:r>
          </w:p>
        </w:tc>
        <w:tc>
          <w:tcPr>
            <w:tcW w:w="4981" w:type="dxa"/>
          </w:tcPr>
          <w:p w:rsidR="00CC540C" w:rsidRDefault="00D50CB5" w:rsidP="00A82E70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>There are not switch statements in the code.</w:t>
            </w:r>
          </w:p>
          <w:p w:rsidR="00D50CB5" w:rsidRDefault="00D50CB5" w:rsidP="00A82E70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 xml:space="preserve">After the execution of the </w:t>
            </w:r>
            <w:r w:rsidRPr="00D50CB5">
              <w:rPr>
                <w:i/>
              </w:rPr>
              <w:t>for statement</w:t>
            </w:r>
            <w:r>
              <w:t>, the method always returns the list of sub-modules. Note that there is always convergence because the sub-modules are in a finite number.</w:t>
            </w:r>
          </w:p>
          <w:p w:rsidR="00D50CB5" w:rsidRDefault="00D50CB5" w:rsidP="00A82E70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lastRenderedPageBreak/>
              <w:t xml:space="preserve">The only one loop (for, lines 283~290) is </w:t>
            </w:r>
            <w:r w:rsidR="00A82E70">
              <w:t>well formed</w:t>
            </w:r>
            <w:r>
              <w:t>.</w:t>
            </w:r>
          </w:p>
          <w:p w:rsidR="00A82E70" w:rsidRDefault="00A82E70" w:rsidP="00A82E70">
            <w:pPr>
              <w:pStyle w:val="Paragrafoelenco"/>
              <w:jc w:val="both"/>
            </w:pPr>
          </w:p>
        </w:tc>
      </w:tr>
      <w:tr w:rsidR="00CC540C" w:rsidTr="00CC540C">
        <w:tc>
          <w:tcPr>
            <w:tcW w:w="4981" w:type="dxa"/>
          </w:tcPr>
          <w:p w:rsidR="00CC540C" w:rsidRPr="00CC540C" w:rsidRDefault="00CC540C" w:rsidP="00CC540C">
            <w:pPr>
              <w:jc w:val="center"/>
              <w:rPr>
                <w:b/>
                <w:sz w:val="28"/>
                <w:szCs w:val="28"/>
              </w:rPr>
            </w:pPr>
            <w:r w:rsidRPr="00CC540C">
              <w:rPr>
                <w:b/>
                <w:sz w:val="28"/>
                <w:szCs w:val="28"/>
              </w:rPr>
              <w:lastRenderedPageBreak/>
              <w:t>Files</w:t>
            </w:r>
          </w:p>
        </w:tc>
        <w:tc>
          <w:tcPr>
            <w:tcW w:w="4981" w:type="dxa"/>
          </w:tcPr>
          <w:p w:rsidR="00CC540C" w:rsidRDefault="00D50CB5" w:rsidP="00A82E70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>No Files are directly involved in the method.</w:t>
            </w:r>
          </w:p>
          <w:p w:rsidR="00220BEF" w:rsidRDefault="00220BEF" w:rsidP="00220BEF">
            <w:pPr>
              <w:pStyle w:val="Paragrafoelenco"/>
              <w:jc w:val="both"/>
            </w:pPr>
          </w:p>
        </w:tc>
      </w:tr>
    </w:tbl>
    <w:p w:rsidR="000F5C7E" w:rsidRDefault="000F5C7E"/>
    <w:sectPr w:rsidR="000F5C7E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71B73"/>
    <w:multiLevelType w:val="hybridMultilevel"/>
    <w:tmpl w:val="C7BCF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06D80"/>
    <w:multiLevelType w:val="hybridMultilevel"/>
    <w:tmpl w:val="6158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12BF1"/>
    <w:multiLevelType w:val="hybridMultilevel"/>
    <w:tmpl w:val="6CC8B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11F30"/>
    <w:multiLevelType w:val="hybridMultilevel"/>
    <w:tmpl w:val="2502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B4225"/>
    <w:multiLevelType w:val="hybridMultilevel"/>
    <w:tmpl w:val="A80EA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40C"/>
    <w:rsid w:val="0003090C"/>
    <w:rsid w:val="000F5C7E"/>
    <w:rsid w:val="001245AB"/>
    <w:rsid w:val="001D188D"/>
    <w:rsid w:val="001F305F"/>
    <w:rsid w:val="00220BEF"/>
    <w:rsid w:val="002B7311"/>
    <w:rsid w:val="004B1BAA"/>
    <w:rsid w:val="00566E85"/>
    <w:rsid w:val="00896D57"/>
    <w:rsid w:val="008B01EB"/>
    <w:rsid w:val="00A26272"/>
    <w:rsid w:val="00A82E70"/>
    <w:rsid w:val="00AB724F"/>
    <w:rsid w:val="00B13D77"/>
    <w:rsid w:val="00B80215"/>
    <w:rsid w:val="00BF0126"/>
    <w:rsid w:val="00C36F7A"/>
    <w:rsid w:val="00CC540C"/>
    <w:rsid w:val="00D04423"/>
    <w:rsid w:val="00D43510"/>
    <w:rsid w:val="00D50CB5"/>
    <w:rsid w:val="00E6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F6C585-51BB-416F-87A1-E283E933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D188D"/>
    <w:rPr>
      <w:rFonts w:ascii="Cambria" w:hAnsi="Cambria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C5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C5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C5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CC540C"/>
    <w:pPr>
      <w:spacing w:after="0" w:line="240" w:lineRule="auto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CC54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C540C"/>
    <w:rPr>
      <w:rFonts w:eastAsiaTheme="minorEastAsia"/>
      <w:color w:val="5A5A5A" w:themeColor="text1" w:themeTint="A5"/>
      <w:spacing w:val="15"/>
    </w:rPr>
  </w:style>
  <w:style w:type="character" w:styleId="Enfasidelicata">
    <w:name w:val="Subtle Emphasis"/>
    <w:basedOn w:val="Carpredefinitoparagrafo"/>
    <w:uiPriority w:val="19"/>
    <w:qFormat/>
    <w:rsid w:val="00CC540C"/>
    <w:rPr>
      <w:i/>
      <w:iCs/>
      <w:color w:val="404040" w:themeColor="text1" w:themeTint="BF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C5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C54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1D188D"/>
    <w:pPr>
      <w:ind w:left="720"/>
      <w:contextualSpacing/>
    </w:pPr>
  </w:style>
  <w:style w:type="paragraph" w:customStyle="1" w:styleId="Default">
    <w:name w:val="Default"/>
    <w:rsid w:val="001245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Marchesani</dc:creator>
  <cp:keywords/>
  <dc:description/>
  <cp:lastModifiedBy>Francesco Marchesani</cp:lastModifiedBy>
  <cp:revision>13</cp:revision>
  <dcterms:created xsi:type="dcterms:W3CDTF">2015-12-21T09:04:00Z</dcterms:created>
  <dcterms:modified xsi:type="dcterms:W3CDTF">2015-12-21T11:45:00Z</dcterms:modified>
</cp:coreProperties>
</file>