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Start w:id="7" w:name="_GoBack"/>
      <w:bookmarkEnd w:id="6"/>
      <w:bookmarkEnd w:id="7"/>
    </w:p>
    <w:p w14:paraId="59B7AA40" w14:textId="77777777" w:rsidR="00297597" w:rsidRDefault="00297597" w:rsidP="00297597">
      <w:pPr>
        <w:pStyle w:val="Titolo2"/>
      </w:pPr>
      <w:bookmarkStart w:id="8" w:name="_Toc440209086"/>
      <w:r>
        <w:t>Entry Criteria</w:t>
      </w:r>
      <w:bookmarkEnd w:id="8"/>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59838A25" w14:textId="406B637B" w:rsidR="003104DE" w:rsidRPr="003104DE" w:rsidRDefault="00972ED0" w:rsidP="003104DE">
      <w:pPr>
        <w:pStyle w:val="TestoNormale"/>
        <w:numPr>
          <w:ilvl w:val="0"/>
          <w:numId w:val="32"/>
        </w:numPr>
      </w:pPr>
      <w:r>
        <w:rPr>
          <w:color w:val="FF0000"/>
        </w:rPr>
        <w:t>OTHERS?</w:t>
      </w:r>
    </w:p>
    <w:p w14:paraId="619D9110" w14:textId="77777777" w:rsidR="003104DE" w:rsidRDefault="003104DE" w:rsidP="003104DE"/>
    <w:p w14:paraId="5B0711C1" w14:textId="52ACF3D3" w:rsidR="003104DE" w:rsidRDefault="003104DE" w:rsidP="003104DE">
      <w:pPr>
        <w:pStyle w:val="Titolo2"/>
      </w:pPr>
      <w:bookmarkStart w:id="9" w:name="_Toc440209087"/>
      <w:r>
        <w:lastRenderedPageBreak/>
        <w:t>E</w:t>
      </w:r>
      <w:r w:rsidR="00972ED0">
        <w:t>lements to be i</w:t>
      </w:r>
      <w:r>
        <w:t>ntegrated</w:t>
      </w:r>
      <w:bookmarkEnd w:id="9"/>
      <w:r>
        <w:t xml:space="preserve"> </w:t>
      </w:r>
    </w:p>
    <w:p w14:paraId="74D2EE26" w14:textId="77777777" w:rsidR="003104DE" w:rsidRPr="003104DE" w:rsidRDefault="003104DE" w:rsidP="003104DE">
      <w:pPr>
        <w:pStyle w:val="TestoNormale"/>
      </w:pPr>
    </w:p>
    <w:p w14:paraId="056C6AF0" w14:textId="77777777" w:rsidR="00297597" w:rsidRDefault="00297597" w:rsidP="00297597">
      <w:pPr>
        <w:pStyle w:val="Titolo2"/>
      </w:pPr>
      <w:bookmarkStart w:id="10" w:name="_Toc440209088"/>
      <w:r>
        <w:t>Integration Testing Strategy</w:t>
      </w:r>
      <w:bookmarkEnd w:id="10"/>
    </w:p>
    <w:p w14:paraId="55DFB724" w14:textId="67A18FDA" w:rsidR="003104DE" w:rsidRDefault="003104DE" w:rsidP="003104DE">
      <w:pPr>
        <w:pStyle w:val="TestoNormale"/>
        <w:rPr>
          <w:color w:val="FF0000"/>
        </w:rPr>
      </w:pPr>
      <w:r w:rsidRPr="003104DE">
        <w:rPr>
          <w:color w:val="FF0000"/>
        </w:rPr>
        <w:t>Mix Top-Down / Bottom-Up</w:t>
      </w:r>
      <w:r w:rsidR="00E840E2">
        <w:rPr>
          <w:color w:val="FF0000"/>
        </w:rPr>
        <w:t xml:space="preserve"> / Functional Grouping / Mix</w:t>
      </w:r>
      <w:r w:rsidRPr="003104DE">
        <w:rPr>
          <w:color w:val="FF0000"/>
        </w:rPr>
        <w:t xml:space="preserve">? </w:t>
      </w:r>
    </w:p>
    <w:p w14:paraId="3A2ECA1E" w14:textId="77777777" w:rsidR="00E840E2" w:rsidRDefault="00E840E2" w:rsidP="00E840E2"/>
    <w:p w14:paraId="300CBD23" w14:textId="3AE029D9" w:rsidR="00E840E2" w:rsidRPr="00E840E2" w:rsidRDefault="00E840E2" w:rsidP="00E840E2">
      <w:pPr>
        <w:rPr>
          <w:i/>
        </w:rPr>
      </w:pPr>
      <w:r w:rsidRPr="00E840E2">
        <w:rPr>
          <w:i/>
        </w:rPr>
        <w:t>From Wikipedia:</w:t>
      </w:r>
    </w:p>
    <w:p w14:paraId="73658429" w14:textId="77777777" w:rsidR="00E840E2" w:rsidRPr="00E840E2" w:rsidRDefault="00E840E2" w:rsidP="00E840E2">
      <w:pPr>
        <w:rPr>
          <w:i/>
        </w:rPr>
      </w:pPr>
      <w:r w:rsidRPr="00E840E2">
        <w:rPr>
          <w:b/>
          <w:i/>
        </w:rPr>
        <w:t xml:space="preserve">Bottom </w:t>
      </w:r>
      <w:proofErr w:type="gramStart"/>
      <w:r w:rsidRPr="00E840E2">
        <w:rPr>
          <w:b/>
          <w:i/>
        </w:rPr>
        <w:t>Up</w:t>
      </w:r>
      <w:proofErr w:type="gramEnd"/>
      <w:r w:rsidRPr="00E840E2">
        <w:rPr>
          <w:b/>
          <w:i/>
        </w:rPr>
        <w:t xml:space="preserve"> Testing</w:t>
      </w:r>
      <w:r w:rsidRPr="00E840E2">
        <w:rPr>
          <w:i/>
        </w:rPr>
        <w:t xml:space="preserve"> is an approach to integrated testing where the lowest level components are tested first, then used to facilitate the testing of higher level components. The process </w:t>
      </w:r>
      <w:proofErr w:type="gramStart"/>
      <w:r w:rsidRPr="00E840E2">
        <w:rPr>
          <w:i/>
        </w:rPr>
        <w:t>is repeated</w:t>
      </w:r>
      <w:proofErr w:type="gramEnd"/>
      <w:r w:rsidRPr="00E840E2">
        <w:rPr>
          <w:i/>
        </w:rPr>
        <w:t xml:space="preserve"> until the component at the top of the hierarchy is tested.</w:t>
      </w:r>
    </w:p>
    <w:p w14:paraId="188C12A8" w14:textId="77777777" w:rsidR="00E840E2" w:rsidRPr="00E840E2" w:rsidRDefault="00E840E2" w:rsidP="00E840E2">
      <w:pPr>
        <w:rPr>
          <w:i/>
        </w:rPr>
      </w:pPr>
    </w:p>
    <w:p w14:paraId="50B470F3" w14:textId="77777777" w:rsidR="00E840E2" w:rsidRPr="00E840E2" w:rsidRDefault="00E840E2" w:rsidP="00E840E2">
      <w:pPr>
        <w:rPr>
          <w:i/>
        </w:rPr>
      </w:pPr>
      <w:r w:rsidRPr="00E840E2">
        <w:rPr>
          <w:i/>
        </w:rPr>
        <w:t xml:space="preserve">All the bottom or low-level modules, procedures or functions </w:t>
      </w:r>
      <w:proofErr w:type="gramStart"/>
      <w:r w:rsidRPr="00E840E2">
        <w:rPr>
          <w:i/>
        </w:rPr>
        <w:t>are integrated and then tested</w:t>
      </w:r>
      <w:proofErr w:type="gramEnd"/>
      <w:r w:rsidRPr="00E840E2">
        <w:rPr>
          <w:i/>
        </w:rPr>
        <w:t xml:space="preserve">. After the integration testing of lower level integrated modules, the next level of modules will </w:t>
      </w:r>
      <w:proofErr w:type="gramStart"/>
      <w:r w:rsidRPr="00E840E2">
        <w:rPr>
          <w:i/>
        </w:rPr>
        <w:t>be formed</w:t>
      </w:r>
      <w:proofErr w:type="gramEnd"/>
      <w:r w:rsidRPr="00E840E2">
        <w:rPr>
          <w:i/>
        </w:rPr>
        <w:t xml:space="preserve">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355E03C7" w14:textId="77777777" w:rsidR="00E840E2" w:rsidRPr="00E840E2" w:rsidRDefault="00E840E2" w:rsidP="00E840E2">
      <w:pPr>
        <w:rPr>
          <w:i/>
        </w:rPr>
      </w:pPr>
    </w:p>
    <w:p w14:paraId="72C3B98A" w14:textId="77777777" w:rsidR="00E840E2" w:rsidRPr="00E840E2" w:rsidRDefault="00E840E2" w:rsidP="00E840E2">
      <w:pPr>
        <w:rPr>
          <w:i/>
        </w:rPr>
      </w:pPr>
      <w:r w:rsidRPr="00CD54EB">
        <w:rPr>
          <w:b/>
          <w:i/>
        </w:rPr>
        <w:t xml:space="preserve">Top </w:t>
      </w:r>
      <w:proofErr w:type="gramStart"/>
      <w:r w:rsidRPr="00CD54EB">
        <w:rPr>
          <w:b/>
          <w:i/>
        </w:rPr>
        <w:t>Down</w:t>
      </w:r>
      <w:proofErr w:type="gramEnd"/>
      <w:r w:rsidRPr="00CD54EB">
        <w:rPr>
          <w:b/>
          <w:i/>
        </w:rPr>
        <w:t xml:space="preserve"> Testing</w:t>
      </w:r>
      <w:r w:rsidRPr="00E840E2">
        <w:rPr>
          <w:i/>
        </w:rPr>
        <w:t xml:space="preserve"> is an approach to integrated testing where the top integrated modules are tested and the branch of the module is tested step by step until the end of the related module.</w:t>
      </w:r>
    </w:p>
    <w:p w14:paraId="59B1D193" w14:textId="77777777" w:rsidR="00E840E2" w:rsidRPr="00E840E2" w:rsidRDefault="00E840E2" w:rsidP="00E840E2">
      <w:pPr>
        <w:rPr>
          <w:i/>
        </w:rPr>
      </w:pPr>
    </w:p>
    <w:p w14:paraId="15C1EAB8" w14:textId="77777777" w:rsidR="00E840E2" w:rsidRPr="00E840E2" w:rsidRDefault="00E840E2" w:rsidP="00E840E2">
      <w:pPr>
        <w:rPr>
          <w:i/>
        </w:rPr>
      </w:pPr>
      <w:r w:rsidRPr="00CD54EB">
        <w:rPr>
          <w:b/>
          <w:i/>
        </w:rPr>
        <w:t xml:space="preserve">Sandwich Testing </w:t>
      </w:r>
      <w:r w:rsidRPr="00E840E2">
        <w:rPr>
          <w:i/>
        </w:rPr>
        <w:t>is an approach to combine top down testing with bottom up testing.</w:t>
      </w:r>
    </w:p>
    <w:p w14:paraId="4B56410D" w14:textId="77777777" w:rsidR="00E840E2" w:rsidRPr="00E840E2" w:rsidRDefault="00E840E2" w:rsidP="00E840E2">
      <w:pPr>
        <w:rPr>
          <w:i/>
        </w:rPr>
      </w:pPr>
    </w:p>
    <w:p w14:paraId="44B246D1" w14:textId="470A7001" w:rsidR="00E840E2" w:rsidRPr="00E840E2" w:rsidRDefault="00E840E2" w:rsidP="00E840E2">
      <w:pPr>
        <w:rPr>
          <w:i/>
        </w:rPr>
      </w:pPr>
      <w:r w:rsidRPr="00E840E2">
        <w:rPr>
          <w:i/>
        </w:rPr>
        <w:t xml:space="preserve">The main advantage of the Bottom-Up approach is that bugs </w:t>
      </w:r>
      <w:proofErr w:type="gramStart"/>
      <w:r w:rsidRPr="00E840E2">
        <w:rPr>
          <w:i/>
        </w:rPr>
        <w:t>are more easily found</w:t>
      </w:r>
      <w:proofErr w:type="gramEnd"/>
      <w:r w:rsidRPr="00E840E2">
        <w:rPr>
          <w:i/>
        </w:rPr>
        <w:t>. With Top-Down, it is easier to find a missing branch link</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688F6699" w14:textId="77777777" w:rsidR="00CD54EB" w:rsidRPr="00CD54EB" w:rsidRDefault="00CD54EB" w:rsidP="00CD54EB"/>
    <w:p w14:paraId="6426E273" w14:textId="77777777" w:rsidR="00297597" w:rsidRDefault="00297597" w:rsidP="00297597">
      <w:pPr>
        <w:pStyle w:val="Titolo2"/>
      </w:pPr>
      <w:bookmarkStart w:id="11" w:name="_Toc440209089"/>
      <w:r>
        <w:lastRenderedPageBreak/>
        <w:t>Sequence of Component/Function Integration</w:t>
      </w:r>
      <w:bookmarkEnd w:id="11"/>
    </w:p>
    <w:p w14:paraId="74DC5DBA" w14:textId="77777777" w:rsidR="00DD276B" w:rsidRDefault="00DD276B" w:rsidP="00297597">
      <w:pPr>
        <w:pStyle w:val="Titolo3"/>
      </w:pPr>
      <w:r>
        <w:t>Software Integration Sequence</w:t>
      </w:r>
    </w:p>
    <w:p w14:paraId="0CA8D776" w14:textId="22955F05" w:rsidR="00CD54EB" w:rsidRPr="00CD54EB" w:rsidRDefault="00CD54EB" w:rsidP="00CD54EB">
      <w:pPr>
        <w:pStyle w:val="TestoNormale"/>
        <w:numPr>
          <w:ilvl w:val="0"/>
          <w:numId w:val="33"/>
        </w:numPr>
        <w:rPr>
          <w:b/>
        </w:rPr>
      </w:pPr>
      <w:r w:rsidRPr="00CD54EB">
        <w:rPr>
          <w:b/>
        </w:rPr>
        <w:t>Integration tests of (…)</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3320"/>
        <w:gridCol w:w="3321"/>
        <w:gridCol w:w="3321"/>
      </w:tblGrid>
      <w:tr w:rsidR="00CD54EB" w14:paraId="603DA612" w14:textId="77777777" w:rsidTr="00CD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CDE2C77" w14:textId="3A1973D0" w:rsidR="00CD54EB" w:rsidRPr="0004129E" w:rsidRDefault="00CD54EB" w:rsidP="00CD54EB">
            <w:pPr>
              <w:pStyle w:val="TestoNormale"/>
              <w:jc w:val="center"/>
              <w:rPr>
                <w:sz w:val="28"/>
              </w:rPr>
            </w:pPr>
            <w:r w:rsidRPr="0004129E">
              <w:rPr>
                <w:sz w:val="28"/>
              </w:rPr>
              <w:t>ID</w:t>
            </w:r>
          </w:p>
        </w:tc>
        <w:tc>
          <w:tcPr>
            <w:tcW w:w="3321"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3321"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3818FCB2" w14:textId="77777777" w:rsidR="00CD54EB" w:rsidRDefault="00CD54EB" w:rsidP="00CD54EB">
            <w:pPr>
              <w:pStyle w:val="TestoNormale"/>
              <w:jc w:val="center"/>
            </w:pPr>
          </w:p>
        </w:tc>
        <w:tc>
          <w:tcPr>
            <w:tcW w:w="3321" w:type="dxa"/>
          </w:tcPr>
          <w:p w14:paraId="31A311AE"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5CDCEDE3" w14:textId="77777777" w:rsidR="00CD54EB" w:rsidRDefault="00CD54EB" w:rsidP="00CD54EB">
            <w:pPr>
              <w:pStyle w:val="TestoNormale"/>
              <w:jc w:val="center"/>
            </w:pPr>
          </w:p>
        </w:tc>
        <w:tc>
          <w:tcPr>
            <w:tcW w:w="3321" w:type="dxa"/>
          </w:tcPr>
          <w:p w14:paraId="229F0F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6EDA12D5" w14:textId="77777777" w:rsidR="00CD54EB" w:rsidRDefault="00CD54EB" w:rsidP="00CD54EB">
            <w:pPr>
              <w:pStyle w:val="TestoNormale"/>
              <w:jc w:val="center"/>
            </w:pPr>
          </w:p>
        </w:tc>
        <w:tc>
          <w:tcPr>
            <w:tcW w:w="3321" w:type="dxa"/>
          </w:tcPr>
          <w:p w14:paraId="3F115FC7"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77777777" w:rsidR="00CD54EB" w:rsidRDefault="00CD54EB" w:rsidP="00CD54EB">
      <w:pPr>
        <w:pStyle w:val="TestoNormale"/>
      </w:pPr>
    </w:p>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1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1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1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1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lastRenderedPageBreak/>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19"/>
      <w:foot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9CC89" w14:textId="77777777" w:rsidR="00D12054" w:rsidRDefault="00D12054" w:rsidP="006F09C2">
      <w:pPr>
        <w:spacing w:after="0" w:line="240" w:lineRule="auto"/>
      </w:pPr>
      <w:r>
        <w:separator/>
      </w:r>
    </w:p>
  </w:endnote>
  <w:endnote w:type="continuationSeparator" w:id="0">
    <w:p w14:paraId="12314051" w14:textId="77777777" w:rsidR="00D12054" w:rsidRDefault="00D12054"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6CBAB" w14:textId="77777777" w:rsidR="00D12054" w:rsidRDefault="00D12054" w:rsidP="006F09C2">
      <w:pPr>
        <w:spacing w:after="0" w:line="240" w:lineRule="auto"/>
      </w:pPr>
      <w:r>
        <w:separator/>
      </w:r>
    </w:p>
  </w:footnote>
  <w:footnote w:type="continuationSeparator" w:id="0">
    <w:p w14:paraId="40BBDB96" w14:textId="77777777" w:rsidR="00D12054" w:rsidRDefault="00D12054"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2221C" w:rsidRPr="0032221C">
                              <w:rPr>
                                <w:noProof/>
                                <w:color w:val="FFFFFF" w:themeColor="background1"/>
                                <w:sz w:val="24"/>
                                <w:szCs w:val="24"/>
                                <w:lang w:val="it-IT"/>
                              </w:rPr>
                              <w:t>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2221C" w:rsidRPr="0032221C">
                        <w:rPr>
                          <w:noProof/>
                          <w:color w:val="FFFFFF" w:themeColor="background1"/>
                          <w:sz w:val="24"/>
                          <w:szCs w:val="24"/>
                          <w:lang w:val="it-IT"/>
                        </w:rPr>
                        <w:t>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E116D"/>
    <w:multiLevelType w:val="hybridMultilevel"/>
    <w:tmpl w:val="5242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9"/>
  </w:num>
  <w:num w:numId="4">
    <w:abstractNumId w:val="0"/>
  </w:num>
  <w:num w:numId="5">
    <w:abstractNumId w:val="11"/>
  </w:num>
  <w:num w:numId="6">
    <w:abstractNumId w:val="8"/>
  </w:num>
  <w:num w:numId="7">
    <w:abstractNumId w:val="12"/>
  </w:num>
  <w:num w:numId="8">
    <w:abstractNumId w:val="32"/>
  </w:num>
  <w:num w:numId="9">
    <w:abstractNumId w:val="2"/>
  </w:num>
  <w:num w:numId="10">
    <w:abstractNumId w:val="27"/>
  </w:num>
  <w:num w:numId="11">
    <w:abstractNumId w:val="15"/>
  </w:num>
  <w:num w:numId="12">
    <w:abstractNumId w:val="21"/>
  </w:num>
  <w:num w:numId="13">
    <w:abstractNumId w:val="3"/>
  </w:num>
  <w:num w:numId="14">
    <w:abstractNumId w:val="28"/>
  </w:num>
  <w:num w:numId="15">
    <w:abstractNumId w:val="23"/>
  </w:num>
  <w:num w:numId="16">
    <w:abstractNumId w:val="25"/>
  </w:num>
  <w:num w:numId="17">
    <w:abstractNumId w:val="16"/>
  </w:num>
  <w:num w:numId="18">
    <w:abstractNumId w:val="1"/>
  </w:num>
  <w:num w:numId="19">
    <w:abstractNumId w:val="17"/>
  </w:num>
  <w:num w:numId="20">
    <w:abstractNumId w:val="10"/>
  </w:num>
  <w:num w:numId="21">
    <w:abstractNumId w:val="30"/>
  </w:num>
  <w:num w:numId="22">
    <w:abstractNumId w:val="5"/>
  </w:num>
  <w:num w:numId="23">
    <w:abstractNumId w:val="18"/>
  </w:num>
  <w:num w:numId="24">
    <w:abstractNumId w:val="7"/>
  </w:num>
  <w:num w:numId="25">
    <w:abstractNumId w:val="4"/>
  </w:num>
  <w:num w:numId="26">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0"/>
  </w:num>
  <w:num w:numId="29">
    <w:abstractNumId w:val="6"/>
  </w:num>
  <w:num w:numId="30">
    <w:abstractNumId w:val="31"/>
  </w:num>
  <w:num w:numId="31">
    <w:abstractNumId w:val="19"/>
  </w:num>
  <w:num w:numId="32">
    <w:abstractNumId w:val="33"/>
  </w:num>
  <w:num w:numId="33">
    <w:abstractNumId w:val="9"/>
  </w:num>
  <w:num w:numId="34">
    <w:abstractNumId w:val="1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1538"/>
    <w:rsid w:val="00062E30"/>
    <w:rsid w:val="0006719A"/>
    <w:rsid w:val="00071D1D"/>
    <w:rsid w:val="000B63A6"/>
    <w:rsid w:val="000C203A"/>
    <w:rsid w:val="000C3278"/>
    <w:rsid w:val="000E39D6"/>
    <w:rsid w:val="000F1535"/>
    <w:rsid w:val="000F7303"/>
    <w:rsid w:val="000F7E3A"/>
    <w:rsid w:val="00127FA0"/>
    <w:rsid w:val="00135DE1"/>
    <w:rsid w:val="00145053"/>
    <w:rsid w:val="0014593D"/>
    <w:rsid w:val="0015064E"/>
    <w:rsid w:val="00157A90"/>
    <w:rsid w:val="001668DE"/>
    <w:rsid w:val="00172B4B"/>
    <w:rsid w:val="0018488E"/>
    <w:rsid w:val="00195A19"/>
    <w:rsid w:val="001D5BA0"/>
    <w:rsid w:val="001E022D"/>
    <w:rsid w:val="001E3588"/>
    <w:rsid w:val="001E6E72"/>
    <w:rsid w:val="001F1585"/>
    <w:rsid w:val="0021259C"/>
    <w:rsid w:val="002179F4"/>
    <w:rsid w:val="00226126"/>
    <w:rsid w:val="002278D6"/>
    <w:rsid w:val="002325B8"/>
    <w:rsid w:val="002372E8"/>
    <w:rsid w:val="002433DE"/>
    <w:rsid w:val="002456DA"/>
    <w:rsid w:val="00297597"/>
    <w:rsid w:val="002C625C"/>
    <w:rsid w:val="002D1570"/>
    <w:rsid w:val="002D2B0F"/>
    <w:rsid w:val="002E382B"/>
    <w:rsid w:val="0030114B"/>
    <w:rsid w:val="00302622"/>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614B5"/>
    <w:rsid w:val="00462F04"/>
    <w:rsid w:val="004670CE"/>
    <w:rsid w:val="004718DF"/>
    <w:rsid w:val="004853EA"/>
    <w:rsid w:val="00486A97"/>
    <w:rsid w:val="004938C8"/>
    <w:rsid w:val="004A5AFB"/>
    <w:rsid w:val="004E61A3"/>
    <w:rsid w:val="004E68A4"/>
    <w:rsid w:val="004F3741"/>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6061EA"/>
    <w:rsid w:val="0061068A"/>
    <w:rsid w:val="00624861"/>
    <w:rsid w:val="00643449"/>
    <w:rsid w:val="0064361C"/>
    <w:rsid w:val="00646C75"/>
    <w:rsid w:val="006554B8"/>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10507"/>
    <w:rsid w:val="0084146B"/>
    <w:rsid w:val="00844E49"/>
    <w:rsid w:val="008705BA"/>
    <w:rsid w:val="00875534"/>
    <w:rsid w:val="0087738B"/>
    <w:rsid w:val="00881920"/>
    <w:rsid w:val="00887241"/>
    <w:rsid w:val="008A20E9"/>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32E65"/>
    <w:rsid w:val="00A364F8"/>
    <w:rsid w:val="00A66596"/>
    <w:rsid w:val="00A85F2B"/>
    <w:rsid w:val="00A85FBB"/>
    <w:rsid w:val="00AA3B48"/>
    <w:rsid w:val="00AB6FE1"/>
    <w:rsid w:val="00AC725C"/>
    <w:rsid w:val="00AD2904"/>
    <w:rsid w:val="00AD6E2C"/>
    <w:rsid w:val="00AF057D"/>
    <w:rsid w:val="00B1673D"/>
    <w:rsid w:val="00B31A6F"/>
    <w:rsid w:val="00B53B64"/>
    <w:rsid w:val="00B6772F"/>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627FF"/>
    <w:rsid w:val="00C70390"/>
    <w:rsid w:val="00C81788"/>
    <w:rsid w:val="00C9077F"/>
    <w:rsid w:val="00C90E66"/>
    <w:rsid w:val="00CA2D4D"/>
    <w:rsid w:val="00CB2126"/>
    <w:rsid w:val="00CC366F"/>
    <w:rsid w:val="00CD52D7"/>
    <w:rsid w:val="00CD54EB"/>
    <w:rsid w:val="00CD6614"/>
    <w:rsid w:val="00CD71E3"/>
    <w:rsid w:val="00CE0AD3"/>
    <w:rsid w:val="00CF67F0"/>
    <w:rsid w:val="00D12054"/>
    <w:rsid w:val="00D4093B"/>
    <w:rsid w:val="00D65F92"/>
    <w:rsid w:val="00D71D95"/>
    <w:rsid w:val="00D75F05"/>
    <w:rsid w:val="00D8354E"/>
    <w:rsid w:val="00D856B5"/>
    <w:rsid w:val="00D87689"/>
    <w:rsid w:val="00D96C66"/>
    <w:rsid w:val="00DD276B"/>
    <w:rsid w:val="00DD28FE"/>
    <w:rsid w:val="00DE0808"/>
    <w:rsid w:val="00DF575B"/>
    <w:rsid w:val="00E128A9"/>
    <w:rsid w:val="00E305DB"/>
    <w:rsid w:val="00E446D5"/>
    <w:rsid w:val="00E518AE"/>
    <w:rsid w:val="00E57251"/>
    <w:rsid w:val="00E6374C"/>
    <w:rsid w:val="00E7485B"/>
    <w:rsid w:val="00E76BEF"/>
    <w:rsid w:val="00E772FD"/>
    <w:rsid w:val="00E840E2"/>
    <w:rsid w:val="00E91EE6"/>
    <w:rsid w:val="00E94793"/>
    <w:rsid w:val="00EA4647"/>
    <w:rsid w:val="00EA680B"/>
    <w:rsid w:val="00EA681B"/>
    <w:rsid w:val="00EC5E34"/>
    <w:rsid w:val="00ED4C07"/>
    <w:rsid w:val="00EE00FC"/>
    <w:rsid w:val="00EF1118"/>
    <w:rsid w:val="00F10F4C"/>
    <w:rsid w:val="00F418E4"/>
    <w:rsid w:val="00F62DE6"/>
    <w:rsid w:val="00F63531"/>
    <w:rsid w:val="00F76533"/>
    <w:rsid w:val="00F86B99"/>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netbeans.org/enterprise/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0D1BE0BB-5246-4B4D-AE50-CCB707A1C1E2}" type="presOf" srcId="{03689D08-8F94-B240-B093-204B4D1B1996}" destId="{11041959-BAD3-494D-A0CA-60D08024935F}" srcOrd="0" destOrd="0" presId="urn:microsoft.com/office/officeart/2005/8/layout/bProcess3"/>
    <dgm:cxn modelId="{ABB69729-788B-4CC8-98F4-9E2CE22386E4}" type="presOf" srcId="{E1700588-AA9B-9044-98E5-A52BC9E980D8}" destId="{0D4A6B71-9678-E74B-A4F4-3D04D7F96F18}" srcOrd="1" destOrd="0" presId="urn:microsoft.com/office/officeart/2005/8/layout/bProcess3"/>
    <dgm:cxn modelId="{FC6B6097-1ED7-4069-8C21-76187FFCD942}" type="presOf" srcId="{3ABC577C-D926-6C40-8609-A47272EDC0E8}" destId="{35CF6ACD-16BB-D44B-9967-A88BE4C856FA}" srcOrd="0" destOrd="0" presId="urn:microsoft.com/office/officeart/2005/8/layout/bProcess3"/>
    <dgm:cxn modelId="{BD04E419-EA11-4A5F-9B16-8663A4258A21}" type="presOf" srcId="{C900A651-3FCA-634D-8E96-FB8C693E1E8F}" destId="{71E5BCB2-3AB6-4C42-9B09-A87936C7F001}"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31CA28C1-2D61-4B71-87B0-B32ED157B1B6}" type="presOf" srcId="{6FF581C4-5EE0-6547-8B0A-4DD4E49DF7D5}" destId="{70788382-AA77-7C4C-A399-82382C8CD1E3}" srcOrd="0" destOrd="0" presId="urn:microsoft.com/office/officeart/2005/8/layout/bProcess3"/>
    <dgm:cxn modelId="{24269236-51AA-42D4-926B-E0CD1362327F}"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8B0F1373-E717-4194-945E-F0A496A73C7B}" type="presOf" srcId="{03689D08-8F94-B240-B093-204B4D1B1996}" destId="{F515C25C-FBC4-0A42-9BD8-739DB491DE01}"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759EC94C-9494-43CB-BF79-505079C2FBC1}" type="presOf" srcId="{51AF1449-732A-7245-8907-3B0B474E6716}" destId="{70A625A3-B04D-314A-9454-BA7560E71142}" srcOrd="0" destOrd="0" presId="urn:microsoft.com/office/officeart/2005/8/layout/bProcess3"/>
    <dgm:cxn modelId="{5B8BCE56-6D26-47F6-87EA-2543BF65398E}" type="presOf" srcId="{51AF1449-732A-7245-8907-3B0B474E6716}" destId="{08B24028-0337-A54F-863C-D83DC536E50D}" srcOrd="1" destOrd="0" presId="urn:microsoft.com/office/officeart/2005/8/layout/bProcess3"/>
    <dgm:cxn modelId="{F60B2780-81FA-4CA4-82B9-8A23DB099A98}" type="presOf" srcId="{981B4EF9-7A3A-BE49-B6B6-0021D3615771}" destId="{CA2203B5-A4CA-2C4D-8577-50E3388F2246}" srcOrd="0" destOrd="0" presId="urn:microsoft.com/office/officeart/2005/8/layout/bProcess3"/>
    <dgm:cxn modelId="{D26FC33B-654A-47E6-A7CF-0A2EFC2311FD}" type="presOf" srcId="{9D0A3E8F-79EA-4741-B4AF-359BBF2AD54A}" destId="{CB005E4D-98D2-5E43-A79A-01D73FA5246C}" srcOrd="0" destOrd="0" presId="urn:microsoft.com/office/officeart/2005/8/layout/bProcess3"/>
    <dgm:cxn modelId="{9E065134-20A1-499A-A387-AB6C51785BED}" type="presOf" srcId="{E1700588-AA9B-9044-98E5-A52BC9E980D8}" destId="{BE891453-7A81-9745-80FE-393D0BD9F682}" srcOrd="0" destOrd="0" presId="urn:microsoft.com/office/officeart/2005/8/layout/bProcess3"/>
    <dgm:cxn modelId="{5A4B6A0E-DFA5-4150-9B74-832BAC4DB138}" type="presOf" srcId="{56563E73-53C5-C242-B5DD-534CCEB5A55B}" destId="{1AB89A78-53AA-8046-940B-4774F5E8A3F4}" srcOrd="0" destOrd="0" presId="urn:microsoft.com/office/officeart/2005/8/layout/bProcess3"/>
    <dgm:cxn modelId="{8A9CE268-F0D4-4943-8B12-3BD7A063CFB1}" type="presOf" srcId="{7DBAA654-83A9-2749-9A11-3A2F0853292E}" destId="{379D3411-2CF2-1443-9DE7-1F3F74BE70B6}" srcOrd="0" destOrd="0" presId="urn:microsoft.com/office/officeart/2005/8/layout/bProcess3"/>
    <dgm:cxn modelId="{43880FB8-4F69-40FF-932B-437B4673F7DA}" type="presOf" srcId="{761D77BA-5704-3540-A64C-39623ABDE933}" destId="{2B850CA7-3DA8-704B-9542-29A27C4E6E8A}" srcOrd="0" destOrd="0" presId="urn:microsoft.com/office/officeart/2005/8/layout/bProcess3"/>
    <dgm:cxn modelId="{788123A5-6382-496A-BBFE-5A298B7478AA}" type="presOf" srcId="{3D31D781-DE26-FC46-87C5-81D28438E988}" destId="{5054442F-68CC-BA4D-A78B-D10165C93B35}" srcOrd="0" destOrd="0" presId="urn:microsoft.com/office/officeart/2005/8/layout/bProcess3"/>
    <dgm:cxn modelId="{F923C02A-E5F3-4245-BD8C-387D84C5A8BF}" type="presOf" srcId="{6FF581C4-5EE0-6547-8B0A-4DD4E49DF7D5}" destId="{EE2C3E7E-7411-F14A-B102-730D81D864D3}" srcOrd="1" destOrd="0" presId="urn:microsoft.com/office/officeart/2005/8/layout/bProcess3"/>
    <dgm:cxn modelId="{D8CD3BB2-6913-4444-9590-D96C154FDE21}" type="presParOf" srcId="{379D3411-2CF2-1443-9DE7-1F3F74BE70B6}" destId="{71E5BCB2-3AB6-4C42-9B09-A87936C7F001}" srcOrd="0" destOrd="0" presId="urn:microsoft.com/office/officeart/2005/8/layout/bProcess3"/>
    <dgm:cxn modelId="{24B5F690-D191-4BF5-8478-3E377117DA5C}" type="presParOf" srcId="{379D3411-2CF2-1443-9DE7-1F3F74BE70B6}" destId="{70788382-AA77-7C4C-A399-82382C8CD1E3}" srcOrd="1" destOrd="0" presId="urn:microsoft.com/office/officeart/2005/8/layout/bProcess3"/>
    <dgm:cxn modelId="{FBA3DBF3-66BE-4041-936C-8AC09F442854}" type="presParOf" srcId="{70788382-AA77-7C4C-A399-82382C8CD1E3}" destId="{EE2C3E7E-7411-F14A-B102-730D81D864D3}" srcOrd="0" destOrd="0" presId="urn:microsoft.com/office/officeart/2005/8/layout/bProcess3"/>
    <dgm:cxn modelId="{045F9A59-1472-46F2-B754-ED91ECE9D45B}" type="presParOf" srcId="{379D3411-2CF2-1443-9DE7-1F3F74BE70B6}" destId="{CB005E4D-98D2-5E43-A79A-01D73FA5246C}" srcOrd="2" destOrd="0" presId="urn:microsoft.com/office/officeart/2005/8/layout/bProcess3"/>
    <dgm:cxn modelId="{0355B77F-D3E8-4525-84AD-83C3C4ED787D}" type="presParOf" srcId="{379D3411-2CF2-1443-9DE7-1F3F74BE70B6}" destId="{1AB89A78-53AA-8046-940B-4774F5E8A3F4}" srcOrd="3" destOrd="0" presId="urn:microsoft.com/office/officeart/2005/8/layout/bProcess3"/>
    <dgm:cxn modelId="{B00515CE-C0B7-441A-9BD9-367FCF467A81}" type="presParOf" srcId="{1AB89A78-53AA-8046-940B-4774F5E8A3F4}" destId="{8845A127-0D85-A14A-94CB-F773727D4C9B}" srcOrd="0" destOrd="0" presId="urn:microsoft.com/office/officeart/2005/8/layout/bProcess3"/>
    <dgm:cxn modelId="{92EEB28D-DD9B-4747-8F88-B77FB2EF0381}" type="presParOf" srcId="{379D3411-2CF2-1443-9DE7-1F3F74BE70B6}" destId="{2B850CA7-3DA8-704B-9542-29A27C4E6E8A}" srcOrd="4" destOrd="0" presId="urn:microsoft.com/office/officeart/2005/8/layout/bProcess3"/>
    <dgm:cxn modelId="{2D97BDB6-A8B1-4E4D-AB8A-4E06E9160FFF}" type="presParOf" srcId="{379D3411-2CF2-1443-9DE7-1F3F74BE70B6}" destId="{11041959-BAD3-494D-A0CA-60D08024935F}" srcOrd="5" destOrd="0" presId="urn:microsoft.com/office/officeart/2005/8/layout/bProcess3"/>
    <dgm:cxn modelId="{757DBE57-5D5B-4AE9-9DA2-012547C7CF36}" type="presParOf" srcId="{11041959-BAD3-494D-A0CA-60D08024935F}" destId="{F515C25C-FBC4-0A42-9BD8-739DB491DE01}" srcOrd="0" destOrd="0" presId="urn:microsoft.com/office/officeart/2005/8/layout/bProcess3"/>
    <dgm:cxn modelId="{762767C1-FCBB-4190-90EA-6690B4C8929C}" type="presParOf" srcId="{379D3411-2CF2-1443-9DE7-1F3F74BE70B6}" destId="{35CF6ACD-16BB-D44B-9967-A88BE4C856FA}" srcOrd="6" destOrd="0" presId="urn:microsoft.com/office/officeart/2005/8/layout/bProcess3"/>
    <dgm:cxn modelId="{7322BD25-8CB3-4A86-9296-D5EE0A6466CD}" type="presParOf" srcId="{379D3411-2CF2-1443-9DE7-1F3F74BE70B6}" destId="{BE891453-7A81-9745-80FE-393D0BD9F682}" srcOrd="7" destOrd="0" presId="urn:microsoft.com/office/officeart/2005/8/layout/bProcess3"/>
    <dgm:cxn modelId="{9855862B-D397-499D-BCD0-B87B422ABE0B}" type="presParOf" srcId="{BE891453-7A81-9745-80FE-393D0BD9F682}" destId="{0D4A6B71-9678-E74B-A4F4-3D04D7F96F18}" srcOrd="0" destOrd="0" presId="urn:microsoft.com/office/officeart/2005/8/layout/bProcess3"/>
    <dgm:cxn modelId="{F2177226-325B-416D-AFFF-B35641961B42}" type="presParOf" srcId="{379D3411-2CF2-1443-9DE7-1F3F74BE70B6}" destId="{5054442F-68CC-BA4D-A78B-D10165C93B35}" srcOrd="8" destOrd="0" presId="urn:microsoft.com/office/officeart/2005/8/layout/bProcess3"/>
    <dgm:cxn modelId="{7E47C759-5792-4D2D-9625-8BA2093A93A0}" type="presParOf" srcId="{379D3411-2CF2-1443-9DE7-1F3F74BE70B6}" destId="{70A625A3-B04D-314A-9454-BA7560E71142}" srcOrd="9" destOrd="0" presId="urn:microsoft.com/office/officeart/2005/8/layout/bProcess3"/>
    <dgm:cxn modelId="{7D467F30-347A-41FF-8DE0-0E3C3610042F}" type="presParOf" srcId="{70A625A3-B04D-314A-9454-BA7560E71142}" destId="{08B24028-0337-A54F-863C-D83DC536E50D}" srcOrd="0" destOrd="0" presId="urn:microsoft.com/office/officeart/2005/8/layout/bProcess3"/>
    <dgm:cxn modelId="{DC3F372F-0F93-4EF6-A762-52E5FC3311AE}"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427AEE-8E6F-4070-B95A-6135D21F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1654</Words>
  <Characters>9434</Characters>
  <Application>Microsoft Office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23</cp:revision>
  <cp:lastPrinted>2015-12-04T13:47:00Z</cp:lastPrinted>
  <dcterms:created xsi:type="dcterms:W3CDTF">2016-01-08T09:15:00Z</dcterms:created>
  <dcterms:modified xsi:type="dcterms:W3CDTF">2016-01-10T16:10:00Z</dcterms:modified>
</cp:coreProperties>
</file>