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62061204" w:rsidR="0001069B" w:rsidRDefault="00297597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I</w:t>
      </w:r>
      <w:r w:rsidRPr="00297597">
        <w:rPr>
          <w:rFonts w:ascii="Cambria" w:hAnsi="Cambria" w:cs="Cambria"/>
          <w:color w:val="1F4E79" w:themeColor="accent1" w:themeShade="80"/>
          <w:sz w:val="52"/>
          <w:szCs w:val="52"/>
        </w:rPr>
        <w:t xml:space="preserve">ntegration 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T</w:t>
      </w:r>
      <w:r w:rsidRPr="00297597">
        <w:rPr>
          <w:rFonts w:ascii="Cambria" w:hAnsi="Cambria" w:cs="Cambria"/>
          <w:color w:val="1F4E79" w:themeColor="accent1" w:themeShade="80"/>
          <w:sz w:val="52"/>
          <w:szCs w:val="52"/>
        </w:rPr>
        <w:t>est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P</w:t>
      </w:r>
      <w:r w:rsidRPr="00297597">
        <w:rPr>
          <w:rFonts w:ascii="Cambria" w:hAnsi="Cambria" w:cs="Cambria"/>
          <w:color w:val="1F4E79" w:themeColor="accent1" w:themeShade="80"/>
          <w:sz w:val="52"/>
          <w:szCs w:val="52"/>
        </w:rPr>
        <w:t>lan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297597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(ITP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4FD48224" w:rsidR="0001069B" w:rsidRPr="0001069B" w:rsidRDefault="00297597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21/01/2016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24870FF3" wp14:editId="6C7B9BC4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6FE499EC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2FF1EF57" w14:textId="77777777" w:rsidR="00297597" w:rsidRDefault="00297597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16369EC5" w:rsidR="0001069B" w:rsidRDefault="00297597" w:rsidP="0001069B">
      <w:pPr>
        <w:pStyle w:val="Titolo1"/>
      </w:pPr>
      <w:bookmarkStart w:id="0" w:name="_Toc440014756"/>
      <w:r>
        <w:lastRenderedPageBreak/>
        <w:t>Introduction</w:t>
      </w:r>
      <w:bookmarkEnd w:id="0"/>
    </w:p>
    <w:p w14:paraId="09D89B96" w14:textId="43319F0F" w:rsidR="00297597" w:rsidRDefault="00297597" w:rsidP="00297597">
      <w:pPr>
        <w:pStyle w:val="Titolo2"/>
        <w:numPr>
          <w:ilvl w:val="1"/>
          <w:numId w:val="26"/>
        </w:numPr>
      </w:pPr>
      <w:bookmarkStart w:id="1" w:name="_Toc440014757"/>
      <w:r>
        <w:t>Table of contents</w:t>
      </w:r>
      <w:bookmarkEnd w:id="1"/>
    </w:p>
    <w:p w14:paraId="4DD49C76" w14:textId="77777777" w:rsidR="008A20E9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8A20E9">
        <w:rPr>
          <w:noProof/>
        </w:rPr>
        <w:t>1.</w:t>
      </w:r>
      <w:r w:rsidR="008A20E9">
        <w:rPr>
          <w:rFonts w:eastAsiaTheme="minorEastAsia"/>
          <w:noProof/>
        </w:rPr>
        <w:tab/>
      </w:r>
      <w:r w:rsidR="008A20E9">
        <w:rPr>
          <w:noProof/>
        </w:rPr>
        <w:t>Introduction</w:t>
      </w:r>
      <w:r w:rsidR="008A20E9">
        <w:rPr>
          <w:noProof/>
        </w:rPr>
        <w:tab/>
      </w:r>
      <w:r w:rsidR="008A20E9">
        <w:rPr>
          <w:noProof/>
        </w:rPr>
        <w:fldChar w:fldCharType="begin"/>
      </w:r>
      <w:r w:rsidR="008A20E9">
        <w:rPr>
          <w:noProof/>
        </w:rPr>
        <w:instrText xml:space="preserve"> PAGEREF _Toc440014756 \h </w:instrText>
      </w:r>
      <w:r w:rsidR="008A20E9">
        <w:rPr>
          <w:noProof/>
        </w:rPr>
      </w:r>
      <w:r w:rsidR="008A20E9">
        <w:rPr>
          <w:noProof/>
        </w:rPr>
        <w:fldChar w:fldCharType="separate"/>
      </w:r>
      <w:r w:rsidR="008A20E9">
        <w:rPr>
          <w:noProof/>
        </w:rPr>
        <w:t>2</w:t>
      </w:r>
      <w:r w:rsidR="008A20E9">
        <w:rPr>
          <w:noProof/>
        </w:rPr>
        <w:fldChar w:fldCharType="end"/>
      </w:r>
    </w:p>
    <w:p w14:paraId="70834051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1.0.</w:t>
      </w:r>
      <w:r>
        <w:rPr>
          <w:rFonts w:eastAsiaTheme="minorEastAsia"/>
          <w:noProof/>
        </w:rPr>
        <w:tab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476161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1.1.</w:t>
      </w:r>
      <w:r>
        <w:rPr>
          <w:rFonts w:eastAsiaTheme="minorEastAsia"/>
          <w:noProof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6FAD1E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1.2.</w:t>
      </w:r>
      <w:r>
        <w:rPr>
          <w:rFonts w:eastAsiaTheme="minorEastAsia"/>
          <w:noProof/>
        </w:rPr>
        <w:tab/>
      </w:r>
      <w:r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11A82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1.3.</w:t>
      </w:r>
      <w:r>
        <w:rPr>
          <w:rFonts w:eastAsiaTheme="minorEastAsia"/>
          <w:noProof/>
        </w:rPr>
        <w:tab/>
      </w:r>
      <w:r>
        <w:rPr>
          <w:noProof/>
        </w:rPr>
        <w:t>List of Definitions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2D96D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1.4.</w:t>
      </w:r>
      <w:r>
        <w:rPr>
          <w:rFonts w:eastAsiaTheme="minorEastAsia"/>
          <w:noProof/>
        </w:rPr>
        <w:tab/>
      </w:r>
      <w:r>
        <w:rPr>
          <w:noProof/>
        </w:rPr>
        <w:t>List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BE929" w14:textId="77777777" w:rsidR="008A20E9" w:rsidRDefault="008A20E9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Integration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FCBD6E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FC28C3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Elements to be Integrated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B487CC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Integration Testing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A7778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Sequence of Component/Function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56390B" w14:textId="77777777" w:rsidR="008A20E9" w:rsidRDefault="008A20E9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Individual Steps and Text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73DFB" w14:textId="77777777" w:rsidR="008A20E9" w:rsidRDefault="008A20E9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Tools and Test Equipment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7177A3" w14:textId="77777777" w:rsidR="008A20E9" w:rsidRDefault="008A20E9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Program Stubs and Test Data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77D8F" w14:textId="77777777" w:rsidR="008A20E9" w:rsidRDefault="008A20E9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68AC85" w14:textId="77777777" w:rsidR="008A20E9" w:rsidRDefault="008A20E9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6.1.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AFC835" w14:textId="77777777" w:rsidR="00297597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</w:p>
    <w:p w14:paraId="777C22E1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14AAB833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4693F5C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4B0AD87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50677638" w14:textId="77777777" w:rsidR="00297597" w:rsidRDefault="00297597" w:rsidP="00297597">
      <w:pPr>
        <w:pStyle w:val="Titolo2"/>
      </w:pPr>
      <w:bookmarkStart w:id="2" w:name="_Toc440014758"/>
      <w:r>
        <w:lastRenderedPageBreak/>
        <w:t>Revision History</w:t>
      </w:r>
      <w:bookmarkEnd w:id="2"/>
    </w:p>
    <w:p w14:paraId="690F9D71" w14:textId="095F9971" w:rsidR="00E305DB" w:rsidRPr="00E305DB" w:rsidRDefault="00E305DB" w:rsidP="00E305DB">
      <w:pPr>
        <w:pStyle w:val="TestoNormale"/>
      </w:pPr>
      <w:r>
        <w:t xml:space="preserve">We will keep the </w:t>
      </w:r>
      <w:r w:rsidRPr="00E305DB">
        <w:rPr>
          <w:b/>
        </w:rPr>
        <w:t>revision history</w:t>
      </w:r>
      <w:r>
        <w:t xml:space="preserve"> of the </w:t>
      </w:r>
      <w:r w:rsidRPr="00E305DB">
        <w:rPr>
          <w:b/>
        </w:rPr>
        <w:t>Integration Test Plan Document</w:t>
      </w:r>
      <w:r>
        <w:t xml:space="preserve"> (</w:t>
      </w:r>
      <w:r w:rsidRPr="00E305DB">
        <w:rPr>
          <w:b/>
        </w:rPr>
        <w:t>ITPD</w:t>
      </w:r>
      <w:r>
        <w:t>) in this chapter.</w:t>
      </w:r>
    </w:p>
    <w:p w14:paraId="199B8E6A" w14:textId="77777777" w:rsidR="00E305DB" w:rsidRDefault="00E305DB" w:rsidP="00E305DB">
      <w:pPr>
        <w:pStyle w:val="TestoNormale"/>
      </w:pPr>
    </w:p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670"/>
        <w:gridCol w:w="2312"/>
      </w:tblGrid>
      <w:tr w:rsidR="00E305DB" w14:paraId="4BD9DDF6" w14:textId="77777777" w:rsidTr="00E305DB">
        <w:trPr>
          <w:jc w:val="center"/>
        </w:trPr>
        <w:tc>
          <w:tcPr>
            <w:tcW w:w="2490" w:type="dxa"/>
          </w:tcPr>
          <w:p w14:paraId="230F00E4" w14:textId="214F9662" w:rsidR="00E305DB" w:rsidRPr="00E305DB" w:rsidRDefault="00E305DB" w:rsidP="00E305DB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Version</w:t>
            </w:r>
          </w:p>
        </w:tc>
        <w:tc>
          <w:tcPr>
            <w:tcW w:w="2490" w:type="dxa"/>
          </w:tcPr>
          <w:p w14:paraId="11A1FFE0" w14:textId="0548F35D" w:rsidR="00E305DB" w:rsidRPr="00E305DB" w:rsidRDefault="00E305DB" w:rsidP="00E305DB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Date</w:t>
            </w:r>
          </w:p>
        </w:tc>
        <w:tc>
          <w:tcPr>
            <w:tcW w:w="2670" w:type="dxa"/>
          </w:tcPr>
          <w:p w14:paraId="0EE1EE13" w14:textId="5AACEE61" w:rsidR="00E305DB" w:rsidRPr="00E305DB" w:rsidRDefault="00E305DB" w:rsidP="00E305DB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Author(s)</w:t>
            </w:r>
          </w:p>
        </w:tc>
        <w:tc>
          <w:tcPr>
            <w:tcW w:w="2312" w:type="dxa"/>
          </w:tcPr>
          <w:p w14:paraId="0C76FD23" w14:textId="78A9B276" w:rsidR="00E305DB" w:rsidRPr="00E305DB" w:rsidRDefault="00E305DB" w:rsidP="00E305DB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Summary</w:t>
            </w:r>
          </w:p>
        </w:tc>
      </w:tr>
      <w:tr w:rsidR="00E305DB" w14:paraId="78417013" w14:textId="77777777" w:rsidTr="00E305DB">
        <w:trPr>
          <w:jc w:val="center"/>
        </w:trPr>
        <w:tc>
          <w:tcPr>
            <w:tcW w:w="2490" w:type="dxa"/>
          </w:tcPr>
          <w:p w14:paraId="31B5501E" w14:textId="77777777" w:rsidR="00E305DB" w:rsidRDefault="00E305DB" w:rsidP="00E305DB">
            <w:pPr>
              <w:pStyle w:val="TestoNormale"/>
              <w:jc w:val="center"/>
            </w:pPr>
          </w:p>
          <w:p w14:paraId="16E94CB9" w14:textId="77777777" w:rsidR="00E305DB" w:rsidRDefault="00E305DB" w:rsidP="00E305DB">
            <w:pPr>
              <w:pStyle w:val="TestoNormale"/>
              <w:jc w:val="center"/>
            </w:pPr>
            <w:r>
              <w:t>1.0</w:t>
            </w:r>
          </w:p>
          <w:p w14:paraId="002513B1" w14:textId="21306210" w:rsidR="00E305DB" w:rsidRPr="00E305DB" w:rsidRDefault="00E305DB" w:rsidP="00E305DB"/>
        </w:tc>
        <w:tc>
          <w:tcPr>
            <w:tcW w:w="2490" w:type="dxa"/>
          </w:tcPr>
          <w:p w14:paraId="380F62AF" w14:textId="77777777" w:rsidR="00E305DB" w:rsidRDefault="00E305DB" w:rsidP="00E305DB">
            <w:pPr>
              <w:pStyle w:val="TestoNormale"/>
              <w:jc w:val="center"/>
            </w:pPr>
          </w:p>
          <w:p w14:paraId="2971214D" w14:textId="65E52A4A" w:rsidR="00E305DB" w:rsidRPr="00E305DB" w:rsidRDefault="00E305DB" w:rsidP="00E305DB">
            <w:pPr>
              <w:pStyle w:val="TestoNormale"/>
              <w:jc w:val="center"/>
            </w:pPr>
            <w:r>
              <w:t>21/01/2</w:t>
            </w:r>
            <w:r>
              <w:t>016</w:t>
            </w:r>
          </w:p>
        </w:tc>
        <w:tc>
          <w:tcPr>
            <w:tcW w:w="2670" w:type="dxa"/>
          </w:tcPr>
          <w:p w14:paraId="23943798" w14:textId="77777777" w:rsidR="00E305DB" w:rsidRDefault="00E305DB" w:rsidP="00E305DB">
            <w:pPr>
              <w:pStyle w:val="TestoNormale"/>
              <w:jc w:val="center"/>
            </w:pPr>
          </w:p>
          <w:p w14:paraId="15FF48C3" w14:textId="08258C7A" w:rsidR="00E305DB" w:rsidRDefault="00E305DB" w:rsidP="00E305DB">
            <w:pPr>
              <w:pStyle w:val="TestoNormale"/>
              <w:jc w:val="center"/>
            </w:pPr>
            <w:r>
              <w:t>Andrea Martino,</w:t>
            </w:r>
          </w:p>
          <w:p w14:paraId="208E1E65" w14:textId="77777777" w:rsidR="00E305DB" w:rsidRDefault="00E305DB" w:rsidP="00E305DB">
            <w:pPr>
              <w:jc w:val="center"/>
              <w:rPr>
                <w:rFonts w:ascii="Cambria" w:hAnsi="Cambria"/>
                <w:sz w:val="24"/>
              </w:rPr>
            </w:pPr>
            <w:r w:rsidRPr="00E305DB">
              <w:rPr>
                <w:rFonts w:ascii="Cambria" w:hAnsi="Cambria"/>
                <w:sz w:val="24"/>
              </w:rPr>
              <w:t>Francesco Marchesani</w:t>
            </w:r>
          </w:p>
          <w:p w14:paraId="7417630F" w14:textId="269488E1" w:rsidR="00E305DB" w:rsidRPr="00E305DB" w:rsidRDefault="00E305DB" w:rsidP="00E305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2" w:type="dxa"/>
          </w:tcPr>
          <w:p w14:paraId="238AD806" w14:textId="77777777" w:rsidR="00E305DB" w:rsidRDefault="00E305DB" w:rsidP="00E305DB">
            <w:pPr>
              <w:pStyle w:val="TestoNormale"/>
              <w:jc w:val="center"/>
            </w:pPr>
          </w:p>
          <w:p w14:paraId="22474150" w14:textId="77777777" w:rsidR="00E305DB" w:rsidRDefault="00E305DB" w:rsidP="00E305DB">
            <w:pPr>
              <w:pStyle w:val="TestoNormale"/>
              <w:jc w:val="center"/>
            </w:pPr>
            <w:r>
              <w:t>Document</w:t>
            </w:r>
          </w:p>
          <w:p w14:paraId="404027BE" w14:textId="26193FE7" w:rsidR="00E305DB" w:rsidRPr="00E305DB" w:rsidRDefault="00E305DB" w:rsidP="00E305DB">
            <w:pPr>
              <w:pStyle w:val="TestoNormale"/>
              <w:jc w:val="center"/>
            </w:pPr>
            <w:r>
              <w:t>Creation</w:t>
            </w:r>
          </w:p>
        </w:tc>
      </w:tr>
    </w:tbl>
    <w:p w14:paraId="7783C331" w14:textId="77777777" w:rsidR="00E305DB" w:rsidRDefault="00E305DB" w:rsidP="00E305DB">
      <w:pPr>
        <w:pStyle w:val="TestoNormale"/>
      </w:pPr>
    </w:p>
    <w:p w14:paraId="44937C2D" w14:textId="77777777" w:rsidR="00E305DB" w:rsidRDefault="00E305DB" w:rsidP="00E305DB">
      <w:pPr>
        <w:pStyle w:val="Titolo2"/>
      </w:pPr>
      <w:bookmarkStart w:id="3" w:name="_Toc440014759"/>
      <w:r>
        <w:t>Purpose and Scope</w:t>
      </w:r>
      <w:bookmarkEnd w:id="3"/>
    </w:p>
    <w:p w14:paraId="39A3CC49" w14:textId="0F9BB018" w:rsidR="00E305DB" w:rsidRDefault="00E305DB" w:rsidP="00145053">
      <w:pPr>
        <w:pStyle w:val="TestoNormale"/>
      </w:pPr>
      <w:r>
        <w:t xml:space="preserve">This </w:t>
      </w:r>
      <w:r>
        <w:rPr>
          <w:b/>
        </w:rPr>
        <w:t>Integration Test Plan</w:t>
      </w:r>
      <w:r w:rsidRPr="00596294">
        <w:rPr>
          <w:b/>
        </w:rPr>
        <w:t xml:space="preserve"> Document</w:t>
      </w:r>
      <w:r>
        <w:rPr>
          <w:b/>
        </w:rPr>
        <w:t xml:space="preserve"> </w:t>
      </w:r>
      <w:r>
        <w:t>(</w:t>
      </w:r>
      <w:r w:rsidRPr="00E305DB">
        <w:rPr>
          <w:b/>
        </w:rPr>
        <w:t>ITPD</w:t>
      </w:r>
      <w:r>
        <w:t>)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="00145053">
        <w:rPr>
          <w:b/>
        </w:rPr>
        <w:t xml:space="preserve">test </w:t>
      </w:r>
      <w:r w:rsidR="00145053" w:rsidRPr="00145053">
        <w:rPr>
          <w:b/>
        </w:rPr>
        <w:t>plan</w:t>
      </w:r>
      <w:r w:rsidR="00145053" w:rsidRPr="00145053">
        <w:t>, the</w:t>
      </w:r>
      <w:r w:rsidR="00145053">
        <w:rPr>
          <w:b/>
        </w:rPr>
        <w:t xml:space="preserve"> </w:t>
      </w:r>
      <w:r w:rsidR="00145053" w:rsidRPr="00145053">
        <w:rPr>
          <w:b/>
        </w:rPr>
        <w:t>integration</w:t>
      </w:r>
      <w:r w:rsidR="00145053">
        <w:rPr>
          <w:b/>
        </w:rPr>
        <w:t xml:space="preserve"> strategy </w:t>
      </w:r>
      <w:r w:rsidR="00145053">
        <w:t>and</w:t>
      </w:r>
      <w:r w:rsidR="00145053" w:rsidRPr="00145053">
        <w:rPr>
          <w:b/>
        </w:rPr>
        <w:t xml:space="preserve"> other</w:t>
      </w:r>
      <w:r w:rsidRPr="00145053">
        <w:rPr>
          <w:b/>
        </w:rPr>
        <w:t xml:space="preserve"> </w:t>
      </w:r>
      <w:r w:rsidR="00145053" w:rsidRPr="00145053">
        <w:rPr>
          <w:b/>
        </w:rPr>
        <w:t>required material</w:t>
      </w:r>
      <w:r w:rsidR="00145053">
        <w:t xml:space="preserve"> </w:t>
      </w:r>
      <w:r>
        <w:t xml:space="preserve">of </w:t>
      </w:r>
      <w:r w:rsidRPr="007A4EBC">
        <w:rPr>
          <w:i/>
        </w:rPr>
        <w:t>myTaxiService</w:t>
      </w:r>
      <w:r w:rsidR="00145053">
        <w:t xml:space="preserve">. </w:t>
      </w:r>
    </w:p>
    <w:p w14:paraId="62BF5119" w14:textId="77777777" w:rsidR="00145053" w:rsidRPr="00145053" w:rsidRDefault="00145053" w:rsidP="00145053">
      <w:pPr>
        <w:pStyle w:val="TestoNormale"/>
      </w:pPr>
    </w:p>
    <w:p w14:paraId="5BE0E53C" w14:textId="652A9C35" w:rsidR="00E305DB" w:rsidRDefault="00E305DB" w:rsidP="00E305DB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 w:rsidR="00145053">
        <w:t xml:space="preserve"> (see </w:t>
      </w:r>
      <w:r w:rsidR="00145053" w:rsidRPr="00145053">
        <w:rPr>
          <w:rFonts w:asciiTheme="majorHAnsi" w:hAnsiTheme="majorHAnsi"/>
          <w:i/>
        </w:rPr>
        <w:t>Assignment 4 – integration test plan.pdf</w:t>
      </w:r>
      <w:r w:rsidR="00145053">
        <w:t>).</w:t>
      </w:r>
    </w:p>
    <w:p w14:paraId="5DC70B08" w14:textId="77777777" w:rsidR="00E305DB" w:rsidRPr="00357373" w:rsidRDefault="00E305DB" w:rsidP="00145053">
      <w:pPr>
        <w:pStyle w:val="TestoNormale"/>
      </w:pPr>
    </w:p>
    <w:p w14:paraId="37FF22C0" w14:textId="10F22B72" w:rsidR="00E305DB" w:rsidRPr="00357373" w:rsidRDefault="00E305DB" w:rsidP="00E305DB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 w:rsidR="00145053">
        <w:rPr>
          <w:b/>
        </w:rPr>
        <w:t xml:space="preserve"> </w:t>
      </w:r>
      <w:r w:rsidR="00145053">
        <w:t xml:space="preserve">and the </w:t>
      </w:r>
      <w:r w:rsidR="00145053" w:rsidRPr="00145053">
        <w:rPr>
          <w:b/>
        </w:rPr>
        <w:t>DD</w:t>
      </w:r>
      <w:r>
        <w:t>, it is important to underline that some parts of this document may evolve in the future (this may occurs for several causes).</w:t>
      </w:r>
    </w:p>
    <w:p w14:paraId="55B2C545" w14:textId="35797574" w:rsidR="00E305DB" w:rsidRDefault="00E305DB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14:paraId="4646DC94" w14:textId="77777777" w:rsidR="00E305DB" w:rsidRDefault="00E305DB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256B52F0" w14:textId="2A349C1D" w:rsidR="00145053" w:rsidRDefault="00145053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21598586" w14:textId="3F55BB75" w:rsidR="00145053" w:rsidRDefault="00145053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982CB7" wp14:editId="69D204EA">
            <wp:simplePos x="0" y="0"/>
            <wp:positionH relativeFrom="column">
              <wp:posOffset>379209</wp:posOffset>
            </wp:positionH>
            <wp:positionV relativeFrom="paragraph">
              <wp:posOffset>135647</wp:posOffset>
            </wp:positionV>
            <wp:extent cx="5476126" cy="2250040"/>
            <wp:effectExtent l="0" t="419100" r="0" b="283845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43256" w14:textId="5BE3D28E" w:rsidR="00145053" w:rsidRDefault="00145053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58EBB9C0" w14:textId="77777777" w:rsidR="00145053" w:rsidRDefault="00145053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609717C1" w14:textId="728E20D6" w:rsidR="00145053" w:rsidRDefault="00145053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1F7721A1" w14:textId="51DCAA44" w:rsidR="00145053" w:rsidRDefault="00145053" w:rsidP="00E305DB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CA3E772" w14:textId="23B07C0B" w:rsidR="00E305DB" w:rsidRDefault="00E305DB" w:rsidP="00E305DB"/>
    <w:p w14:paraId="39138104" w14:textId="77777777" w:rsidR="00145053" w:rsidRDefault="00145053" w:rsidP="00E305DB"/>
    <w:p w14:paraId="3C494188" w14:textId="77777777" w:rsidR="00145053" w:rsidRDefault="00145053" w:rsidP="00E305DB"/>
    <w:p w14:paraId="6163D865" w14:textId="77777777" w:rsidR="00145053" w:rsidRDefault="00145053" w:rsidP="00E305DB"/>
    <w:p w14:paraId="27526475" w14:textId="2E6B7922" w:rsidR="007A4EBC" w:rsidRDefault="007A4EBC" w:rsidP="007A4EBC">
      <w:pPr>
        <w:pStyle w:val="TestoNormale"/>
      </w:pPr>
      <w:r>
        <w:lastRenderedPageBreak/>
        <w:t xml:space="preserve">The main scope of this </w:t>
      </w:r>
      <w:r>
        <w:rPr>
          <w:b/>
        </w:rPr>
        <w:t>ITP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Integration Test Plan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>
        <w:rPr>
          <w:b/>
        </w:rPr>
        <w:t xml:space="preserve">testing phase </w:t>
      </w:r>
      <w:r w:rsidRPr="00357373">
        <w:t xml:space="preserve">of the </w:t>
      </w:r>
      <w:r w:rsidRPr="00357373">
        <w:rPr>
          <w:b/>
        </w:rPr>
        <w:t>project</w:t>
      </w:r>
      <w:r>
        <w:t xml:space="preserve">, which is </w:t>
      </w:r>
      <w:r w:rsidRPr="002630F3">
        <w:rPr>
          <w:i/>
        </w:rPr>
        <w:t>myTaxi</w:t>
      </w:r>
      <w:r>
        <w:rPr>
          <w:i/>
        </w:rPr>
        <w:t>Driver</w:t>
      </w:r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r w:rsidRPr="00F731C3">
        <w:rPr>
          <w:b/>
        </w:rPr>
        <w:t>Politecnico di Milano</w:t>
      </w:r>
      <w:r>
        <w:t xml:space="preserve">). </w:t>
      </w:r>
    </w:p>
    <w:p w14:paraId="1EE4ABDB" w14:textId="77777777" w:rsidR="007A4EBC" w:rsidRDefault="007A4EBC" w:rsidP="007A4EBC">
      <w:pPr>
        <w:pStyle w:val="TestoNormale"/>
      </w:pPr>
    </w:p>
    <w:p w14:paraId="45A1B1BF" w14:textId="457D4377" w:rsidR="007A4EBC" w:rsidRDefault="007A4EBC" w:rsidP="007A4EBC">
      <w:pPr>
        <w:pStyle w:val="TestoNormale"/>
        <w:numPr>
          <w:ilvl w:val="0"/>
          <w:numId w:val="30"/>
        </w:numPr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  <w:r>
        <w:t xml:space="preserve"> </w:t>
      </w:r>
    </w:p>
    <w:p w14:paraId="6AF49ECE" w14:textId="77777777" w:rsidR="007A4EBC" w:rsidRPr="007A4EBC" w:rsidRDefault="007A4EBC" w:rsidP="007A4EBC">
      <w:pPr>
        <w:pStyle w:val="TestoNormale"/>
      </w:pPr>
    </w:p>
    <w:p w14:paraId="4E717A4D" w14:textId="1EEA74B7" w:rsidR="00145053" w:rsidRPr="00E305DB" w:rsidRDefault="007A4EBC" w:rsidP="007A4EBC">
      <w:pPr>
        <w:pStyle w:val="TestoNormale"/>
        <w:numPr>
          <w:ilvl w:val="0"/>
          <w:numId w:val="30"/>
        </w:numPr>
      </w:pPr>
      <w:r>
        <w:t xml:space="preserve">We also specified the </w:t>
      </w:r>
      <w:r w:rsidRPr="007A4EBC">
        <w:rPr>
          <w:b/>
        </w:rPr>
        <w:t>general architecture</w:t>
      </w:r>
      <w:r>
        <w:t xml:space="preserve">, with the </w:t>
      </w:r>
      <w:r w:rsidRPr="007A4EBC">
        <w:rPr>
          <w:b/>
        </w:rPr>
        <w:t>components</w:t>
      </w:r>
      <w:r>
        <w:t xml:space="preserve"> of the system in the other previous document (</w:t>
      </w:r>
      <w:r w:rsidRPr="007A4EBC">
        <w:rPr>
          <w:i/>
        </w:rPr>
        <w:t>Design Document</w:t>
      </w:r>
      <w:r>
        <w:t>).</w:t>
      </w:r>
    </w:p>
    <w:p w14:paraId="694A8B88" w14:textId="77777777" w:rsidR="00297597" w:rsidRDefault="00297597" w:rsidP="00297597">
      <w:pPr>
        <w:pStyle w:val="Titolo2"/>
      </w:pPr>
      <w:bookmarkStart w:id="4" w:name="_Toc440014760"/>
      <w:r>
        <w:t>List of Definitions and Abbreviations</w:t>
      </w:r>
      <w:bookmarkEnd w:id="4"/>
    </w:p>
    <w:p w14:paraId="6B658308" w14:textId="56CDAE92" w:rsidR="00E305DB" w:rsidRDefault="00E305DB" w:rsidP="00E305DB">
      <w:pPr>
        <w:pStyle w:val="TestoNormale"/>
        <w:numPr>
          <w:ilvl w:val="0"/>
          <w:numId w:val="29"/>
        </w:numPr>
      </w:pPr>
      <w:r w:rsidRPr="00E305DB">
        <w:rPr>
          <w:b/>
        </w:rPr>
        <w:t>RASD</w:t>
      </w:r>
      <w:r>
        <w:t xml:space="preserve">: </w:t>
      </w:r>
      <w:r w:rsidRPr="00E305DB">
        <w:rPr>
          <w:i/>
        </w:rPr>
        <w:t>Requirements Analysis and Specification Document</w:t>
      </w:r>
    </w:p>
    <w:p w14:paraId="5C918CA6" w14:textId="75870858" w:rsidR="00E305DB" w:rsidRDefault="00E305DB" w:rsidP="00E305DB">
      <w:pPr>
        <w:pStyle w:val="TestoNormale"/>
        <w:numPr>
          <w:ilvl w:val="0"/>
          <w:numId w:val="29"/>
        </w:numPr>
      </w:pPr>
      <w:r w:rsidRPr="00E305DB">
        <w:rPr>
          <w:b/>
        </w:rPr>
        <w:t>DD</w:t>
      </w:r>
      <w:r>
        <w:t xml:space="preserve">: </w:t>
      </w:r>
      <w:r w:rsidRPr="00E305DB">
        <w:rPr>
          <w:i/>
        </w:rPr>
        <w:t>Design Document</w:t>
      </w:r>
    </w:p>
    <w:p w14:paraId="552B346C" w14:textId="2F4925F2" w:rsidR="00E305DB" w:rsidRDefault="00E305DB" w:rsidP="00E305DB">
      <w:pPr>
        <w:pStyle w:val="TestoNormale"/>
        <w:numPr>
          <w:ilvl w:val="0"/>
          <w:numId w:val="29"/>
        </w:numPr>
      </w:pPr>
      <w:r w:rsidRPr="00E305DB">
        <w:rPr>
          <w:b/>
        </w:rPr>
        <w:t>ITPD</w:t>
      </w:r>
      <w:r>
        <w:t xml:space="preserve">: </w:t>
      </w:r>
      <w:r w:rsidRPr="00E305DB">
        <w:rPr>
          <w:i/>
        </w:rPr>
        <w:t>Integration Test Plan Document</w:t>
      </w:r>
    </w:p>
    <w:p w14:paraId="19FD8E4F" w14:textId="0ADDD32C" w:rsidR="00E305DB" w:rsidRDefault="00E305DB" w:rsidP="00E305DB">
      <w:pPr>
        <w:pStyle w:val="TestoNormale"/>
        <w:numPr>
          <w:ilvl w:val="0"/>
          <w:numId w:val="29"/>
        </w:numPr>
        <w:rPr>
          <w:i/>
        </w:rPr>
      </w:pPr>
      <w:r w:rsidRPr="00E305DB">
        <w:rPr>
          <w:b/>
        </w:rPr>
        <w:t>mTS</w:t>
      </w:r>
      <w:r>
        <w:t xml:space="preserve">: </w:t>
      </w:r>
      <w:r w:rsidRPr="00E305DB">
        <w:rPr>
          <w:i/>
        </w:rPr>
        <w:t>myTaxiService</w:t>
      </w:r>
    </w:p>
    <w:p w14:paraId="238C52A5" w14:textId="3F89C6F2" w:rsidR="007A4EBC" w:rsidRDefault="007A4EBC" w:rsidP="007A4EBC">
      <w:pPr>
        <w:pStyle w:val="TestoNormale"/>
        <w:numPr>
          <w:ilvl w:val="0"/>
          <w:numId w:val="29"/>
        </w:numPr>
        <w:rPr>
          <w:i/>
        </w:rPr>
      </w:pPr>
      <w:r w:rsidRPr="007A4EBC">
        <w:rPr>
          <w:b/>
        </w:rPr>
        <w:t>SE</w:t>
      </w:r>
      <w:r>
        <w:t xml:space="preserve">: </w:t>
      </w:r>
      <w:r w:rsidRPr="007A4EBC">
        <w:rPr>
          <w:i/>
        </w:rPr>
        <w:t>Software Engineering</w:t>
      </w:r>
    </w:p>
    <w:p w14:paraId="583973B5" w14:textId="72906D9C" w:rsidR="006061EA" w:rsidRPr="006061EA" w:rsidRDefault="006061EA" w:rsidP="006061EA">
      <w:pPr>
        <w:rPr>
          <w:color w:val="FF0000"/>
        </w:rPr>
      </w:pPr>
      <w:r>
        <w:rPr>
          <w:rFonts w:ascii="Cambria" w:hAnsi="Cambria" w:cs="Cambria"/>
          <w:b/>
          <w:color w:val="FF0000"/>
          <w:sz w:val="24"/>
          <w:szCs w:val="24"/>
        </w:rPr>
        <w:t>Other stuff of course</w:t>
      </w:r>
      <w:bookmarkStart w:id="5" w:name="_GoBack"/>
      <w:bookmarkEnd w:id="5"/>
    </w:p>
    <w:p w14:paraId="195DF595" w14:textId="77777777" w:rsidR="008A20E9" w:rsidRDefault="008A20E9" w:rsidP="008A20E9"/>
    <w:p w14:paraId="7216AFDC" w14:textId="2C6F990B" w:rsidR="00E305DB" w:rsidRDefault="008A20E9" w:rsidP="00424026">
      <w:r>
        <w:rPr>
          <w:rFonts w:ascii="Cambria" w:hAnsi="Cambria" w:cs="Cambria"/>
          <w:b/>
          <w:color w:val="000000" w:themeColor="text1"/>
          <w:sz w:val="24"/>
          <w:szCs w:val="24"/>
        </w:rPr>
        <w:t>Note: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r w:rsidRPr="00977FB1">
        <w:rPr>
          <w:rFonts w:ascii="Cambria" w:hAnsi="Cambria" w:cs="Cambria"/>
          <w:i/>
          <w:color w:val="000000" w:themeColor="text1"/>
          <w:sz w:val="24"/>
          <w:szCs w:val="24"/>
        </w:rPr>
        <w:t>for the full Glossary may be helpful to see also the paragraph 1.5 of the RASD</w:t>
      </w:r>
      <w:r>
        <w:rPr>
          <w:rFonts w:ascii="Cambria" w:hAnsi="Cambria" w:cs="Cambria"/>
          <w:i/>
          <w:color w:val="000000" w:themeColor="text1"/>
          <w:sz w:val="24"/>
          <w:szCs w:val="24"/>
        </w:rPr>
        <w:t xml:space="preserve"> 2.0 and paragraph 2.3 of DD</w:t>
      </w:r>
      <w:r w:rsidRPr="00977FB1">
        <w:rPr>
          <w:rFonts w:ascii="Cambria" w:hAnsi="Cambria" w:cs="Cambria"/>
          <w:i/>
          <w:color w:val="000000" w:themeColor="text1"/>
          <w:sz w:val="24"/>
          <w:szCs w:val="24"/>
        </w:rPr>
        <w:t>.</w:t>
      </w:r>
    </w:p>
    <w:p w14:paraId="7C6C767F" w14:textId="77777777" w:rsidR="00297597" w:rsidRDefault="00297597" w:rsidP="00297597">
      <w:pPr>
        <w:pStyle w:val="Titolo2"/>
      </w:pPr>
      <w:bookmarkStart w:id="6" w:name="_Toc440014761"/>
      <w:r>
        <w:t>List of Reference Documents</w:t>
      </w:r>
      <w:bookmarkEnd w:id="6"/>
    </w:p>
    <w:p w14:paraId="23A20CF4" w14:textId="4D94E9B5" w:rsidR="007A4EBC" w:rsidRDefault="007A4EBC" w:rsidP="007A4EBC">
      <w:pPr>
        <w:pStyle w:val="TestoNormale"/>
      </w:pPr>
      <w:r>
        <w:t xml:space="preserve">Here is a list of the </w:t>
      </w:r>
      <w:r w:rsidRPr="008A20E9">
        <w:rPr>
          <w:b/>
        </w:rPr>
        <w:t>reference documents</w:t>
      </w:r>
      <w:r>
        <w:t xml:space="preserve"> for the </w:t>
      </w:r>
      <w:r w:rsidRPr="007A4EBC">
        <w:rPr>
          <w:i/>
        </w:rPr>
        <w:t>Integration Test Plan Document</w:t>
      </w:r>
      <w:r w:rsidR="008A20E9">
        <w:rPr>
          <w:i/>
        </w:rPr>
        <w:t xml:space="preserve"> </w:t>
      </w:r>
      <w:r w:rsidR="008A20E9">
        <w:t xml:space="preserve">of </w:t>
      </w:r>
      <w:r w:rsidR="008A20E9" w:rsidRPr="008A20E9">
        <w:rPr>
          <w:i/>
        </w:rPr>
        <w:t>myTaxiService</w:t>
      </w:r>
      <w:r>
        <w:t>:</w:t>
      </w:r>
    </w:p>
    <w:p w14:paraId="7CC2202B" w14:textId="77777777" w:rsidR="007A4EBC" w:rsidRPr="007A4EBC" w:rsidRDefault="007A4EBC" w:rsidP="007A4EBC"/>
    <w:p w14:paraId="6122E2A8" w14:textId="3BB4CFAE" w:rsidR="007A4EBC" w:rsidRDefault="007A4EBC" w:rsidP="007A4EBC">
      <w:pPr>
        <w:pStyle w:val="TestoNormale"/>
        <w:numPr>
          <w:ilvl w:val="0"/>
          <w:numId w:val="31"/>
        </w:numPr>
      </w:pPr>
      <w:r w:rsidRPr="007A4EBC">
        <w:rPr>
          <w:b/>
        </w:rPr>
        <w:t>Project Description</w:t>
      </w:r>
      <w:r>
        <w:t xml:space="preserve"> (from </w:t>
      </w:r>
      <w:r w:rsidRPr="007A4EBC">
        <w:rPr>
          <w:i/>
        </w:rPr>
        <w:t>Beep</w:t>
      </w:r>
      <w:r>
        <w:t>)</w:t>
      </w:r>
    </w:p>
    <w:p w14:paraId="4D7279BB" w14:textId="3349CEDF" w:rsidR="007A4EBC" w:rsidRDefault="007A4EBC" w:rsidP="007A4EBC">
      <w:pPr>
        <w:pStyle w:val="TestoNormale"/>
        <w:numPr>
          <w:ilvl w:val="0"/>
          <w:numId w:val="31"/>
        </w:numPr>
      </w:pPr>
      <w:r w:rsidRPr="007A4EBC">
        <w:rPr>
          <w:b/>
        </w:rPr>
        <w:t>RASD 2.0</w:t>
      </w:r>
      <w:r>
        <w:t xml:space="preserve"> (hosted on </w:t>
      </w:r>
      <w:r w:rsidRPr="007A4EBC">
        <w:rPr>
          <w:i/>
        </w:rPr>
        <w:t>GitHub Repository</w:t>
      </w:r>
      <w:r>
        <w:t>)</w:t>
      </w:r>
    </w:p>
    <w:p w14:paraId="1910C45C" w14:textId="25A0B133" w:rsidR="007A4EBC" w:rsidRDefault="007A4EBC" w:rsidP="007A4EBC">
      <w:pPr>
        <w:pStyle w:val="TestoNormale"/>
        <w:numPr>
          <w:ilvl w:val="0"/>
          <w:numId w:val="31"/>
        </w:numPr>
      </w:pPr>
      <w:r w:rsidRPr="007A4EBC">
        <w:rPr>
          <w:b/>
        </w:rPr>
        <w:t>DD</w:t>
      </w:r>
      <w:r>
        <w:t xml:space="preserve"> (hosted on </w:t>
      </w:r>
      <w:r w:rsidRPr="007A4EBC">
        <w:rPr>
          <w:i/>
        </w:rPr>
        <w:t>GitHub Repository</w:t>
      </w:r>
      <w:r>
        <w:t>)</w:t>
      </w:r>
    </w:p>
    <w:p w14:paraId="20BAC812" w14:textId="3CD3128D" w:rsidR="007A4EBC" w:rsidRPr="007A4EBC" w:rsidRDefault="007A4EBC" w:rsidP="007A4EBC">
      <w:pPr>
        <w:pStyle w:val="TestoNormale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/* Documentation of other tools used for testing */</w:t>
      </w:r>
    </w:p>
    <w:p w14:paraId="6968F8C4" w14:textId="77777777" w:rsidR="00297597" w:rsidRDefault="00297597" w:rsidP="00297597">
      <w:pPr>
        <w:pStyle w:val="Titolo1"/>
      </w:pPr>
      <w:bookmarkStart w:id="7" w:name="_Toc440014762"/>
      <w:r>
        <w:lastRenderedPageBreak/>
        <w:t>Integration Strategy</w:t>
      </w:r>
      <w:bookmarkEnd w:id="7"/>
    </w:p>
    <w:p w14:paraId="59B7AA40" w14:textId="77777777" w:rsidR="00297597" w:rsidRDefault="00297597" w:rsidP="00297597">
      <w:pPr>
        <w:pStyle w:val="Titolo2"/>
      </w:pPr>
      <w:bookmarkStart w:id="8" w:name="_Toc440014763"/>
      <w:r>
        <w:t>Entry Criteria</w:t>
      </w:r>
      <w:bookmarkEnd w:id="8"/>
    </w:p>
    <w:p w14:paraId="65ABC31A" w14:textId="77777777" w:rsidR="00297597" w:rsidRDefault="00297597" w:rsidP="00297597">
      <w:pPr>
        <w:pStyle w:val="Titolo2"/>
      </w:pPr>
      <w:bookmarkStart w:id="9" w:name="_Toc440014764"/>
      <w:r>
        <w:t>Elements to be Integrated</w:t>
      </w:r>
      <w:bookmarkEnd w:id="9"/>
      <w:r>
        <w:t xml:space="preserve"> </w:t>
      </w:r>
    </w:p>
    <w:p w14:paraId="056C6AF0" w14:textId="77777777" w:rsidR="00297597" w:rsidRDefault="00297597" w:rsidP="00297597">
      <w:pPr>
        <w:pStyle w:val="Titolo2"/>
      </w:pPr>
      <w:bookmarkStart w:id="10" w:name="_Toc440014765"/>
      <w:r>
        <w:t>Integration Testing Strategy</w:t>
      </w:r>
      <w:bookmarkEnd w:id="10"/>
    </w:p>
    <w:p w14:paraId="6426E273" w14:textId="77777777" w:rsidR="00297597" w:rsidRDefault="00297597" w:rsidP="00297597">
      <w:pPr>
        <w:pStyle w:val="Titolo2"/>
      </w:pPr>
      <w:bookmarkStart w:id="11" w:name="_Toc440014766"/>
      <w:r>
        <w:t>Sequence of Component/Function Integration</w:t>
      </w:r>
      <w:bookmarkEnd w:id="11"/>
    </w:p>
    <w:p w14:paraId="74DC5DBA" w14:textId="77777777" w:rsidR="00DD276B" w:rsidRDefault="00DD276B" w:rsidP="00297597">
      <w:pPr>
        <w:pStyle w:val="Titolo3"/>
      </w:pPr>
      <w:r>
        <w:t>Software Integration Sequence</w:t>
      </w:r>
    </w:p>
    <w:p w14:paraId="60B7BC82" w14:textId="77777777" w:rsidR="00DD276B" w:rsidRDefault="00DD276B" w:rsidP="00297597">
      <w:pPr>
        <w:pStyle w:val="Titolo3"/>
      </w:pPr>
      <w:r>
        <w:t>Subsystem Integration Sequence</w:t>
      </w:r>
    </w:p>
    <w:p w14:paraId="36FE137E" w14:textId="77777777" w:rsidR="00DD276B" w:rsidRDefault="00DD276B" w:rsidP="00DD276B">
      <w:pPr>
        <w:pStyle w:val="Titolo1"/>
      </w:pPr>
      <w:bookmarkStart w:id="12" w:name="_Toc440014767"/>
      <w:r>
        <w:t>Individual Steps and Text Description</w:t>
      </w:r>
      <w:bookmarkEnd w:id="12"/>
    </w:p>
    <w:p w14:paraId="64AD3D2E" w14:textId="77777777" w:rsidR="00DD276B" w:rsidRDefault="00DD276B" w:rsidP="00DD276B">
      <w:pPr>
        <w:pStyle w:val="Titolo1"/>
      </w:pPr>
      <w:bookmarkStart w:id="13" w:name="_Toc440014768"/>
      <w:r>
        <w:t>Tools and Test Equipment Required</w:t>
      </w:r>
      <w:bookmarkEnd w:id="13"/>
    </w:p>
    <w:p w14:paraId="0212633F" w14:textId="77777777" w:rsidR="00DD276B" w:rsidRDefault="00DD276B" w:rsidP="00DD276B">
      <w:pPr>
        <w:pStyle w:val="Titolo1"/>
      </w:pPr>
      <w:bookmarkStart w:id="14" w:name="_Toc440014769"/>
      <w:r>
        <w:t>Program Stubs and Test Data Required</w:t>
      </w:r>
      <w:bookmarkEnd w:id="14"/>
      <w:r w:rsidR="00297597">
        <w:t xml:space="preserve"> </w:t>
      </w:r>
    </w:p>
    <w:p w14:paraId="1ABC7751" w14:textId="4B3A10B4" w:rsidR="00DD276B" w:rsidRDefault="00DD276B" w:rsidP="00DD276B">
      <w:pPr>
        <w:pStyle w:val="Titolo1"/>
      </w:pPr>
      <w:bookmarkStart w:id="15" w:name="_Toc440014770"/>
      <w:r>
        <w:t>Appendix</w:t>
      </w:r>
      <w:bookmarkEnd w:id="15"/>
    </w:p>
    <w:p w14:paraId="0D9F9EAA" w14:textId="0CEC09DF" w:rsidR="00DD276B" w:rsidRDefault="00DD276B" w:rsidP="00DD276B">
      <w:pPr>
        <w:pStyle w:val="Titolo2"/>
      </w:pPr>
      <w:bookmarkStart w:id="16" w:name="_Toc440014771"/>
      <w:r>
        <w:lastRenderedPageBreak/>
        <w:t>Hours of work</w:t>
      </w:r>
      <w:bookmarkEnd w:id="16"/>
    </w:p>
    <w:p w14:paraId="3F9687FF" w14:textId="138A663C" w:rsidR="00DD276B" w:rsidRDefault="00DD276B" w:rsidP="00DD276B">
      <w:pPr>
        <w:pStyle w:val="TestoNormale"/>
        <w:numPr>
          <w:ilvl w:val="0"/>
          <w:numId w:val="27"/>
        </w:numPr>
        <w:spacing w:line="360" w:lineRule="auto"/>
      </w:pPr>
      <w:r w:rsidRPr="00DD276B">
        <w:rPr>
          <w:b/>
        </w:rPr>
        <w:t>Andrea Martino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 xml:space="preserve">  </m:t>
        </m:r>
      </m:oMath>
      <w:r>
        <w:t>Hours</w:t>
      </w:r>
    </w:p>
    <w:p w14:paraId="692E71CE" w14:textId="75C35E19" w:rsidR="00DD276B" w:rsidRPr="00DD276B" w:rsidRDefault="00DD276B" w:rsidP="00DD276B">
      <w:pPr>
        <w:pStyle w:val="TestoNormale"/>
        <w:numPr>
          <w:ilvl w:val="0"/>
          <w:numId w:val="27"/>
        </w:numPr>
        <w:spacing w:line="360" w:lineRule="auto"/>
        <w:rPr>
          <w:lang w:val="it-IT"/>
        </w:rPr>
      </w:pPr>
      <w:r w:rsidRPr="00DD276B">
        <w:rPr>
          <w:b/>
          <w:lang w:val="it-IT"/>
        </w:rPr>
        <w:t>Francesco Marchesani</w:t>
      </w:r>
      <w:r w:rsidRPr="00DD276B">
        <w:rPr>
          <w:lang w:val="it-IT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20*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           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it-IT"/>
                  </w:rPr>
                  <m:t>→50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  <w:lang w:val="it-IT"/>
              </w:rPr>
              <m:t xml:space="preserve">*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e>
              </m:mr>
            </m:m>
          </m:e>
        </m:func>
      </m:oMath>
      <w:r w:rsidRPr="00DD276B">
        <w:rPr>
          <w:lang w:val="it-IT"/>
        </w:rPr>
        <w:t xml:space="preserve">  </w:t>
      </w:r>
      <w:r w:rsidRPr="00DD276B">
        <w:rPr>
          <w:lang w:val="it-IT"/>
        </w:rPr>
        <w:t>Hours</w:t>
      </w:r>
    </w:p>
    <w:sectPr w:rsidR="00DD276B" w:rsidRPr="00DD276B">
      <w:headerReference w:type="default" r:id="rId15"/>
      <w:footerReference w:type="default" r:id="rId1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30865" w14:textId="77777777" w:rsidR="006F75E7" w:rsidRDefault="006F75E7" w:rsidP="006F09C2">
      <w:pPr>
        <w:spacing w:after="0" w:line="240" w:lineRule="auto"/>
      </w:pPr>
      <w:r>
        <w:separator/>
      </w:r>
    </w:p>
  </w:endnote>
  <w:endnote w:type="continuationSeparator" w:id="0">
    <w:p w14:paraId="1750DFB6" w14:textId="77777777" w:rsidR="006F75E7" w:rsidRDefault="006F75E7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E45DC" w14:textId="031AB905" w:rsidR="00297597" w:rsidRDefault="00297597">
    <w:pPr>
      <w:pStyle w:val="Pidipagina"/>
    </w:pPr>
  </w:p>
  <w:p w14:paraId="09CBC844" w14:textId="378D55E7" w:rsidR="00297597" w:rsidRPr="006F09C2" w:rsidRDefault="00297597" w:rsidP="006F09C2">
    <w:pPr>
      <w:pStyle w:val="Pidipagina"/>
      <w:jc w:val="right"/>
      <w:rPr>
        <w:i/>
        <w:sz w:val="20"/>
      </w:rPr>
    </w:pPr>
    <w:r>
      <w:rPr>
        <w:i/>
        <w:sz w:val="20"/>
      </w:rPr>
      <w:t>Software Engineering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97D82" w14:textId="77777777" w:rsidR="006F75E7" w:rsidRDefault="006F75E7" w:rsidP="006F09C2">
      <w:pPr>
        <w:spacing w:after="0" w:line="240" w:lineRule="auto"/>
      </w:pPr>
      <w:r>
        <w:separator/>
      </w:r>
    </w:p>
  </w:footnote>
  <w:footnote w:type="continuationSeparator" w:id="0">
    <w:p w14:paraId="0F7A23C8" w14:textId="77777777" w:rsidR="006F75E7" w:rsidRDefault="006F75E7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425A0FAF" w:rsidR="00297597" w:rsidRDefault="00297597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26D9BA9B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35173" y="9"/>
                          <a:ext cx="817582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58EFF303" w:rsidR="00297597" w:rsidRPr="00297597" w:rsidRDefault="00297597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ITDP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061EA" w:rsidRPr="006061E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ZloEeAAAAAJAQAADwAAAGRycy9kb3du&#10;cmV2LnhtbEyPwWrCQBCG74W+wzKF3nSTiKHGbESk7UkK1ULxtmbHJJidDdk1iW/f6ak9DcP/8c83&#10;+WayrRiw940jBfE8AoFUOtNQpeDr+DZ7AeGDJqNbR6jgjh42xeNDrjPjRvrE4RAqwSXkM62gDqHL&#10;pPRljVb7ueuQOLu43urAa19J0+uRy20rkyhKpdUN8YVad7irsbweblbB+6jH7SJ+HfbXy+5+Oi4/&#10;vvcxKvX8NG3XIAJO4Q+GX31Wh4Kdzu5GxotWwSxOmVSwWPLkPEnTBMSZwVW6Alnk8v8HxQ8A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351;width:8176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58EFF303" w:rsidR="00297597" w:rsidRPr="00297597" w:rsidRDefault="00297597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ITDP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061EA" w:rsidRPr="006061EA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88B"/>
    <w:multiLevelType w:val="hybridMultilevel"/>
    <w:tmpl w:val="29C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50BC6"/>
    <w:multiLevelType w:val="hybridMultilevel"/>
    <w:tmpl w:val="7132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F4689"/>
    <w:multiLevelType w:val="hybridMultilevel"/>
    <w:tmpl w:val="8EF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272E1"/>
    <w:multiLevelType w:val="hybridMultilevel"/>
    <w:tmpl w:val="2DD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765B8"/>
    <w:multiLevelType w:val="multilevel"/>
    <w:tmpl w:val="BC0A8122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109DD"/>
    <w:multiLevelType w:val="hybridMultilevel"/>
    <w:tmpl w:val="E2FE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6"/>
  </w:num>
  <w:num w:numId="4">
    <w:abstractNumId w:val="0"/>
  </w:num>
  <w:num w:numId="5">
    <w:abstractNumId w:val="10"/>
  </w:num>
  <w:num w:numId="6">
    <w:abstractNumId w:val="8"/>
  </w:num>
  <w:num w:numId="7">
    <w:abstractNumId w:val="11"/>
  </w:num>
  <w:num w:numId="8">
    <w:abstractNumId w:val="29"/>
  </w:num>
  <w:num w:numId="9">
    <w:abstractNumId w:val="2"/>
  </w:num>
  <w:num w:numId="10">
    <w:abstractNumId w:val="24"/>
  </w:num>
  <w:num w:numId="11">
    <w:abstractNumId w:val="12"/>
  </w:num>
  <w:num w:numId="12">
    <w:abstractNumId w:val="18"/>
  </w:num>
  <w:num w:numId="13">
    <w:abstractNumId w:val="3"/>
  </w:num>
  <w:num w:numId="14">
    <w:abstractNumId w:val="25"/>
  </w:num>
  <w:num w:numId="15">
    <w:abstractNumId w:val="20"/>
  </w:num>
  <w:num w:numId="16">
    <w:abstractNumId w:val="22"/>
  </w:num>
  <w:num w:numId="17">
    <w:abstractNumId w:val="13"/>
  </w:num>
  <w:num w:numId="18">
    <w:abstractNumId w:val="1"/>
  </w:num>
  <w:num w:numId="19">
    <w:abstractNumId w:val="14"/>
  </w:num>
  <w:num w:numId="20">
    <w:abstractNumId w:val="9"/>
  </w:num>
  <w:num w:numId="21">
    <w:abstractNumId w:val="27"/>
  </w:num>
  <w:num w:numId="22">
    <w:abstractNumId w:val="5"/>
  </w:num>
  <w:num w:numId="23">
    <w:abstractNumId w:val="15"/>
  </w:num>
  <w:num w:numId="24">
    <w:abstractNumId w:val="7"/>
  </w:num>
  <w:num w:numId="25">
    <w:abstractNumId w:val="4"/>
  </w:num>
  <w:num w:numId="26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7"/>
  </w:num>
  <w:num w:numId="29">
    <w:abstractNumId w:val="6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159A3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E39D6"/>
    <w:rsid w:val="000F1535"/>
    <w:rsid w:val="000F7303"/>
    <w:rsid w:val="000F7E3A"/>
    <w:rsid w:val="00127FA0"/>
    <w:rsid w:val="00145053"/>
    <w:rsid w:val="0014593D"/>
    <w:rsid w:val="0015064E"/>
    <w:rsid w:val="00157A90"/>
    <w:rsid w:val="001668DE"/>
    <w:rsid w:val="00172B4B"/>
    <w:rsid w:val="0018488E"/>
    <w:rsid w:val="00195A19"/>
    <w:rsid w:val="001D5BA0"/>
    <w:rsid w:val="001E022D"/>
    <w:rsid w:val="001E3588"/>
    <w:rsid w:val="001E6E72"/>
    <w:rsid w:val="0021259C"/>
    <w:rsid w:val="002179F4"/>
    <w:rsid w:val="00226126"/>
    <w:rsid w:val="002278D6"/>
    <w:rsid w:val="002325B8"/>
    <w:rsid w:val="002372E8"/>
    <w:rsid w:val="002433DE"/>
    <w:rsid w:val="002456DA"/>
    <w:rsid w:val="00297597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A2C10"/>
    <w:rsid w:val="003B72E9"/>
    <w:rsid w:val="003F273D"/>
    <w:rsid w:val="0041303A"/>
    <w:rsid w:val="004216FF"/>
    <w:rsid w:val="00424026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E61A3"/>
    <w:rsid w:val="004E68A4"/>
    <w:rsid w:val="004F3741"/>
    <w:rsid w:val="00507EED"/>
    <w:rsid w:val="0051703E"/>
    <w:rsid w:val="00525750"/>
    <w:rsid w:val="00544A80"/>
    <w:rsid w:val="00546F38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061EA"/>
    <w:rsid w:val="0061068A"/>
    <w:rsid w:val="00624861"/>
    <w:rsid w:val="0064361C"/>
    <w:rsid w:val="00646C75"/>
    <w:rsid w:val="006554B8"/>
    <w:rsid w:val="00681395"/>
    <w:rsid w:val="006E1D19"/>
    <w:rsid w:val="006F09C2"/>
    <w:rsid w:val="006F75E7"/>
    <w:rsid w:val="007045D8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A4EBC"/>
    <w:rsid w:val="007B7005"/>
    <w:rsid w:val="007F7737"/>
    <w:rsid w:val="00810507"/>
    <w:rsid w:val="0084146B"/>
    <w:rsid w:val="008705BA"/>
    <w:rsid w:val="00875534"/>
    <w:rsid w:val="0087738B"/>
    <w:rsid w:val="00881920"/>
    <w:rsid w:val="00887241"/>
    <w:rsid w:val="008A20E9"/>
    <w:rsid w:val="008B2784"/>
    <w:rsid w:val="008C6CB5"/>
    <w:rsid w:val="008D37F8"/>
    <w:rsid w:val="008D401D"/>
    <w:rsid w:val="008E7657"/>
    <w:rsid w:val="008E7E50"/>
    <w:rsid w:val="00904642"/>
    <w:rsid w:val="009115BD"/>
    <w:rsid w:val="00925D56"/>
    <w:rsid w:val="00926770"/>
    <w:rsid w:val="009332F4"/>
    <w:rsid w:val="00963808"/>
    <w:rsid w:val="00964605"/>
    <w:rsid w:val="00967C18"/>
    <w:rsid w:val="00977FB1"/>
    <w:rsid w:val="009964C7"/>
    <w:rsid w:val="009B1450"/>
    <w:rsid w:val="009B3386"/>
    <w:rsid w:val="009B3E48"/>
    <w:rsid w:val="009C5521"/>
    <w:rsid w:val="009F20E4"/>
    <w:rsid w:val="009F47AF"/>
    <w:rsid w:val="00A0407B"/>
    <w:rsid w:val="00A32E65"/>
    <w:rsid w:val="00A364F8"/>
    <w:rsid w:val="00A66596"/>
    <w:rsid w:val="00A85F2B"/>
    <w:rsid w:val="00A85FBB"/>
    <w:rsid w:val="00AB6FE1"/>
    <w:rsid w:val="00AD2904"/>
    <w:rsid w:val="00AD6E2C"/>
    <w:rsid w:val="00AF057D"/>
    <w:rsid w:val="00B1673D"/>
    <w:rsid w:val="00B31A6F"/>
    <w:rsid w:val="00B53B64"/>
    <w:rsid w:val="00B6772F"/>
    <w:rsid w:val="00B71E35"/>
    <w:rsid w:val="00B74CB4"/>
    <w:rsid w:val="00B94E46"/>
    <w:rsid w:val="00BA136A"/>
    <w:rsid w:val="00BC1631"/>
    <w:rsid w:val="00BC7016"/>
    <w:rsid w:val="00C0248F"/>
    <w:rsid w:val="00C111CD"/>
    <w:rsid w:val="00C11B76"/>
    <w:rsid w:val="00C162BB"/>
    <w:rsid w:val="00C202FD"/>
    <w:rsid w:val="00C36200"/>
    <w:rsid w:val="00C401B6"/>
    <w:rsid w:val="00C470D6"/>
    <w:rsid w:val="00C627FF"/>
    <w:rsid w:val="00C70390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4093B"/>
    <w:rsid w:val="00D65F92"/>
    <w:rsid w:val="00D71D95"/>
    <w:rsid w:val="00D75F05"/>
    <w:rsid w:val="00D8354E"/>
    <w:rsid w:val="00D87689"/>
    <w:rsid w:val="00D96C66"/>
    <w:rsid w:val="00DD276B"/>
    <w:rsid w:val="00DD28FE"/>
    <w:rsid w:val="00DE0808"/>
    <w:rsid w:val="00DF575B"/>
    <w:rsid w:val="00E128A9"/>
    <w:rsid w:val="00E305DB"/>
    <w:rsid w:val="00E446D5"/>
    <w:rsid w:val="00E518AE"/>
    <w:rsid w:val="00E57251"/>
    <w:rsid w:val="00E6374C"/>
    <w:rsid w:val="00E76BEF"/>
    <w:rsid w:val="00E772FD"/>
    <w:rsid w:val="00E91EE6"/>
    <w:rsid w:val="00E94793"/>
    <w:rsid w:val="00EA4647"/>
    <w:rsid w:val="00EA680B"/>
    <w:rsid w:val="00EA681B"/>
    <w:rsid w:val="00EC5E34"/>
    <w:rsid w:val="00ED4C07"/>
    <w:rsid w:val="00EE00FC"/>
    <w:rsid w:val="00EF1118"/>
    <w:rsid w:val="00F10F4C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  <w:style w:type="table" w:styleId="Tabellasemplice-2">
    <w:name w:val="Plain Table 2"/>
    <w:basedOn w:val="Tabellanormale"/>
    <w:uiPriority w:val="42"/>
    <w:rsid w:val="00E305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RASD</a:t>
          </a:r>
        </a:p>
        <a:p>
          <a:pPr algn="ctr"/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pPr algn="ctr"/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pPr algn="ctr"/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800"/>
            <a:t>Final Presentation</a:t>
          </a:r>
        </a:p>
        <a:p>
          <a:pPr algn="ctr"/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pPr algn="ctr"/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pPr algn="ctr"/>
          <a:endParaRPr lang="en-US"/>
        </a:p>
      </dgm:t>
    </dgm:pt>
    <dgm:pt modelId="{3ABC577C-D926-6C40-8609-A47272EDC0E8}">
      <dgm:prSet custT="1"/>
      <dgm:spPr>
        <a:solidFill>
          <a:schemeClr val="accent4"/>
        </a:solidFill>
      </dgm:spPr>
      <dgm:t>
        <a:bodyPr/>
        <a:lstStyle/>
        <a:p>
          <a:pPr algn="ctr"/>
          <a:r>
            <a:rPr lang="en-US" sz="2000"/>
            <a:t>ITPD</a:t>
          </a:r>
        </a:p>
        <a:p>
          <a:pPr algn="ctr"/>
          <a:r>
            <a:rPr lang="it-IT" sz="1100"/>
            <a:t>Deadline: 21/01/2016</a:t>
          </a:r>
          <a:endParaRPr lang="en-US" sz="11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pPr algn="ctr"/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pPr algn="ctr"/>
          <a:endParaRPr lang="en-US"/>
        </a:p>
      </dgm:t>
    </dgm:pt>
    <dgm:pt modelId="{761D77BA-5704-3540-A64C-39623ABDE933}">
      <dgm:prSet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Inspection Document</a:t>
          </a:r>
        </a:p>
        <a:p>
          <a:pPr algn="ctr"/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pPr algn="ctr"/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pPr algn="ctr"/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1500"/>
            <a:t>Design Document</a:t>
          </a:r>
        </a:p>
        <a:p>
          <a:pPr algn="ctr"/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pPr algn="ctr"/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pPr algn="ctr"/>
          <a:endParaRPr lang="en-US"/>
        </a:p>
      </dgm:t>
    </dgm:pt>
    <dgm:pt modelId="{3D31D781-DE26-FC46-87C5-81D28438E988}">
      <dgm:prSet custT="1"/>
      <dgm:spPr/>
      <dgm:t>
        <a:bodyPr/>
        <a:lstStyle/>
        <a:p>
          <a:pPr algn="ctr"/>
          <a:r>
            <a:rPr lang="en-US" sz="2000"/>
            <a:t>Function Points</a:t>
          </a:r>
        </a:p>
        <a:p>
          <a:pPr algn="ctr"/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pPr algn="ctr"/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pPr algn="ctr"/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F6E96D74-2EAB-4E39-BF4D-0E7329797844}" type="presOf" srcId="{761D77BA-5704-3540-A64C-39623ABDE933}" destId="{2B850CA7-3DA8-704B-9542-29A27C4E6E8A}" srcOrd="0" destOrd="0" presId="urn:microsoft.com/office/officeart/2005/8/layout/bProcess3"/>
    <dgm:cxn modelId="{CEFCD23C-75B0-4F00-B596-E94D2E43DBDE}" type="presOf" srcId="{6FF581C4-5EE0-6547-8B0A-4DD4E49DF7D5}" destId="{EE2C3E7E-7411-F14A-B102-730D81D864D3}" srcOrd="1" destOrd="0" presId="urn:microsoft.com/office/officeart/2005/8/layout/bProcess3"/>
    <dgm:cxn modelId="{18780C64-4B9B-47DF-92B7-D87BFEF03C85}" type="presOf" srcId="{7DBAA654-83A9-2749-9A11-3A2F0853292E}" destId="{379D3411-2CF2-1443-9DE7-1F3F74BE70B6}" srcOrd="0" destOrd="0" presId="urn:microsoft.com/office/officeart/2005/8/layout/bProcess3"/>
    <dgm:cxn modelId="{582323A0-11D7-4C4D-8FDA-BAA96B09506C}" type="presOf" srcId="{56563E73-53C5-C242-B5DD-534CCEB5A55B}" destId="{1AB89A78-53AA-8046-940B-4774F5E8A3F4}" srcOrd="0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34F2FD8B-260D-4403-98D9-393521ACC6CC}" type="presOf" srcId="{C900A651-3FCA-634D-8E96-FB8C693E1E8F}" destId="{71E5BCB2-3AB6-4C42-9B09-A87936C7F001}" srcOrd="0" destOrd="0" presId="urn:microsoft.com/office/officeart/2005/8/layout/bProcess3"/>
    <dgm:cxn modelId="{70B58A21-A770-43FC-9E8B-D159D8856B8B}" type="presOf" srcId="{6FF581C4-5EE0-6547-8B0A-4DD4E49DF7D5}" destId="{70788382-AA77-7C4C-A399-82382C8CD1E3}" srcOrd="0" destOrd="0" presId="urn:microsoft.com/office/officeart/2005/8/layout/bProcess3"/>
    <dgm:cxn modelId="{5EC1D12E-06DD-4E0F-B4C3-707771CC7148}" type="presOf" srcId="{03689D08-8F94-B240-B093-204B4D1B1996}" destId="{11041959-BAD3-494D-A0CA-60D08024935F}" srcOrd="0" destOrd="0" presId="urn:microsoft.com/office/officeart/2005/8/layout/bProcess3"/>
    <dgm:cxn modelId="{E601F6AC-BF5C-4EF1-BFF6-8190D6AE4FFE}" type="presOf" srcId="{9D0A3E8F-79EA-4741-B4AF-359BBF2AD54A}" destId="{CB005E4D-98D2-5E43-A79A-01D73FA5246C}" srcOrd="0" destOrd="0" presId="urn:microsoft.com/office/officeart/2005/8/layout/bProcess3"/>
    <dgm:cxn modelId="{3F75FE0F-0025-4FBE-83BD-502254B6D96B}" type="presOf" srcId="{981B4EF9-7A3A-BE49-B6B6-0021D3615771}" destId="{CA2203B5-A4CA-2C4D-8577-50E3388F2246}" srcOrd="0" destOrd="0" presId="urn:microsoft.com/office/officeart/2005/8/layout/bProcess3"/>
    <dgm:cxn modelId="{BBC99914-A151-4DEC-8D62-E0FF7EAFD731}" type="presOf" srcId="{56563E73-53C5-C242-B5DD-534CCEB5A55B}" destId="{8845A127-0D85-A14A-94CB-F773727D4C9B}" srcOrd="1" destOrd="0" presId="urn:microsoft.com/office/officeart/2005/8/layout/bProcess3"/>
    <dgm:cxn modelId="{6BBBFEBE-989E-457B-B4D0-6356930B05EA}" type="presOf" srcId="{51AF1449-732A-7245-8907-3B0B474E6716}" destId="{70A625A3-B04D-314A-9454-BA7560E71142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B760D150-5AFA-4EFB-9A8E-57DDBE0E595F}" type="presOf" srcId="{51AF1449-732A-7245-8907-3B0B474E6716}" destId="{08B24028-0337-A54F-863C-D83DC536E50D}" srcOrd="1" destOrd="0" presId="urn:microsoft.com/office/officeart/2005/8/layout/bProcess3"/>
    <dgm:cxn modelId="{69198FA5-A077-4F56-91D9-32ECB9075253}" type="presOf" srcId="{3ABC577C-D926-6C40-8609-A47272EDC0E8}" destId="{35CF6ACD-16BB-D44B-9967-A88BE4C856FA}" srcOrd="0" destOrd="0" presId="urn:microsoft.com/office/officeart/2005/8/layout/bProcess3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1DF9BBD1-8BEB-415B-ACDB-449BED521295}" type="presOf" srcId="{3D31D781-DE26-FC46-87C5-81D28438E988}" destId="{5054442F-68CC-BA4D-A78B-D10165C93B35}" srcOrd="0" destOrd="0" presId="urn:microsoft.com/office/officeart/2005/8/layout/bProcess3"/>
    <dgm:cxn modelId="{C24A57D1-4DDB-4694-BD69-923553033C16}" type="presOf" srcId="{03689D08-8F94-B240-B093-204B4D1B1996}" destId="{F515C25C-FBC4-0A42-9BD8-739DB491DE01}" srcOrd="1" destOrd="0" presId="urn:microsoft.com/office/officeart/2005/8/layout/bProcess3"/>
    <dgm:cxn modelId="{3C77FFBE-5335-4A32-B823-83BEC17E9BD9}" type="presOf" srcId="{E1700588-AA9B-9044-98E5-A52BC9E980D8}" destId="{0D4A6B71-9678-E74B-A4F4-3D04D7F96F18}" srcOrd="1" destOrd="0" presId="urn:microsoft.com/office/officeart/2005/8/layout/bProcess3"/>
    <dgm:cxn modelId="{AAAFD42A-EED6-43D0-9F26-49009F4F7DF4}" type="presOf" srcId="{E1700588-AA9B-9044-98E5-A52BC9E980D8}" destId="{BE891453-7A81-9745-80FE-393D0BD9F682}" srcOrd="0" destOrd="0" presId="urn:microsoft.com/office/officeart/2005/8/layout/bProcess3"/>
    <dgm:cxn modelId="{16B7A870-0345-4AFF-943D-1AA5C11D4928}" type="presParOf" srcId="{379D3411-2CF2-1443-9DE7-1F3F74BE70B6}" destId="{71E5BCB2-3AB6-4C42-9B09-A87936C7F001}" srcOrd="0" destOrd="0" presId="urn:microsoft.com/office/officeart/2005/8/layout/bProcess3"/>
    <dgm:cxn modelId="{AE68E3C7-4D04-4C04-A5EB-4F03F016EFD6}" type="presParOf" srcId="{379D3411-2CF2-1443-9DE7-1F3F74BE70B6}" destId="{70788382-AA77-7C4C-A399-82382C8CD1E3}" srcOrd="1" destOrd="0" presId="urn:microsoft.com/office/officeart/2005/8/layout/bProcess3"/>
    <dgm:cxn modelId="{9B2C8A46-DAAA-4557-91C3-D9C040F71A95}" type="presParOf" srcId="{70788382-AA77-7C4C-A399-82382C8CD1E3}" destId="{EE2C3E7E-7411-F14A-B102-730D81D864D3}" srcOrd="0" destOrd="0" presId="urn:microsoft.com/office/officeart/2005/8/layout/bProcess3"/>
    <dgm:cxn modelId="{BE704575-4F67-4BDE-B07F-1A0312D81232}" type="presParOf" srcId="{379D3411-2CF2-1443-9DE7-1F3F74BE70B6}" destId="{CB005E4D-98D2-5E43-A79A-01D73FA5246C}" srcOrd="2" destOrd="0" presId="urn:microsoft.com/office/officeart/2005/8/layout/bProcess3"/>
    <dgm:cxn modelId="{D3C8082C-11A4-42DD-8DF2-91419A320317}" type="presParOf" srcId="{379D3411-2CF2-1443-9DE7-1F3F74BE70B6}" destId="{1AB89A78-53AA-8046-940B-4774F5E8A3F4}" srcOrd="3" destOrd="0" presId="urn:microsoft.com/office/officeart/2005/8/layout/bProcess3"/>
    <dgm:cxn modelId="{8223384E-4360-4CCA-8109-F0F1A8F1445F}" type="presParOf" srcId="{1AB89A78-53AA-8046-940B-4774F5E8A3F4}" destId="{8845A127-0D85-A14A-94CB-F773727D4C9B}" srcOrd="0" destOrd="0" presId="urn:microsoft.com/office/officeart/2005/8/layout/bProcess3"/>
    <dgm:cxn modelId="{272CFAFE-D973-40D2-8435-49F86E8B330F}" type="presParOf" srcId="{379D3411-2CF2-1443-9DE7-1F3F74BE70B6}" destId="{2B850CA7-3DA8-704B-9542-29A27C4E6E8A}" srcOrd="4" destOrd="0" presId="urn:microsoft.com/office/officeart/2005/8/layout/bProcess3"/>
    <dgm:cxn modelId="{171C8651-F5AC-41A6-B224-115114310F05}" type="presParOf" srcId="{379D3411-2CF2-1443-9DE7-1F3F74BE70B6}" destId="{11041959-BAD3-494D-A0CA-60D08024935F}" srcOrd="5" destOrd="0" presId="urn:microsoft.com/office/officeart/2005/8/layout/bProcess3"/>
    <dgm:cxn modelId="{31491FE8-50F5-40F2-A99E-AFF89BB6B5B1}" type="presParOf" srcId="{11041959-BAD3-494D-A0CA-60D08024935F}" destId="{F515C25C-FBC4-0A42-9BD8-739DB491DE01}" srcOrd="0" destOrd="0" presId="urn:microsoft.com/office/officeart/2005/8/layout/bProcess3"/>
    <dgm:cxn modelId="{E3F49BF4-B8CC-4A3E-9912-57EA77786DBF}" type="presParOf" srcId="{379D3411-2CF2-1443-9DE7-1F3F74BE70B6}" destId="{35CF6ACD-16BB-D44B-9967-A88BE4C856FA}" srcOrd="6" destOrd="0" presId="urn:microsoft.com/office/officeart/2005/8/layout/bProcess3"/>
    <dgm:cxn modelId="{44BF1C86-EA32-4E70-A3A7-F307D214E4DC}" type="presParOf" srcId="{379D3411-2CF2-1443-9DE7-1F3F74BE70B6}" destId="{BE891453-7A81-9745-80FE-393D0BD9F682}" srcOrd="7" destOrd="0" presId="urn:microsoft.com/office/officeart/2005/8/layout/bProcess3"/>
    <dgm:cxn modelId="{F0F460B0-E38C-4F4C-B62D-997312AED51D}" type="presParOf" srcId="{BE891453-7A81-9745-80FE-393D0BD9F682}" destId="{0D4A6B71-9678-E74B-A4F4-3D04D7F96F18}" srcOrd="0" destOrd="0" presId="urn:microsoft.com/office/officeart/2005/8/layout/bProcess3"/>
    <dgm:cxn modelId="{86243E20-2C7C-4F26-BC4C-9FE9B7E84627}" type="presParOf" srcId="{379D3411-2CF2-1443-9DE7-1F3F74BE70B6}" destId="{5054442F-68CC-BA4D-A78B-D10165C93B35}" srcOrd="8" destOrd="0" presId="urn:microsoft.com/office/officeart/2005/8/layout/bProcess3"/>
    <dgm:cxn modelId="{47EBF8E4-74A1-4095-B5C9-DB4DF5931ADD}" type="presParOf" srcId="{379D3411-2CF2-1443-9DE7-1F3F74BE70B6}" destId="{70A625A3-B04D-314A-9454-BA7560E71142}" srcOrd="9" destOrd="0" presId="urn:microsoft.com/office/officeart/2005/8/layout/bProcess3"/>
    <dgm:cxn modelId="{86E2A59E-CDC3-40D1-8F3C-9AE8033C67FA}" type="presParOf" srcId="{70A625A3-B04D-314A-9454-BA7560E71142}" destId="{08B24028-0337-A54F-863C-D83DC536E50D}" srcOrd="0" destOrd="0" presId="urn:microsoft.com/office/officeart/2005/8/layout/bProcess3"/>
    <dgm:cxn modelId="{93E8E73D-FB0B-458F-B472-6C262E636269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589643" y="427454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5943" y="471366"/>
        <a:ext cx="18063" cy="3616"/>
      </dsp:txXfrm>
    </dsp:sp>
    <dsp:sp modelId="{71E5BCB2-3AB6-4C42-9B09-A87936C7F001}">
      <dsp:nvSpPr>
        <dsp:cNvPr id="0" name=""/>
        <dsp:cNvSpPr/>
      </dsp:nvSpPr>
      <dsp:spPr>
        <a:xfrm>
          <a:off x="20731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20731" y="1961"/>
        <a:ext cx="1570711" cy="942427"/>
      </dsp:txXfrm>
    </dsp:sp>
    <dsp:sp modelId="{1AB89A78-53AA-8046-940B-4774F5E8A3F4}">
      <dsp:nvSpPr>
        <dsp:cNvPr id="0" name=""/>
        <dsp:cNvSpPr/>
      </dsp:nvSpPr>
      <dsp:spPr>
        <a:xfrm>
          <a:off x="3521618" y="427454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7919" y="471366"/>
        <a:ext cx="18063" cy="3616"/>
      </dsp:txXfrm>
    </dsp:sp>
    <dsp:sp modelId="{CB005E4D-98D2-5E43-A79A-01D73FA5246C}">
      <dsp:nvSpPr>
        <dsp:cNvPr id="0" name=""/>
        <dsp:cNvSpPr/>
      </dsp:nvSpPr>
      <dsp:spPr>
        <a:xfrm>
          <a:off x="1952707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Design Document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1952707" y="1961"/>
        <a:ext cx="1570711" cy="942427"/>
      </dsp:txXfrm>
    </dsp:sp>
    <dsp:sp modelId="{11041959-BAD3-494D-A0CA-60D08024935F}">
      <dsp:nvSpPr>
        <dsp:cNvPr id="0" name=""/>
        <dsp:cNvSpPr/>
      </dsp:nvSpPr>
      <dsp:spPr>
        <a:xfrm>
          <a:off x="806087" y="942588"/>
          <a:ext cx="3863950" cy="330663"/>
        </a:xfrm>
        <a:custGeom>
          <a:avLst/>
          <a:gdLst/>
          <a:ahLst/>
          <a:cxnLst/>
          <a:rect l="0" t="0" r="0" b="0"/>
          <a:pathLst>
            <a:path>
              <a:moveTo>
                <a:pt x="3863950" y="0"/>
              </a:moveTo>
              <a:lnTo>
                <a:pt x="3863950" y="182431"/>
              </a:lnTo>
              <a:lnTo>
                <a:pt x="0" y="182431"/>
              </a:lnTo>
              <a:lnTo>
                <a:pt x="0" y="33066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1042" y="1106111"/>
        <a:ext cx="194040" cy="3616"/>
      </dsp:txXfrm>
    </dsp:sp>
    <dsp:sp modelId="{2B850CA7-3DA8-704B-9542-29A27C4E6E8A}">
      <dsp:nvSpPr>
        <dsp:cNvPr id="0" name=""/>
        <dsp:cNvSpPr/>
      </dsp:nvSpPr>
      <dsp:spPr>
        <a:xfrm>
          <a:off x="3884682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3884682" y="1961"/>
        <a:ext cx="1570711" cy="942427"/>
      </dsp:txXfrm>
    </dsp:sp>
    <dsp:sp modelId="{BE891453-7A81-9745-80FE-393D0BD9F682}">
      <dsp:nvSpPr>
        <dsp:cNvPr id="0" name=""/>
        <dsp:cNvSpPr/>
      </dsp:nvSpPr>
      <dsp:spPr>
        <a:xfrm>
          <a:off x="1589643" y="1731145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5943" y="1775057"/>
        <a:ext cx="18063" cy="3616"/>
      </dsp:txXfrm>
    </dsp:sp>
    <dsp:sp modelId="{35CF6ACD-16BB-D44B-9967-A88BE4C856FA}">
      <dsp:nvSpPr>
        <dsp:cNvPr id="0" name=""/>
        <dsp:cNvSpPr/>
      </dsp:nvSpPr>
      <dsp:spPr>
        <a:xfrm>
          <a:off x="20731" y="1305651"/>
          <a:ext cx="1570711" cy="942427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ITPD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Deadline: 21/01/2016</a:t>
          </a:r>
          <a:endParaRPr lang="en-US" sz="1100" kern="1200"/>
        </a:p>
      </dsp:txBody>
      <dsp:txXfrm>
        <a:off x="20731" y="1305651"/>
        <a:ext cx="1570711" cy="942427"/>
      </dsp:txXfrm>
    </dsp:sp>
    <dsp:sp modelId="{70A625A3-B04D-314A-9454-BA7560E71142}">
      <dsp:nvSpPr>
        <dsp:cNvPr id="0" name=""/>
        <dsp:cNvSpPr/>
      </dsp:nvSpPr>
      <dsp:spPr>
        <a:xfrm>
          <a:off x="3521618" y="1731145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7919" y="1775057"/>
        <a:ext cx="18063" cy="3616"/>
      </dsp:txXfrm>
    </dsp:sp>
    <dsp:sp modelId="{5054442F-68CC-BA4D-A78B-D10165C93B35}">
      <dsp:nvSpPr>
        <dsp:cNvPr id="0" name=""/>
        <dsp:cNvSpPr/>
      </dsp:nvSpPr>
      <dsp:spPr>
        <a:xfrm>
          <a:off x="1952707" y="1305651"/>
          <a:ext cx="1570711" cy="9424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1952707" y="1305651"/>
        <a:ext cx="1570711" cy="942427"/>
      </dsp:txXfrm>
    </dsp:sp>
    <dsp:sp modelId="{CA2203B5-A4CA-2C4D-8577-50E3388F2246}">
      <dsp:nvSpPr>
        <dsp:cNvPr id="0" name=""/>
        <dsp:cNvSpPr/>
      </dsp:nvSpPr>
      <dsp:spPr>
        <a:xfrm>
          <a:off x="3884682" y="1305651"/>
          <a:ext cx="1570711" cy="94242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 Presentation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3884682" y="1305651"/>
        <a:ext cx="1570711" cy="942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679A0C-BBF2-4C8E-8E8F-66509CAA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7</cp:revision>
  <cp:lastPrinted>2015-12-04T13:47:00Z</cp:lastPrinted>
  <dcterms:created xsi:type="dcterms:W3CDTF">2016-01-08T09:15:00Z</dcterms:created>
  <dcterms:modified xsi:type="dcterms:W3CDTF">2016-01-08T10:13:00Z</dcterms:modified>
</cp:coreProperties>
</file>