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Montserrat-bold.ttf" ContentType="application/x-font-ttf"/>
  <Override PartName="/word/fonts/Montserrat-boldItalic.ttf" ContentType="application/x-font-ttf"/>
  <Override PartName="/word/fonts/Montserrat-italic.ttf" ContentType="application/x-font-ttf"/>
  <Override PartName="/word/fonts/Montserrat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000000"/>
          <w:sz w:val="30"/>
          <w:szCs w:val="30"/>
        </w:rPr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Engenharia de Requisitos e Desenvolvimento de 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color w:val="000000"/>
          <w:sz w:val="30"/>
          <w:szCs w:val="30"/>
        </w:rPr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Software com IA</w:t>
      </w:r>
    </w:p>
    <w:p w:rsidR="00000000" w:rsidDel="00000000" w:rsidP="00000000" w:rsidRDefault="00000000" w:rsidRPr="00000000" w14:paraId="00000004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Utilize este documento para organizar e registrar os resultados finais do projeto. Preencha cada seção com informações produzidas pela equipe durante a atividade. Quando necessário, inclua tabelas, capturas de tela ou links para materiais complementares.</w:t>
      </w:r>
    </w:p>
    <w:p w:rsidR="00000000" w:rsidDel="00000000" w:rsidP="00000000" w:rsidRDefault="00000000" w:rsidRPr="00000000" w14:paraId="00000006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 Identificação da equipe</w:t>
      </w:r>
    </w:p>
    <w:tbl>
      <w:tblPr>
        <w:tblStyle w:val="Table1"/>
        <w:tblW w:w="993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95"/>
        <w:gridCol w:w="7635"/>
        <w:tblGridChange w:id="0">
          <w:tblGrid>
            <w:gridCol w:w="2295"/>
            <w:gridCol w:w="76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07">
            <w:pPr>
              <w:spacing w:after="40" w:before="40" w:lineRule="auto"/>
              <w:rPr>
                <w:color w:val="0000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Integrantes da equipe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numPr>
                <w:ilvl w:val="0"/>
                <w:numId w:val="7"/>
              </w:numPr>
              <w:spacing w:after="40" w:before="40" w:lineRule="auto"/>
              <w:ind w:left="720" w:hanging="360"/>
              <w:rPr>
                <w:rFonts w:ascii="Montserrat" w:cs="Montserrat" w:eastAsia="Montserrat" w:hAnsi="Montserrat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Amanda da Silva Borges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 Resumo do projeto</w:t>
      </w:r>
    </w:p>
    <w:p w:rsidR="00000000" w:rsidDel="00000000" w:rsidP="00000000" w:rsidRDefault="00000000" w:rsidRPr="00000000" w14:paraId="0000000A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Descreva brevemente o objetivo do TaskFlow, o público que pretende atender e os principais problemas que a aplicação busca resolver.</w:t>
      </w:r>
    </w:p>
    <w:p w:rsidR="00000000" w:rsidDel="00000000" w:rsidP="00000000" w:rsidRDefault="00000000" w:rsidRPr="00000000" w14:paraId="0000000B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Resumo do projeto:</w:t>
      </w:r>
    </w:p>
    <w:tbl>
      <w:tblPr>
        <w:tblStyle w:val="Table2"/>
        <w:tblW w:w="993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after="240" w:before="24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 TaskFlow é uma aplicação web de gestão de tarefas e projetos, desenvolvida para equipes de trabalho remoto, incluindo gestores e colaboradores.</w:t>
            </w:r>
          </w:p>
          <w:p w:rsidR="00000000" w:rsidDel="00000000" w:rsidP="00000000" w:rsidRDefault="00000000" w:rsidRPr="00000000" w14:paraId="0000000D">
            <w:pPr>
              <w:widowControl w:val="0"/>
              <w:spacing w:after="240" w:before="24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Seu objetivo é centralizar a organização das atividades, a definição de responsáveis, prioridades e prazos, permitindo acompanhar o andamento dos projetos de forma simples e eficiente.</w:t>
            </w:r>
          </w:p>
          <w:p w:rsidR="00000000" w:rsidDel="00000000" w:rsidP="00000000" w:rsidRDefault="00000000" w:rsidRPr="00000000" w14:paraId="0000000E">
            <w:pPr>
              <w:widowControl w:val="0"/>
              <w:spacing w:after="240" w:before="24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 aplicação busca resolver problemas como a dispersão de informações, a falta de clareza sobre responsabilidades, o atraso nas entregas e a dificuldade de acompanhar o progresso das tarefas, promovendo maior organização, comunicação, produtividade e colaboração entre os membros da equipe.</w:t>
            </w:r>
          </w:p>
        </w:tc>
      </w:tr>
    </w:tbl>
    <w:p w:rsidR="00000000" w:rsidDel="00000000" w:rsidP="00000000" w:rsidRDefault="00000000" w:rsidRPr="00000000" w14:paraId="0000000F">
      <w:pP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 Levantamento de requisitos</w:t>
      </w:r>
    </w:p>
    <w:p w:rsidR="00000000" w:rsidDel="00000000" w:rsidP="00000000" w:rsidRDefault="00000000" w:rsidRPr="00000000" w14:paraId="00000011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Resuma como a equipe investigou as necessidades do cliente. Registre as principais respostas, dúvidas identificadas e decisões tomadas.</w:t>
      </w:r>
    </w:p>
    <w:p w:rsidR="00000000" w:rsidDel="00000000" w:rsidP="00000000" w:rsidRDefault="00000000" w:rsidRPr="00000000" w14:paraId="00000012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Principais necessidades identificadas: </w:t>
      </w:r>
    </w:p>
    <w:tbl>
      <w:tblPr>
        <w:tblStyle w:val="Table3"/>
        <w:tblW w:w="993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 equipe investigou as necessidades do cliente por meio de perguntas sobre os usuários, objetivos, funcionalidades, permissões, dados, regras de negócio, restrições e critérios de sucesso do TaskFlow.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Dúvidas, ambiguidades e decisões confirmadas:</w:t>
      </w:r>
    </w:p>
    <w:tbl>
      <w:tblPr>
        <w:tblStyle w:val="Table4"/>
        <w:tblW w:w="993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60"/>
            </w:pPr>
            <w:r>
              <w:rPr>
                <w:sz w:val="18"/>
              </w:rPr>
              <w:t>Durante o levantamento, foram identificados pontos que precisavam de maior detalhamento:</w:t>
              <w:br/>
              <w:t>Usuários e permissões: quais ações seriam permitidas aos gestores e aos colaboradores.</w:t>
              <w:br/>
              <w:t>Tarefas: quais campos seriam obrigatórios, como seriam definidas as prioridades e quais estados estariam disponíveis.</w:t>
              <w:br/>
              <w:t>Responsabilidades: se uma tarefa poderia ter mais de um responsável.</w:t>
              <w:br/>
              <w:t>Progresso: como calcular o percentual de conclusão de tarefas e projetos.</w:t>
              <w:br/>
              <w:t>Colaboração: como funcionam comentários, anexos e compartilhamento de informações entre diferentes computadores.</w:t>
              <w:br/>
              <w:t>Notificações: se haveria alertas para prazos próximos e tarefas atrasadas.</w:t>
              <w:br/>
              <w:t>Critérios de sucesso: quais indicadores seriam utilizados para avaliar a eficiência da aplicação.</w:t>
              <w:br/>
              <w:t xml:space="preserve">Entre as decisões confirmadas estão: </w:t>
              <w:br/>
              <w:t>O TaskFlow será direcionado a equipes de trabalho remoto.</w:t>
              <w:br/>
              <w:t>A aplicação será web e deverá apresentar uma interface adaptável a diferentes tamanhos de tela.</w:t>
              <w:br/>
              <w:t>O escopo inicial contempla os requisitos funcionais selecionados: RF01, RF02, RF04, RF05, RF06, RF07, RF12 e RF13.</w:t>
              <w:br/>
              <w:t>O sistema deverá priorizar a organização das tarefas, o acompanhamento dos projetos e a clareza das responsabilidades.</w:t>
              <w:br/>
              <w:br/>
              <w:br/>
              <w:br/>
              <w:t>Verificação do código-fonte: a versão entregue funciona como uma instância local individual. Não possui login, autenticação, permissões por projeto ou sincronização entre usuários/dispositivos. Esses pontos foram tratados como limitações da versão implementada, embora apareçam como necessidades nos requisitos.</w:t>
            </w:r>
          </w:p>
        </w:tc>
      </w:tr>
    </w:tbl>
    <w:p w:rsidR="00000000" w:rsidDel="00000000" w:rsidP="00000000" w:rsidRDefault="00000000" w:rsidRPr="00000000" w14:paraId="00000025">
      <w:pP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 Especificação dos requisitos</w:t>
      </w:r>
    </w:p>
    <w:p w:rsidR="00000000" w:rsidDel="00000000" w:rsidP="00000000" w:rsidRDefault="00000000" w:rsidRPr="00000000" w14:paraId="00000028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4.1 Requisitos funcionais (RF)</w:t>
      </w:r>
    </w:p>
    <w:p w:rsidR="00000000" w:rsidDel="00000000" w:rsidP="00000000" w:rsidRDefault="00000000" w:rsidRPr="00000000" w14:paraId="00000029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Liste as funcionalidades que o sistema deve executar. Use identificadores como RF01, RF02 e descreva cada requisito de forma clara.</w:t>
      </w:r>
    </w:p>
    <w:tbl>
      <w:tblPr>
        <w:tblStyle w:val="Table5"/>
        <w:tblW w:w="994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95"/>
        <w:gridCol w:w="5535"/>
        <w:gridCol w:w="3315"/>
        <w:tblGridChange w:id="0">
          <w:tblGrid>
            <w:gridCol w:w="1095"/>
            <w:gridCol w:w="5535"/>
            <w:gridCol w:w="33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shd w:fill="cc0000" w:val="clear"/>
            <w:vAlign w:val="center"/>
          </w:tcPr>
          <w:p w:rsidR="00000000" w:rsidDel="00000000" w:rsidP="00000000" w:rsidRDefault="00000000" w:rsidRPr="00000000" w14:paraId="0000002A">
            <w:pPr>
              <w:spacing w:after="40" w:before="40" w:lineRule="auto"/>
              <w:rPr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7"/>
                <w:szCs w:val="18"/>
                <w:rtl w:val="0"/>
              </w:rPr>
              <w:t xml:space="preserve">Código</w:t>
            </w:r>
            <w:r w:rsidDel="00000000" w:rsidR="00000000" w:rsidRPr="00000000">
              <w:rPr>
                <w:sz w:val="17"/>
                <w:rtl w:val="0"/>
              </w:rPr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shd w:fill="cc0000" w:val="clear"/>
            <w:vAlign w:val="center"/>
          </w:tcPr>
          <w:p w:rsidR="00000000" w:rsidDel="00000000" w:rsidP="00000000" w:rsidRDefault="00000000" w:rsidRPr="00000000" w14:paraId="0000002B">
            <w:pPr>
              <w:spacing w:after="40" w:before="40" w:lineRule="auto"/>
              <w:rPr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7"/>
                <w:szCs w:val="18"/>
                <w:rtl w:val="0"/>
              </w:rPr>
              <w:t xml:space="preserve">Descrição do requisito</w:t>
            </w:r>
            <w:r w:rsidDel="00000000" w:rsidR="00000000" w:rsidRPr="00000000">
              <w:rPr>
                <w:sz w:val="17"/>
                <w:rtl w:val="0"/>
              </w:rPr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shd w:fill="cc0000" w:val="clear"/>
            <w:vAlign w:val="center"/>
          </w:tcPr>
          <w:p w:rsidR="00000000" w:rsidDel="00000000" w:rsidP="00000000" w:rsidRDefault="00000000" w:rsidRPr="00000000" w14:paraId="0000002C">
            <w:pPr>
              <w:spacing w:after="40" w:before="40" w:lineRule="auto"/>
              <w:rPr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7"/>
                <w:szCs w:val="18"/>
                <w:rtl w:val="0"/>
              </w:rPr>
              <w:t xml:space="preserve">Prioridade</w:t>
            </w:r>
            <w:r w:rsidDel="00000000" w:rsidR="00000000" w:rsidRPr="00000000">
              <w:rPr>
                <w:sz w:val="17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spacing w:after="40" w:before="40" w:lineRule="auto"/>
              <w:rPr>
                <w:color w:val="0000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color w:val="000000"/>
                <w:sz w:val="17"/>
                <w:szCs w:val="18"/>
                <w:rtl w:val="0"/>
              </w:rPr>
              <w:t xml:space="preserve">RF01</w:t>
            </w:r>
            <w:r w:rsidDel="00000000" w:rsidR="00000000" w:rsidRPr="00000000">
              <w:rPr>
                <w:sz w:val="17"/>
                <w:rtl w:val="0"/>
              </w:rPr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spacing w:after="240" w:before="240"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7"/>
                <w:rtl w:val="0"/>
              </w:rPr>
              <w:t xml:space="preserve">Gestão de tarefas: </w:t>
            </w:r>
            <w:r w:rsidDel="00000000" w:rsidR="00000000" w:rsidRPr="00000000">
              <w:rPr>
                <w:color w:val="000000"/>
                <w:sz w:val="17"/>
                <w:rtl w:val="0"/>
              </w:rPr>
              <w:t xml:space="preserve">Criar, editar, atribuir e acompanhar tarefas.</w:t>
            </w:r>
            <w:r w:rsidDel="00000000" w:rsidR="00000000" w:rsidRPr="00000000">
              <w:rPr>
                <w:sz w:val="17"/>
                <w:rtl w:val="0"/>
              </w:rPr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spacing w:after="40" w:before="40" w:lineRule="auto"/>
              <w:rPr>
                <w:color w:val="0000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color w:val="000000"/>
                <w:sz w:val="17"/>
                <w:szCs w:val="18"/>
                <w:rtl w:val="0"/>
              </w:rPr>
              <w:t xml:space="preserve">Essencial </w:t>
            </w:r>
            <w:r w:rsidDel="00000000" w:rsidR="00000000" w:rsidRPr="00000000">
              <w:rPr>
                <w:sz w:val="17"/>
                <w:rtl w:val="0"/>
              </w:rPr>
            </w:r>
          </w:p>
        </w:tc>
      </w:tr>
      <w:tr>
        <w:trPr>
          <w:cantSplit w:val="0"/>
          <w:trHeight w:val="319.4199999999989" w:hRule="atLeast"/>
          <w:tblHeader w:val="0"/>
        </w:trPr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spacing w:after="40" w:before="40" w:lineRule="auto"/>
              <w:rPr>
                <w:rFonts w:ascii="Montserrat" w:cs="Montserrat" w:eastAsia="Montserrat" w:hAnsi="Montserrat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7"/>
                <w:szCs w:val="18"/>
                <w:rtl w:val="0"/>
              </w:rPr>
              <w:t xml:space="preserve">RF02</w:t>
            </w:r>
            <w:r w:rsidDel="00000000" w:rsidR="00000000" w:rsidRPr="00000000">
              <w:rPr>
                <w:sz w:val="17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7"/>
                <w:rtl w:val="0"/>
              </w:rPr>
              <w:t xml:space="preserve">Detalhamento: Título, descrição, prioridade, categoria, projeto, etiquetas, anexos, subtarefas e prazos.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spacing w:after="40" w:before="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7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sz w:val="17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>
            <w:r>
              <w:rPr>
                <w:sz w:val="17"/>
              </w:rPr>
              <w:t>RF04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>
            <w:r>
              <w:rPr>
                <w:sz w:val="17"/>
              </w:rPr>
              <w:t>Fluxo de trabalho: quatro estados — “A fazer”, “Em andamento”, “Em revisão” e “Concluída”.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>
            <w:r>
              <w:rPr>
                <w:sz w:val="17"/>
              </w:rPr>
              <w:t>Essencial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>
            <w:r>
              <w:rPr>
                <w:sz w:val="17"/>
              </w:rPr>
              <w:t>RF05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>
            <w:r>
              <w:rPr>
                <w:sz w:val="17"/>
              </w:rPr>
              <w:t>Visualização: quadro Kanban, lista e indicadores de progresso.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>
            <w:r>
              <w:rPr>
                <w:sz w:val="17"/>
              </w:rPr>
              <w:t>Essencial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>
            <w:r>
              <w:rPr>
                <w:sz w:val="17"/>
              </w:rPr>
              <w:t>RF06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>
            <w:r>
              <w:rPr>
                <w:sz w:val="17"/>
              </w:rPr>
              <w:t>Alertas: avisos de vencimentos, atrasos e alterações relevantes.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>
            <w:r>
              <w:rPr>
                <w:sz w:val="17"/>
              </w:rPr>
              <w:t>Desejável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>
            <w:r>
              <w:rPr>
                <w:sz w:val="17"/>
              </w:rPr>
              <w:t>RF07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>
            <w:r>
              <w:rPr>
                <w:sz w:val="17"/>
              </w:rPr>
              <w:t>Comunicação: comentários nas tarefas e notificações.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>
            <w:r>
              <w:rPr>
                <w:sz w:val="17"/>
              </w:rPr>
              <w:t>Desejável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>
            <w:r>
              <w:rPr>
                <w:sz w:val="17"/>
              </w:rPr>
              <w:t>RF12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>
            <w:r>
              <w:rPr>
                <w:sz w:val="17"/>
              </w:rPr>
              <w:t>Projetos: um colaborador pode participar de vários projetos.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>
            <w:r>
              <w:rPr>
                <w:sz w:val="17"/>
              </w:rPr>
              <w:t>Essencial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>
            <w:r>
              <w:rPr>
                <w:sz w:val="17"/>
              </w:rPr>
              <w:t>RF13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>
            <w:r>
              <w:rPr>
                <w:sz w:val="17"/>
              </w:rPr>
              <w:t>Controle de acesso: restringir projetos e informações aos integrantes autorizados.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>
            <w:r>
              <w:rPr>
                <w:sz w:val="17"/>
              </w:rPr>
              <w:t>Essencial</w:t>
            </w:r>
          </w:p>
        </w:tc>
      </w:tr>
    </w:tbl>
    <w:p w:rsidR="00000000" w:rsidDel="00000000" w:rsidP="00000000" w:rsidRDefault="00000000" w:rsidRPr="00000000" w14:paraId="00000048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4.2 Requisitos não funcionais (RNF)</w:t>
      </w:r>
    </w:p>
    <w:p w:rsidR="00000000" w:rsidDel="00000000" w:rsidP="00000000" w:rsidRDefault="00000000" w:rsidRPr="00000000" w14:paraId="00000049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Registre condições de qualidade e restrições, como funcionamento local, facilidade de uso, responsividade e manutenção.</w:t>
      </w:r>
    </w:p>
    <w:p w:rsidR="00000000" w:rsidDel="00000000" w:rsidP="00000000" w:rsidRDefault="00000000" w:rsidRPr="00000000" w14:paraId="0000004A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Requisitos não funcionais:</w:t>
      </w:r>
    </w:p>
    <w:tbl>
      <w:tblPr>
        <w:tblStyle w:val="Table6"/>
        <w:tblW w:w="993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80"/>
            </w:pPr>
            <w:r>
              <w:rPr>
                <w:sz w:val="18"/>
              </w:rPr>
              <w:t>RNF01 — Usabilidade: interface clara, consistente e simples de navegar.</w:t>
              <w:br/>
              <w:t>RNF02 — Responsividade: utilização funcional em computadores e tablets, com visualização adaptada em celulares.</w:t>
              <w:br/>
              <w:t>RNF03 — Execução local: as funcionalidades aprovadas não dependerão de serviços remotos.</w:t>
              <w:br/>
              <w:t>RNF04 — Persistência: dados salvos deverão continuar disponíveis após reiniciar a aplicação, dentro dos limites da solução escolhida.</w:t>
              <w:br/>
              <w:t>RNF05 — Integridade: validações e tratamento de falhas antes de confirmar operações.</w:t>
              <w:br/>
              <w:t>RNF06 — Segurança: controles compatíveis com o nível de proteção necessário e com as limitações da arquitetura local.</w:t>
              <w:br/>
              <w:t>RNF07 — Compatibilidade: navegadores suportados e respectivas versões deverão ser documentadas.</w:t>
              <w:br/>
              <w:t>RNF08 — Tecnologias do frontend: o desenvolvimento da interface deverá utilizar HTML, CSS e JavaScript.</w:t>
            </w:r>
          </w:p>
        </w:tc>
      </w:tr>
    </w:tbl>
    <w:p w:rsidR="00000000" w:rsidDel="00000000" w:rsidP="00000000" w:rsidRDefault="00000000" w:rsidRPr="00000000" w14:paraId="00000055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4.3 Regras de negócio (RN)</w:t>
      </w:r>
    </w:p>
    <w:p w:rsidR="00000000" w:rsidDel="00000000" w:rsidP="00000000" w:rsidRDefault="00000000" w:rsidRPr="00000000" w14:paraId="00000056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Descreva condições que determinam como o sistema deve funcionar, incluindo validações e restrições.</w:t>
      </w:r>
    </w:p>
    <w:tbl>
      <w:tblPr>
        <w:tblStyle w:val="Table7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shd w:fill="cc0000" w:val="clear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Código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shd w:fill="cc0000" w:val="clear"/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Regra de negócio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RN01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spacing w:after="240" w:before="240" w:line="276" w:lineRule="auto"/>
              <w:ind w:left="0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Toda tarefa deverá possuir um identificador único e um estado válido.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spacing w:after="40" w:before="40" w:lineRule="auto"/>
              <w:rPr>
                <w:color w:val="ffffff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RN02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spacing w:after="40" w:before="40" w:lineRule="auto"/>
              <w:rPr>
                <w:rFonts w:ascii="Montserrat" w:cs="Montserrat" w:eastAsia="Montserrat" w:hAnsi="Montserrat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Os quatro estados deverão possuir identificadores internos estáveis, para que alterações de nomes ou ordem não corrompa os dados.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spacing w:after="40" w:before="40" w:lineRule="auto"/>
              <w:rPr>
                <w:color w:val="ffffff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RN03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spacing w:after="40" w:before="40" w:lineRule="auto"/>
              <w:rPr>
                <w:rFonts w:ascii="Montserrat" w:cs="Montserrat" w:eastAsia="Montserrat" w:hAnsi="Montserrat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O atraso deverá ser calculado a partir do prazo da tarefa e da regra de vencimento aprovada.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spacing w:after="40" w:before="40" w:lineRule="auto"/>
              <w:rPr>
                <w:color w:val="ffffff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RN04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spacing w:after="40" w:before="40" w:lineRule="auto"/>
              <w:rPr>
                <w:rFonts w:ascii="Montserrat" w:cs="Montserrat" w:eastAsia="Montserrat" w:hAnsi="Montserrat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Tarefas concluídas deverão ser contabilizadas separadamente das tarefas pendentes.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spacing w:after="40" w:before="40" w:lineRule="auto"/>
              <w:rPr>
                <w:color w:val="ffffff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RN05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spacing w:after="40" w:before="40" w:lineRule="auto"/>
              <w:rPr>
                <w:rFonts w:ascii="Montserrat" w:cs="Montserrat" w:eastAsia="Montserrat" w:hAnsi="Montserrat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Cada consulta e operação deverá respeitar as permissões efetivamente implementadas.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spacing w:after="40" w:before="40" w:lineRule="auto"/>
              <w:rPr>
                <w:color w:val="ffffff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RN06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>
            <w:r>
              <w:t>Não definida no escopo atual; deverá ser especificada caso surja uma necessidade correspondente.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spacing w:after="40" w:before="40" w:lineRule="auto"/>
              <w:rPr>
                <w:color w:val="ffffff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RN07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spacing w:after="40" w:before="40" w:lineRule="auto"/>
              <w:rPr>
                <w:rFonts w:ascii="Montserrat" w:cs="Montserrat" w:eastAsia="Montserrat" w:hAnsi="Montserrat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Os comentários deverão permanecer vinculados à tarefa em que foram registrados.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spacing w:after="40" w:before="40" w:lineRule="auto"/>
              <w:rPr>
                <w:color w:val="ffffff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RN08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spacing w:after="40" w:before="40" w:lineRule="auto"/>
              <w:rPr>
                <w:rFonts w:ascii="Montserrat" w:cs="Montserrat" w:eastAsia="Montserrat" w:hAnsi="Montserrat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O sucesso de uma operação deverá ser comunicado separadamente do sucesso de uma notificação.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spacing w:after="40" w:before="4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RN09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spacing w:after="40" w:before="40" w:lineRule="auto"/>
              <w:rPr>
                <w:rFonts w:ascii="Montserrat" w:cs="Montserrat" w:eastAsia="Montserrat" w:hAnsi="Montserrat"/>
                <w:b w:val="0"/>
                <w:b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Operações inválidas deverão ser rejeitadas sem corromper os dados existentes.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4.4 Histórias de usuário e critérios de aceite</w:t>
      </w:r>
    </w:p>
    <w:p w:rsidR="00000000" w:rsidDel="00000000" w:rsidP="00000000" w:rsidRDefault="00000000" w:rsidRPr="00000000" w14:paraId="0000006C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Para cada funcionalidade importante, registre a história de usuário e condições objetivas que permitam verificar se ela foi implementada corretamente.</w:t>
      </w:r>
    </w:p>
    <w:p w:rsidR="00000000" w:rsidDel="00000000" w:rsidP="00000000" w:rsidRDefault="00000000" w:rsidRPr="00000000" w14:paraId="0000006D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História de usuário: Como [perfil], quero [ação], para [benefício].</w:t>
      </w:r>
    </w:p>
    <w:tbl>
      <w:tblPr>
        <w:tblStyle w:val="Table8"/>
        <w:tblW w:w="993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HU01 — Organizar tarefas</w:t>
            </w:r>
          </w:p>
          <w:p w:rsidR="00000000" w:rsidDel="00000000" w:rsidP="00000000" w:rsidRDefault="00000000" w:rsidRPr="00000000" w14:paraId="0000006F">
            <w:pPr>
              <w:spacing w:after="240" w:before="240"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Como uma colaboradora que trabalha em home office, quero utilizar um gerenciador de tarefas, para organizar atividades, definir responsáveis, acompanhar prazos e visualizar o andamento.</w:t>
            </w:r>
          </w:p>
          <w:p w:rsidR="00000000" w:rsidDel="00000000" w:rsidP="00000000" w:rsidRDefault="00000000" w:rsidRPr="00000000" w14:paraId="00000070">
            <w:pPr>
              <w:spacing w:after="240" w:before="240"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HU02 — Detalhar uma atividade</w:t>
            </w:r>
          </w:p>
          <w:p w:rsidR="00000000" w:rsidDel="00000000" w:rsidP="00000000" w:rsidRDefault="00000000" w:rsidRPr="00000000" w14:paraId="00000071">
            <w:pPr>
              <w:spacing w:after="240" w:before="240"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Como responsável por organizar o trabalho, quero registrar os detalhes de uma tarefa, para que as informações necessárias à sua execução fiquem centralizadas.</w:t>
            </w:r>
          </w:p>
          <w:p w:rsidR="00000000" w:rsidDel="00000000" w:rsidP="00000000" w:rsidRDefault="00000000" w:rsidRPr="00000000" w14:paraId="00000072">
            <w:pPr>
              <w:spacing w:after="240" w:before="240"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HU03 — Acompanhar etapas</w:t>
            </w:r>
          </w:p>
          <w:p w:rsidR="00000000" w:rsidDel="00000000" w:rsidP="00000000" w:rsidRDefault="00000000" w:rsidRPr="00000000" w14:paraId="00000073">
            <w:pPr>
              <w:spacing w:after="240" w:before="240"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Como integrante da equipe, quero visualizar as tarefas por estado, para identificar o que precisa ser feito, o que está em andamento e o que foi concluído.</w:t>
            </w:r>
          </w:p>
          <w:p w:rsidR="00000000" w:rsidDel="00000000" w:rsidP="00000000" w:rsidRDefault="00000000" w:rsidRPr="00000000" w14:paraId="00000074">
            <w:pPr>
              <w:spacing w:after="240" w:before="240"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HU04 — Visualizar progresso</w:t>
            </w:r>
          </w:p>
          <w:p w:rsidR="00000000" w:rsidDel="00000000" w:rsidP="00000000" w:rsidRDefault="00000000" w:rsidRPr="00000000" w14:paraId="00000075">
            <w:pPr>
              <w:spacing w:after="240" w:before="240"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Como gestora, quero consultar quadros, listas e indicadores, para entender o andamento das atividades e identificar pendências.</w:t>
            </w:r>
          </w:p>
          <w:p w:rsidR="00000000" w:rsidDel="00000000" w:rsidP="00000000" w:rsidRDefault="00000000" w:rsidRPr="00000000" w14:paraId="00000076">
            <w:pPr>
              <w:spacing w:after="240" w:before="240"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HU05 — Identificar prazos</w:t>
            </w:r>
          </w:p>
          <w:p w:rsidR="00000000" w:rsidDel="00000000" w:rsidP="00000000" w:rsidRDefault="00000000" w:rsidRPr="00000000" w14:paraId="00000077">
            <w:pPr>
              <w:spacing w:after="240" w:before="240"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Como colaboradora, quero receber ou visualizar alertas de vencimento e atraso, para priorizar minhas atividades.</w:t>
            </w:r>
          </w:p>
          <w:p w:rsidR="00000000" w:rsidDel="00000000" w:rsidP="00000000" w:rsidRDefault="00000000" w:rsidRPr="00000000" w14:paraId="00000078">
            <w:pPr>
              <w:spacing w:after="240" w:before="240"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HU06 — Comunicar informações</w:t>
            </w:r>
          </w:p>
          <w:p w:rsidR="00000000" w:rsidDel="00000000" w:rsidP="00000000" w:rsidRDefault="00000000" w:rsidRPr="00000000" w14:paraId="00000079">
            <w:pPr>
              <w:spacing w:after="240" w:before="240" w:line="276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Como integrante de um projeto, quero comentar nas tarefas e visualizar notificações, para manter as informações relacionadas à atividade acessíveis aos participantes.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pStyle w:val="Heading2"/>
        <w:rPr>
          <w:color w:val="000000"/>
        </w:rPr>
      </w:pPr>
      <w:bookmarkStart w:colFirst="0" w:colLast="0" w:name="_heading=h.q8xgbej3el8i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Critérios de aceite:</w:t>
      </w:r>
    </w:p>
    <w:tbl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60"/>
            </w:pPr>
            <w:r>
              <w:rPr>
                <w:sz w:val="16"/>
              </w:rPr>
              <w:t>RF01 — Gestão de tarefas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60"/>
            </w:pPr>
            <w:r>
              <w:rPr>
                <w:sz w:val="16"/>
              </w:rPr>
              <w:t>CA01.1: O sistema deve permitir criar, editar e excluir tarefas. CA01.2: A tarefa salva deve aparecer nas visualizações e manter seus dados após reiniciar a aplicação.</w:t>
              <w:br/>
              <w:t>Situação verificada: implementado em teste básico; criação, edição e exclusão estão disponíveis, com persistência no arquivo JSON local.</w:t>
            </w:r>
          </w:p>
        </w:tc>
      </w:tr>
      <w:tblPr>
        <w:tblStyle w:val="Table9"/>
        <w:tblW w:w="9936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68.000000000001"/>
        <w:gridCol w:w="4968.000000000001"/>
        <w:tblGridChange w:id="0">
          <w:tblGrid>
            <w:gridCol w:w="4968.000000000001"/>
            <w:gridCol w:w="4968.00000000000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6"/>
                <w:rtl w:val="0"/>
              </w:rPr>
              <w:t xml:space="preserve">RF02 — Detalhamento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60"/>
            </w:pPr>
            <w:r>
              <w:rPr>
                <w:sz w:val="16"/>
              </w:rPr>
              <w:t>CA02.1: O sistema deve permitir registrar e salvar os dados da tarefa, incluindo título, prioridade, projeto e prazo. CA02.2: Os anexos e as subtarefas adicionadas devem permanecer vinculados à tarefa após salvá-la.</w:t>
              <w:br/>
              <w:t>Situação verificada: parcial — título, descrição, prioridade, projeto, prazo, categoria, etiquetas e subtarefas existem; anexos não estão implementados.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6"/>
                <w:rtl w:val="0"/>
              </w:rPr>
              <w:t xml:space="preserve">RF04 — Fluxo de trabalho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60"/>
            </w:pPr>
            <w:r>
              <w:rPr>
                <w:sz w:val="16"/>
              </w:rPr>
              <w:t>CA04.1: O sistema deve disponibilizar os quatro estados: A fazer, Em andamento, Em revisão e Concluída. CA04.2: Ao alterar o estado de uma tarefa, o novo estado deve ser exibido corretamente.</w:t>
              <w:br/>
              <w:t>Situação verificada: implementado — os quatro estados estão disponíveis e a tarefa pode mudar de estado. Renomear/reordenar estados não está implementado.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6"/>
                <w:rtl w:val="0"/>
              </w:rPr>
              <w:t xml:space="preserve">RF05 — Visualização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60"/>
            </w:pPr>
            <w:r>
              <w:rPr>
                <w:sz w:val="16"/>
              </w:rPr>
              <w:t>CA05.1: O sistema deve exibir as tarefas em quadro Kanban e em lista. CA05.2: Os indicadores de progresso devem refletir os dados e a fórmula de cálculo definidos para o projeto.</w:t>
              <w:br/>
              <w:t>Situação verificada: implementado — quadro Kanban, lista, dashboard e indicadores estão presentes.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6"/>
                <w:rtl w:val="0"/>
              </w:rPr>
              <w:t xml:space="preserve">RF06 — Alertas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60"/>
            </w:pPr>
            <w:r>
              <w:rPr>
                <w:sz w:val="16"/>
              </w:rPr>
              <w:t>CA06.1: O sistema deve identificar tarefas próximas do vencimento conforme a configuração definida. CA06.2: Tarefas vencidas e não concluídas devem ser identificadas como atrasadas.</w:t>
              <w:br/>
              <w:t>Situação verificada: parcial — tarefas atrasadas e com vencimento próximo são sinalizadas na interface; não há sistema completo de notificações para alterações relevantes.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6"/>
                <w:rtl w:val="0"/>
              </w:rPr>
              <w:t xml:space="preserve">RF07 — Comunicação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60"/>
            </w:pPr>
            <w:r>
              <w:rPr>
                <w:sz w:val="16"/>
              </w:rPr>
              <w:t>CA07.1: O sistema deve permitir registrar e visualizar comentários vinculados à tarefa correta. CA07.2: Alterações configuradas como notificáveis devem gerar uma notificação para os destinatários definidos.</w:t>
              <w:br/>
              <w:t>Situação verificada: parcial — comentários vinculados à tarefa estão implementados; notificações automáticas a destinatários não estão implementadas.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6"/>
                <w:rtl w:val="0"/>
              </w:rPr>
              <w:t xml:space="preserve">RF12 — Projetos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60"/>
            </w:pPr>
            <w:r>
              <w:rPr>
                <w:sz w:val="16"/>
              </w:rPr>
              <w:t>CA12.1: O sistema deve permitir associar tarefas a projetos cadastrados. CA12.2: Um mesmo colaborador deve poder participar de mais de um projeto.</w:t>
              <w:br/>
              <w:t>Situação verificada: parcial — é possível criar projetos e associar tarefas a eles; não existe cadastro de participação/permissões de colaboradores por projeto.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6"/>
                <w:rtl w:val="0"/>
              </w:rPr>
              <w:t xml:space="preserve">RF13 — Controle de acesso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60"/>
            </w:pPr>
            <w:r>
              <w:rPr>
                <w:sz w:val="16"/>
              </w:rPr>
              <w:t>CA13.1: Um integrante autorizado deve conseguir acessar as informações do seu projeto. CA13.2: Um usuário sem autorização não deve conseguir acessar informações restritas de outro projeto.</w:t>
              <w:br/>
              <w:t>Situação verificada: não implementado — não há login nem controle de acesso por perfil ou projeto.</w:t>
            </w:r>
          </w:p>
        </w:tc>
      </w:tr>
    </w:tbl>
    <w:p w:rsidR="00000000" w:rsidDel="00000000" w:rsidP="00000000" w:rsidRDefault="00000000" w:rsidRPr="00000000" w14:paraId="0000008C">
      <w:pPr>
        <w:pStyle w:val="Heading2"/>
        <w:rPr>
          <w:color w:val="000000"/>
        </w:rPr>
      </w:pPr>
      <w:bookmarkStart w:colFirst="0" w:colLast="0" w:name="_heading=h.uixrdt2ddkna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5. Escopo e priorização</w:t>
      </w:r>
    </w:p>
    <w:p w:rsidR="00000000" w:rsidDel="00000000" w:rsidP="00000000" w:rsidRDefault="00000000" w:rsidRPr="00000000" w14:paraId="0000008E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Informe quais funcionalidades fazem parte da versão entregue, quais ficaram para uma versão futura e quais foram consideradas fora do escopo.</w:t>
      </w:r>
    </w:p>
    <w:p w:rsidR="00000000" w:rsidDel="00000000" w:rsidP="00000000" w:rsidRDefault="00000000" w:rsidRPr="00000000" w14:paraId="0000008F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Funcionalidades implementadas:</w:t>
      </w:r>
    </w:p>
    <w:tbl>
      <w:tblPr>
        <w:tblStyle w:val="Table10"/>
        <w:tblW w:w="993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60"/>
            </w:pPr>
            <w:r>
              <w:rPr>
                <w:sz w:val="16"/>
              </w:rPr>
              <w:t>Funcionalidades implementadas identificadas no código-fonte:</w:t>
              <w:br/>
              <w:t>• Gestão de tarefas: criar, editar, atribuir responsável, alterar estado, arquivar/restaurar e excluir tarefas.</w:t>
              <w:br/>
              <w:t>• Campos disponíveis: título, descrição, projeto, responsável, estado, prioridade, prazo, categoria e etiquetas.</w:t>
              <w:br/>
              <w:t>• Subtarefas e comentários vinculados à tarefa.</w:t>
              <w:br/>
              <w:t>• Fluxo com quatro estados fixos: “A fazer”, “Em andamento”, “Em revisão” e “Concluída”, com movimentação no Kanban.</w:t>
              <w:br/>
              <w:t>• Visualizações: painel inicial, quadro Kanban, lista, calendário de prazos e indicadores/métricas.</w:t>
              <w:br/>
              <w:t>• Busca, filtros, ordenação, sinalização visual de tarefas atrasadas/próximas do prazo e mensagens de confirmação/erro na interface.</w:t>
              <w:br/>
              <w:t>• Gestão básica de projetos: criar e excluir projetos, associar tarefas a projetos.</w:t>
              <w:br/>
              <w:t>• Cadastro e exclusão de responsáveis, sem autenticação individual ou perfis de permissão.</w:t>
              <w:br/>
              <w:t>• Tema claro/escuro e interface responsiva.</w:t>
              <w:br/>
              <w:t>• Exportação dos dados para arquivo JSON.</w:t>
              <w:br/>
              <w:br/>
              <w:t>Verificação executada: o servidor iniciou localmente; a página principal e os endpoints de tarefas, projetos e responsáveis responderam com HTTP 200; a criação de tarefa de teste retornou HTTP 201; a exclusão retornou HTTP 204; e uma tarefa sem título foi rejeitada com HTTP 400. São testes básicos de fumaça, não substituem testes completos de interface e aceite.</w:t>
            </w:r>
          </w:p>
        </w:tc>
      </w:tr>
    </w:tbl>
    <w:p w:rsidR="00000000" w:rsidDel="00000000" w:rsidP="00000000" w:rsidRDefault="00000000" w:rsidRPr="00000000" w14:paraId="00000099">
      <w:pPr>
        <w:pStyle w:val="Heading2"/>
        <w:rPr>
          <w:color w:val="000000"/>
        </w:rPr>
      </w:pPr>
      <w:bookmarkStart w:colFirst="0" w:colLast="0" w:name="_heading=h.g5a4n1s4h4rq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Funcionalidades não implementadas e justificativa:</w:t>
      </w:r>
    </w:p>
    <w:tbl>
      <w:tblPr>
        <w:tblStyle w:val="Table11"/>
        <w:tblW w:w="993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60"/>
            </w:pPr>
            <w:r>
              <w:rPr>
                <w:sz w:val="16"/>
              </w:rPr>
              <w:t>Funcionalidades não implementadas, parciais ou fora do escopo da versão examinada:</w:t>
              <w:br/>
              <w:br/>
              <w:t>1. Anexos de arquivos — não implementados. O formulário e a API não oferecem envio nem armazenamento de arquivos anexados às tarefas.</w:t>
              <w:br/>
              <w:br/>
              <w:t>2. Login e autenticação individual — não implementados. A aplicação é uma instância local sem tela de login ou senha.</w:t>
              <w:br/>
              <w:br/>
              <w:t>3. Permissões por perfil e por projeto — não implementadas. Não há separação efetiva de acessos entre gestor e colaborador; todos os dados da instância local são servidos pela mesma aplicação.</w:t>
              <w:br/>
              <w:br/>
              <w:t>4. Uso simultâneo de gestores e colaboradores — não validado e não suportado por mecanismos de autenticação/permissão. A versão deve ser descrita como individual, não como multiusuário.</w:t>
              <w:br/>
              <w:br/>
              <w:t>5. Notificações completas — parcialmente implementadas. A interface sinaliza prazos próximos/atrasados e apresenta mensagens locais, mas não envia notificações automáticas aos destinatários sobre alterações relevantes.</w:t>
              <w:br/>
              <w:br/>
              <w:t>6. Personalização dos quatro estados — não implementada. Os estados possuem identificadores estáveis, mas nomes e ordem são fixos no código.</w:t>
              <w:br/>
              <w:br/>
              <w:t>7. Participação de colaboradores em projetos — parcialmente implementada. Tarefas podem ser associadas a projetos e responsáveis, mas não há gestão de membros/permissões por projeto.</w:t>
              <w:br/>
              <w:br/>
              <w:t>8. Sincronização entre computadores, aplicativo móvel nativo e integração com Trello, Jira, Monday.com ou Asana — fora do escopo da versão local atual.</w:t>
              <w:br/>
              <w:br/>
              <w:t>9. Relatórios gerenciais avançados — não há módulo avançado de relatórios; a aplicação oferece indicadores e métricas básicos, podendo evoluir em versões futuras.</w:t>
            </w:r>
          </w:p>
        </w:tc>
      </w:tr>
    </w:tbl>
    <w:p w:rsidR="00000000" w:rsidDel="00000000" w:rsidP="00000000" w:rsidRDefault="00000000" w:rsidRPr="00000000" w14:paraId="000000A7">
      <w:pPr>
        <w:pStyle w:val="Heading2"/>
        <w:rPr>
          <w:color w:val="000000"/>
        </w:rPr>
      </w:pPr>
      <w:bookmarkStart w:colFirst="0" w:colLast="0" w:name="_heading=h.olwaktgxn2w9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6. Arquitetura e tecnologias</w:t>
      </w:r>
    </w:p>
    <w:p w:rsidR="00000000" w:rsidDel="00000000" w:rsidP="00000000" w:rsidRDefault="00000000" w:rsidRPr="00000000" w14:paraId="000000A9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Descreva as tecnologias utilizadas, a estrutura principal de pastas/arquivos e a forma de armazenamento local dos dados.</w:t>
      </w:r>
    </w:p>
    <w:p w:rsidR="00000000" w:rsidDel="00000000" w:rsidP="00000000" w:rsidRDefault="00000000" w:rsidRPr="00000000" w14:paraId="000000AA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Tecnologias e justificativas:</w:t>
      </w:r>
    </w:p>
    <w:tbl>
      <w:tblPr>
        <w:tblStyle w:val="Table12"/>
        <w:tblW w:w="993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60"/>
            </w:pPr>
            <w:r>
              <w:rPr>
                <w:sz w:val="16"/>
              </w:rPr>
              <w:t>Tecnologias e justificativas:</w:t>
              <w:br/>
              <w:t>• HTML5: estrutura das páginas e formulários.</w:t>
              <w:br/>
              <w:t>• CSS3: estilos, layout responsivo e temas claro/escuro.</w:t>
              <w:br/>
              <w:t>• JavaScript sem framework: interações da interface, validações, renderização das telas e chamadas à API local.</w:t>
              <w:br/>
              <w:t>• Node.js (versão 20 ou superior): execução do servidor HTTP local e das rotas da API.</w:t>
              <w:br/>
              <w:t>• Módulos nativos do Node.js (http, fs/promises, path, url e crypto): servidor, leitura/gravação de arquivos, caminhos e geração de identificadores.</w:t>
              <w:br/>
              <w:t>• JSON: formato usado para estruturar e persistir tarefas, projetos e responsáveis.</w:t>
              <w:br/>
              <w:t>• npm: executa o script “start” definido em package.json. O projeto não declara dependências externas de npm.</w:t>
              <w:br/>
              <w:br/>
              <w:t>Justificativa: essa arquitetura permite executar a aplicação localmente, sem banco de dados ou backend em nuvem. Observação: o HTML referencia Google Fonts e Material Symbols externos para tipografia/ícones; esses recursos visuais podem depender de conexão com a internet, embora o servidor e os dados sejam locais.</w:t>
            </w:r>
          </w:p>
        </w:tc>
      </w:tr>
    </w:tbl>
    <w:p w:rsidR="00000000" w:rsidDel="00000000" w:rsidP="00000000" w:rsidRDefault="00000000" w:rsidRPr="00000000" w14:paraId="000000AF">
      <w:pPr>
        <w:pStyle w:val="Heading2"/>
        <w:rPr>
          <w:color w:val="000000"/>
        </w:rPr>
      </w:pPr>
      <w:bookmarkStart w:colFirst="0" w:colLast="0" w:name="_heading=h.jl5vnu3fbm9h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Estrutura do projeto e armazenamento dos dados:</w:t>
      </w:r>
    </w:p>
    <w:tbl>
      <w:tblPr>
        <w:tblStyle w:val="Table13"/>
        <w:tblW w:w="993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60"/>
            </w:pPr>
            <w:r>
              <w:rPr>
                <w:sz w:val="16"/>
              </w:rPr>
              <w:t>Estrutura do projeto e armazenamento dos dados:</w:t>
              <w:br/>
              <w:t>• index.html — estrutura principal da interface.</w:t>
              <w:br/>
              <w:t>• styles.css — estilos e responsividade.</w:t>
              <w:br/>
              <w:t>• app.js — lógica do frontend, navegação, formulários, renderização e chamadas à API.</w:t>
              <w:br/>
              <w:t>• server.js — servidor HTTP local e endpoints da API.</w:t>
              <w:br/>
              <w:t>• package.json — metadados do projeto, versão mínima do Node.js e comando de inicialização.</w:t>
              <w:br/>
              <w:t>• README.md — instruções de execução e resumo das funcionalidades.</w:t>
              <w:br/>
              <w:t>• data/taskflow.json — armazenamento persistente de projetos, tarefas e responsáveis.</w:t>
              <w:br/>
              <w:t>• stitch_taskflow_remote_workspace_ui/ — telas e referências visuais de design incluídas no ZIP.</w:t>
              <w:br/>
              <w:br/>
              <w:t>O servidor lê e grava os dados em data/taskflow.json. As alterações são persistidas no arquivo e permanecem após reiniciar o servidor. O servidor escuta em 127.0.0.1, na porta 4173 por padrão, e não disponibiliza a API para outros dispositivos da rede. Não há banco de dados, login, controle de acesso por usuário ou sincronização. Qualquer pessoa com acesso ao computador e ao arquivo de dados pode lê-lo ou alterá-lo. O arquivo taskflow.json incluído no ZIP contém registros de exemplo e deve ser revisado antes de compartilhar a aplicação.</w:t>
            </w:r>
          </w:p>
        </w:tc>
      </w:tr>
    </w:tbl>
    <w:p w:rsidR="00000000" w:rsidDel="00000000" w:rsidP="00000000" w:rsidRDefault="00000000" w:rsidRPr="00000000" w14:paraId="000000B5">
      <w:pPr>
        <w:pStyle w:val="Heading2"/>
        <w:rPr>
          <w:color w:val="000000"/>
        </w:rPr>
      </w:pPr>
      <w:bookmarkStart w:colFirst="0" w:colLast="0" w:name="_heading=h.clhld9xhczt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Como executar a aplicação localmente:</w:t>
      </w:r>
    </w:p>
    <w:tbl>
      <w:tblPr>
        <w:tblStyle w:val="Table14"/>
        <w:tblW w:w="993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60"/>
            </w:pPr>
            <w:r>
              <w:rPr>
                <w:sz w:val="16"/>
              </w:rPr>
              <w:t>Como executar a aplicação localmente:</w:t>
              <w:br/>
              <w:t>Pré-requisito: Node.js 20 ou superior instalado.</w:t>
              <w:br/>
              <w:t>1. Extraia o arquivo ZIP e abra a pasta “Programação com IA - ChatGPT/TaskFlow” no terminal.</w:t>
              <w:br/>
              <w:t>2. Não é necessário instalar dependências externas de npm, pois package.json não declara dependências.</w:t>
              <w:br/>
              <w:t>3. Execute o comando: npm start</w:t>
              <w:br/>
              <w:t>4. Abra http://127.0.0.1:4173 no navegador.</w:t>
              <w:br/>
              <w:t>5. Para encerrar, volte ao terminal e pressione Ctrl+C.</w:t>
              <w:br/>
              <w:t>Para utilizar outra porta, defina a variável de ambiente PORT antes de iniciar. O servidor foi testado localmente: a página inicial e as rotas de consulta responderam com sucesso, e operações básicas de criação/exclusão e validação de tarefa foram verificadas.</w:t>
              <w:br/>
              <w:br/>
              <w:t>Nota: as fontes e os ícones referenciados pelo Google podem não carregar sem conexão com a internet; isso não impede necessariamente o funcionamento principal da aplicação.</w:t>
            </w:r>
          </w:p>
        </w:tc>
      </w:tr>
    </w:tbl>
    <w:p w:rsidR="00000000" w:rsidDel="00000000" w:rsidP="00000000" w:rsidRDefault="00000000" w:rsidRPr="00000000" w14:paraId="000000BB">
      <w:pPr>
        <w:pStyle w:val="Heading1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7. Uso de IA e engenharia de prompts</w:t>
      </w:r>
    </w:p>
    <w:p w:rsidR="00000000" w:rsidDel="00000000" w:rsidP="00000000" w:rsidRDefault="00000000" w:rsidRPr="00000000" w14:paraId="000000BD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Registre os prompts mais relevantes utilizados durante o projeto, o resultado obtido e os ajustes feitos pela equipe. Inclua mais linhas ou anexe um registro complementar, se necessário.</w:t>
      </w:r>
    </w:p>
    <w:tbl>
      <w:tblPr>
        <w:tblStyle w:val="Table15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84"/>
        <w:gridCol w:w="2484"/>
        <w:gridCol w:w="2484"/>
        <w:gridCol w:w="2484"/>
        <w:tblGridChange w:id="0">
          <w:tblGrid>
            <w:gridCol w:w="2484"/>
            <w:gridCol w:w="2484"/>
            <w:gridCol w:w="2484"/>
            <w:gridCol w:w="248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shd w:fill="cc0000" w:val="clear"/>
            <w:vAlign w:val="center"/>
          </w:tcPr>
          <w:p>
            <w:r>
              <w:rPr>
                <w:sz w:val="15"/>
              </w:rPr>
              <w:t>Etapa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shd w:fill="cc0000" w:val="clear"/>
            <w:vAlign w:val="center"/>
          </w:tcPr>
          <w:p>
            <w:r>
              <w:rPr>
                <w:sz w:val="15"/>
              </w:rPr>
              <w:t>Prompt utilizado (resumo)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shd w:fill="cc0000" w:val="clear"/>
            <w:vAlign w:val="center"/>
          </w:tcPr>
          <w:p>
            <w:r>
              <w:rPr>
                <w:sz w:val="15"/>
              </w:rPr>
              <w:t>Resultado obtido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shd w:fill="cc0000" w:val="clear"/>
            <w:vAlign w:val="center"/>
          </w:tcPr>
          <w:p>
            <w:r>
              <w:rPr>
                <w:sz w:val="15"/>
              </w:rPr>
              <w:t>Ajustes / avaliação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5"/>
              </w:rPr>
              <w:t>Levantamento de requisitos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5"/>
              </w:rPr>
              <w:t>“Atue como analista de requisitos e faça perguntas essenciais para investigar usuários, objetivos, funcionalidades, permissões, dados, regras de negócio, restrições e critérios de sucesso do TaskFlow.”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5"/>
              </w:rPr>
              <w:t>A IA ajudou a organizar as perguntas de investigação e a identificar necessidades e pontos que exigiam esclarecimento.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5"/>
              </w:rPr>
              <w:t>As respostas foram consideradas à luz do escopo definido para o projeto. As decisões foram selecionadas e ajustadas para refletir as restrições e necessidades identificadas.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5"/>
              </w:rPr>
              <w:t>Histórias de usuário e critérios de aceite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5"/>
              </w:rPr>
              <w:t>“Descreva histórias de usuário e critérios de aceite para uma equipe de trabalho remoto que utilizará o TaskFlow para gerenciar tarefas e projetos.”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5"/>
              </w:rPr>
              <w:t>Foram estruturadas histórias de usuário por perfil e critérios verificáveis para funcionalidades como tarefas, visualização, alertas, comunicação, projetos e controle de acesso.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5"/>
              </w:rPr>
              <w:t>A equipe revisou os textos para manter relação com os requisitos selecionados e tornar os critérios mais objetivos.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5"/>
              </w:rPr>
              <w:t>Regras de negócio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5"/>
              </w:rPr>
              <w:t>“Organize as regras de negócio do TaskFlow em uma tabela, com identificadores e descrições claras.”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5"/>
              </w:rPr>
              <w:t>As regras foram organizadas por código, incluindo identificadores únicos, estados válidos, cálculo de atraso, integridade dos dados e vínculo de comentários às tarefas.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5"/>
              </w:rPr>
              <w:t>As regras foram conferidas com as decisões do projeto, especialmente a existência de quatro estados de tarefa e a necessidade de preservar os dados quando os estados forem renomeados ou reordenados.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5"/>
              </w:rPr>
              <w:t>Interface e usabilidade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5"/>
              </w:rPr>
              <w:t>“Crie um prompt para orientar a geração da interface do TaskFlow considerando as 10 heurísticas de usabilidade de Nielsen, respeitando o escopo e as funcionalidades definidas.”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5"/>
              </w:rPr>
              <w:t>Foi produzido um direcionamento para avaliar a interface com foco em consistência, visibilidade do estado do sistema, prevenção de erros e facilidade de navegação.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5"/>
              </w:rPr>
              <w:t>O direcionamento foi limitado ao escopo acordado. A avaliação humana continua necessária para verificar se a interface gerada atende aos requisitos e se os comportamentos funcionam corretamente.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5"/>
              </w:rPr>
              <w:t>Documentação técnica e entrega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5"/>
              </w:rPr>
              <w:t>“Descreva as tecnologias, a estrutura do projeto, o armazenamento local e as instruções para executar o TaskFlow.”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5"/>
              </w:rPr>
              <w:t>A IA organizou uma proposta de documentação técnica e um procedimento geral de execução local.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5"/>
              </w:rPr>
              <w:t>Como os arquivos-fonte não estavam disponíveis no modelo de entrega analisado, a estrutura e o mecanismo exato de persistência precisam ser conferidos no código real antes da entrega final.</w:t>
            </w:r>
          </w:p>
        </w:tc>
      </w:tr>
    </w:tbl>
    <w:p w:rsidR="00000000" w:rsidDel="00000000" w:rsidP="00000000" w:rsidRDefault="00000000" w:rsidRPr="00000000" w14:paraId="000000D2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8. Reflexão final da equipe</w:t>
      </w:r>
    </w:p>
    <w:p w:rsidR="00000000" w:rsidDel="00000000" w:rsidP="00000000" w:rsidRDefault="00000000" w:rsidRPr="00000000" w14:paraId="000000D3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Explique o que a equipe aprendeu sobre levantamento de requisitos, elaboração de prompts, desenvolvimento com IA e validação humana. Cite uma dificuldade e como ela foi resolvida.</w:t>
      </w:r>
    </w:p>
    <w:p w:rsidR="00000000" w:rsidDel="00000000" w:rsidP="00000000" w:rsidRDefault="00000000" w:rsidRPr="00000000" w14:paraId="000000D4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Reflexão da equipe:</w:t>
      </w:r>
    </w:p>
    <w:tbl>
      <w:tblPr>
        <w:tblStyle w:val="Table16"/>
        <w:tblW w:w="993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60"/>
            </w:pPr>
            <w:r>
              <w:rPr>
                <w:sz w:val="18"/>
              </w:rPr>
              <w:t>A experiência com o projeto foi muito positiva. Fiquei animada ao perceber como a engenharia de requisitos, a elaboração de prompts e o desenvolvimento com apoio de IA abrangem métodos e práticas novas. Foi uma atividade muito interessante, que me fez imaginar várias tarefas e melhorias que poderão me ajudar na rotina profissional.</w:t>
              <w:br/>
              <w:br/>
              <w:t>Aprendi que um bom resultado começa com a compreensão do problema e com requisitos bem definidos. Elaborar prompts claros, com contexto, objetivos e restrições, ajuda a obter respostas mais úteis. Também percebi que a IA pode apoiar a organização das ideias e a produção de documentos, mas não substitui a validação humana: é necessário revisar as respostas, verificar se estão alinhadas ao escopo e confirmar o funcionamento real da aplicação.</w:t>
              <w:br/>
              <w:br/>
              <w:t>Uma dificuldade foi lidar com pontos que não estavam totalmente definidos, como as permissões dos perfis de gestor e colaborador e as limitações do armazenamento local. Para lidar com isso, registramos as dúvidas, distinguimos as decisões confirmadas dos comportamentos ainda não validados e ajustamos a documentação para não apresentar suposições como fatos comprovados.</w:t>
              <w:br/>
              <w:br/>
              <w:t>A conferência do código-fonte também mostrou a importância de diferenciar requisitos planejados de funcionalidades realmente implementadas e testadas.</w:t>
            </w:r>
          </w:p>
        </w:tc>
      </w:tr>
    </w:tbl>
    <w:p w:rsidR="00000000" w:rsidDel="00000000" w:rsidP="00000000" w:rsidRDefault="00000000" w:rsidRPr="00000000" w14:paraId="000000D9">
      <w:pPr>
        <w:pStyle w:val="Heading2"/>
        <w:rPr>
          <w:color w:val="000000"/>
        </w:rPr>
      </w:pPr>
      <w:bookmarkStart w:colFirst="0" w:colLast="0" w:name="_heading=h.s869q8jc6zp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rPr>
          <w:color w:val="000000"/>
        </w:rPr>
      </w:pPr>
      <w:bookmarkStart w:colFirst="0" w:colLast="0" w:name="_heading=h.wya19118ngos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11. Checklist da entrega</w:t>
      </w:r>
    </w:p>
    <w:p w:rsidR="00000000" w:rsidDel="00000000" w:rsidP="00000000" w:rsidRDefault="00000000" w:rsidRPr="00000000" w14:paraId="000000DC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☐  Documento preenchido e revisado pela equipe.</w:t>
      </w:r>
    </w:p>
    <w:p w:rsidR="00000000" w:rsidDel="00000000" w:rsidP="00000000" w:rsidRDefault="00000000" w:rsidRPr="00000000" w14:paraId="000000DD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☐  Código-fonte completo da aplicação incluído.</w:t>
      </w:r>
    </w:p>
    <w:p w:rsidR="00000000" w:rsidDel="00000000" w:rsidP="00000000" w:rsidRDefault="00000000" w:rsidRPr="00000000" w14:paraId="000000DE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☐  Aplicação executa localmente e respeita as restrições do projeto.</w:t>
      </w:r>
    </w:p>
    <w:p w:rsidR="00000000" w:rsidDel="00000000" w:rsidP="00000000" w:rsidRDefault="00000000" w:rsidRPr="00000000" w14:paraId="000000DF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☐  Registro dos prompts utilizados incluído.</w:t>
      </w:r>
    </w:p>
    <w:p w:rsidR="00000000" w:rsidDel="00000000" w:rsidP="00000000" w:rsidRDefault="00000000" w:rsidRPr="00000000" w14:paraId="000000E0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☐  Relatório de testes preenchido.</w:t>
      </w:r>
    </w:p>
    <w:p w:rsidR="00000000" w:rsidDel="00000000" w:rsidP="00000000" w:rsidRDefault="00000000" w:rsidRPr="00000000" w14:paraId="000000E1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☐  Capturas de tela ou outras evidências incluídas.</w:t>
      </w:r>
    </w:p>
    <w:p w:rsidR="00000000" w:rsidDel="00000000" w:rsidP="00000000" w:rsidRDefault="00000000" w:rsidRPr="00000000" w14:paraId="000000E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☐  Arquivos organizados e identificados com nome da equipe.</w:t>
      </w:r>
    </w:p>
    <w:p w:rsidR="00000000" w:rsidDel="00000000" w:rsidP="00000000" w:rsidRDefault="00000000" w:rsidRPr="00000000" w14:paraId="000000E3">
      <w:pPr>
        <w:pStyle w:val="Heading1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12. Instruções para envio do projeto</w:t>
      </w:r>
    </w:p>
    <w:p w:rsidR="00000000" w:rsidDel="00000000" w:rsidP="00000000" w:rsidRDefault="00000000" w:rsidRPr="00000000" w14:paraId="000000E5">
      <w:pPr>
        <w:jc w:val="both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Antes de enviar: </w:t>
      </w:r>
      <w:r w:rsidDel="00000000" w:rsidR="00000000" w:rsidRPr="00000000">
        <w:rPr>
          <w:color w:val="000000"/>
          <w:rtl w:val="0"/>
        </w:rPr>
        <w:t xml:space="preserve">organize todos os materiais em uma única pasta. Inclua este documento preenchido, o código-fonte completo e os arquivos necessários para executar a aplicação. Não inclua pastas temporárias ou dependências que possam ser instaladas novamente, salvo orientação do professor.</w:t>
      </w:r>
    </w:p>
    <w:p w:rsidR="00000000" w:rsidDel="00000000" w:rsidP="00000000" w:rsidRDefault="00000000" w:rsidRPr="00000000" w14:paraId="000000E6">
      <w:pPr>
        <w:jc w:val="both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Compactação: </w:t>
      </w:r>
      <w:r w:rsidDel="00000000" w:rsidR="00000000" w:rsidRPr="00000000">
        <w:rPr>
          <w:color w:val="000000"/>
          <w:rtl w:val="0"/>
        </w:rPr>
        <w:t xml:space="preserve">comprima a pasta do projeto em um arquivo .ZIP. Verifique se o ZIP contém os arquivos e pastas necessários e se o projeto pode ser executado seguindo as instruções registradas na seção 6.</w:t>
      </w:r>
    </w:p>
    <w:p w:rsidR="00000000" w:rsidDel="00000000" w:rsidP="00000000" w:rsidRDefault="00000000" w:rsidRPr="00000000" w14:paraId="000000E7">
      <w:pPr>
        <w:jc w:val="both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Nome do arquivo: </w:t>
      </w:r>
      <w:r w:rsidDel="00000000" w:rsidR="00000000" w:rsidRPr="00000000">
        <w:rPr>
          <w:color w:val="000000"/>
          <w:rtl w:val="0"/>
        </w:rPr>
        <w:t xml:space="preserve">use o padrão Turma_Equipe_TaskFlow.zip e identifique também o documento preenchido, por exemplo: Turma_Equipe_TaskFlow_Entrega.docx.</w:t>
      </w:r>
    </w:p>
    <w:p w:rsidR="00000000" w:rsidDel="00000000" w:rsidP="00000000" w:rsidRDefault="00000000" w:rsidRPr="00000000" w14:paraId="000000E8">
      <w:pPr>
        <w:jc w:val="both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Envio: </w:t>
      </w:r>
      <w:r w:rsidDel="00000000" w:rsidR="00000000" w:rsidRPr="00000000">
        <w:rPr>
          <w:color w:val="000000"/>
          <w:rtl w:val="0"/>
        </w:rPr>
        <w:t xml:space="preserve">envie o arquivo ZIP e este documento pelo ambiente de entrega indicado pelo(a) professor(a), até o prazo informado em aula. Se o ambiente aceitar apenas um arquivo, reúna o documento e o projeto em um único ZIP.</w:t>
      </w:r>
    </w:p>
    <w:p w:rsidR="00000000" w:rsidDel="00000000" w:rsidP="00000000" w:rsidRDefault="00000000" w:rsidRPr="00000000" w14:paraId="000000E9">
      <w:pPr>
        <w:jc w:val="both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Conferência final: </w:t>
      </w:r>
      <w:r w:rsidDel="00000000" w:rsidR="00000000" w:rsidRPr="00000000">
        <w:rPr>
          <w:color w:val="000000"/>
          <w:rtl w:val="0"/>
        </w:rPr>
        <w:t xml:space="preserve">antes de finalizar o envio, confirme que o arquivo foi anexado corretamente e que não está vazio ou corrompido. Se houver um link para repositório, ele deve estar acessível e conter o projeto completo; o link não substitui os arquivos, a menos que o(a) professor(a) autorize.</w:t>
      </w:r>
    </w:p>
    <w:sectPr>
      <w:headerReference r:id="rId7" w:type="default"/>
      <w:footerReference r:id="rId8" w:type="default"/>
      <w:pgSz w:h="15840" w:w="12240" w:orient="portrait"/>
      <w:pgMar w:bottom="936" w:top="1008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C">
    <w:pPr>
      <w:keepNext w:val="0"/>
      <w:keepLines w:val="0"/>
      <w:widowControl w:val="1"/>
      <w:pBdr>
        <w:top w:color="e30613" w:space="5" w:sz="8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color w:val="666666"/>
        <w:sz w:val="16"/>
        <w:szCs w:val="16"/>
      </w:rPr>
    </w:pPr>
    <w:r w:rsidDel="00000000" w:rsidR="00000000" w:rsidRPr="00000000"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666666"/>
        <w:sz w:val="16"/>
        <w:szCs w:val="16"/>
        <w:u w:val="none"/>
        <w:shd w:fill="auto" w:val="clear"/>
        <w:vertAlign w:val="baseline"/>
        <w:rtl w:val="0"/>
      </w:rPr>
      <w:t xml:space="preserve">SENAI  | </w:t>
    </w:r>
    <w:r w:rsidDel="00000000" w:rsidR="00000000" w:rsidRPr="00000000">
      <w:rPr>
        <w:color w:val="666666"/>
        <w:sz w:val="16"/>
        <w:szCs w:val="16"/>
        <w:rtl w:val="0"/>
      </w:rPr>
      <w:t xml:space="preserve">[A02] Engenharia de Requisitos e Desenvolvimento de Software com IA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A">
    <w:pPr>
      <w:spacing w:after="0" w:line="276" w:lineRule="auto"/>
      <w:rPr>
        <w:rFonts w:ascii="Arial" w:cs="Arial" w:eastAsia="Arial" w:hAnsi="Arial"/>
        <w:color w:val="000000"/>
        <w:sz w:val="22"/>
        <w:szCs w:val="22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2179800</wp:posOffset>
          </wp:positionH>
          <wp:positionV relativeFrom="paragraph">
            <wp:posOffset>-228598</wp:posOffset>
          </wp:positionV>
          <wp:extent cx="1366838" cy="353228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66838" cy="35322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EB">
    <w:pPr>
      <w:spacing w:after="0" w:line="276" w:lineRule="auto"/>
      <w:jc w:val="center"/>
      <w:rPr/>
    </w:pPr>
    <w:r w:rsidDel="00000000" w:rsidR="00000000" w:rsidRPr="00000000">
      <w:rPr>
        <w:rFonts w:ascii="Arial" w:cs="Arial" w:eastAsia="Arial" w:hAnsi="Arial"/>
        <w:b w:val="1"/>
        <w:bCs w:val="1"/>
        <w:color w:val="000000"/>
        <w:sz w:val="22"/>
        <w:szCs w:val="22"/>
        <w:rtl w:val="0"/>
      </w:rPr>
      <w:t xml:space="preserve">Escola SENAI “Almirante Tamandaré”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color w:val="333333"/>
        <w:lang w:val="en"/>
      </w:rPr>
    </w:rPrDefault>
    <w:pPrDefault>
      <w:pPr>
        <w:spacing w:after="10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00" w:before="240" w:lineRule="auto"/>
    </w:pPr>
    <w:rPr>
      <w:rFonts w:ascii="Montserrat" w:cs="Montserrat" w:eastAsia="Montserrat" w:hAnsi="Montserrat"/>
      <w:b w:val="1"/>
      <w:bCs w:val="1"/>
      <w:color w:val="e30613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60" w:lineRule="auto"/>
    </w:pPr>
    <w:rPr>
      <w:rFonts w:ascii="Montserrat" w:cs="Montserrat" w:eastAsia="Montserrat" w:hAnsi="Montserrat"/>
      <w:b w:val="1"/>
      <w:bCs w:val="1"/>
      <w:color w:val="333333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Montserrat" w:cs="Montserrat" w:eastAsia="Montserrat" w:hAnsi="Montserrat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Montserrat" w:cs="Montserrat" w:eastAsia="Montserrat" w:hAnsi="Montserrat"/>
      <w:b w:val="1"/>
      <w:bCs w:val="1"/>
      <w:color w:val="e30613"/>
      <w:sz w:val="46"/>
      <w:szCs w:val="4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/>
    <w:rPr>
      <w:rFonts w:ascii="Montserrat" w:cs="Montserrat" w:eastAsia="Montserrat" w:hAnsi="Montserrat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Wf7FwE95A3/vq44UQarkRTrXCw==">CgMxLjAyDmgucTh4Z2JlajNlbDhpMg5oLnVpeHJkdDJkZGtuYTIOaC5nNWE0bjFzNGg0cnEyDmgub2x3YWt0Z3huMnc5Mg5oLmpsNXZudTNmYm05aDINaC5jbGhsZDl4aGN6dDINaC5zODY5cThqYzZ6cDIOaC53eWExOTExOG5nb3M4AHIhMWRfbDBINThkYjJPU1FMRlp1UnBJV1RKSFE4dXlrOUtX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