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418" w:rsidRPr="004C40D5" w:rsidRDefault="00E41418" w:rsidP="00E41418">
      <w:pPr>
        <w:spacing w:before="240"/>
        <w:jc w:val="center"/>
        <w:rPr>
          <w:b/>
          <w:sz w:val="28"/>
        </w:rPr>
      </w:pPr>
      <w:r w:rsidRPr="004C40D5">
        <w:rPr>
          <w:rFonts w:hint="eastAsia"/>
          <w:b/>
          <w:sz w:val="28"/>
        </w:rPr>
        <w:t>BME2104 -</w:t>
      </w:r>
      <w:r w:rsidRPr="004C40D5">
        <w:rPr>
          <w:rFonts w:hint="eastAsia"/>
          <w:b/>
          <w:sz w:val="28"/>
        </w:rPr>
        <w:t>《生物医学影像技术》</w:t>
      </w:r>
      <w:r w:rsidRPr="004C40D5">
        <w:rPr>
          <w:b/>
          <w:sz w:val="28"/>
        </w:rPr>
        <w:t>Home Work #</w:t>
      </w:r>
      <w:r>
        <w:rPr>
          <w:b/>
          <w:sz w:val="28"/>
        </w:rPr>
        <w:t>3</w:t>
      </w:r>
    </w:p>
    <w:p w:rsidR="00E41418" w:rsidRDefault="00E41418" w:rsidP="00E41418">
      <w:pPr>
        <w:jc w:val="center"/>
      </w:pPr>
      <w:r>
        <w:t xml:space="preserve">Due Date: </w:t>
      </w:r>
      <w:r w:rsidR="00E148E7">
        <w:t>May 3</w:t>
      </w:r>
      <w:r>
        <w:t>, 202</w:t>
      </w:r>
      <w:r w:rsidR="00E148E7">
        <w:t>4</w:t>
      </w:r>
      <w:bookmarkStart w:id="0" w:name="_GoBack"/>
      <w:bookmarkEnd w:id="0"/>
    </w:p>
    <w:p w:rsidR="00E41418" w:rsidRDefault="00E41418" w:rsidP="00E41418"/>
    <w:p w:rsidR="00E41418" w:rsidRDefault="00AE5FEA" w:rsidP="00E41418">
      <w:r w:rsidRPr="00AE5FEA">
        <w:rPr>
          <w:b/>
        </w:rPr>
        <w:t xml:space="preserve">Problem </w:t>
      </w:r>
      <w:r w:rsidR="00E41418" w:rsidRPr="00AE5FEA">
        <w:rPr>
          <w:b/>
        </w:rPr>
        <w:t>1</w:t>
      </w:r>
      <w:r w:rsidR="00E41418" w:rsidRPr="00433E98">
        <w:t>. A</w:t>
      </w:r>
      <w:r w:rsidR="00E41418">
        <w:t xml:space="preserve"> CT slice image is shown below. It is known that the four voxels (</w:t>
      </w:r>
      <w:r w:rsidR="00E41418">
        <w:sym w:font="Symbol" w:char="F06D"/>
      </w:r>
      <w:r w:rsidR="00E41418">
        <w:t xml:space="preserve">1, </w:t>
      </w:r>
      <w:r w:rsidR="00E41418">
        <w:sym w:font="Symbol" w:char="F06D"/>
      </w:r>
      <w:r w:rsidR="00E41418">
        <w:t xml:space="preserve">2, </w:t>
      </w:r>
      <w:r w:rsidR="00E41418">
        <w:sym w:font="Symbol" w:char="F06D"/>
      </w:r>
      <w:r w:rsidR="00E41418">
        <w:t xml:space="preserve">3, </w:t>
      </w:r>
      <w:r w:rsidR="00E41418">
        <w:sym w:font="Symbol" w:char="F06D"/>
      </w:r>
      <w:r w:rsidR="00E41418">
        <w:t xml:space="preserve">4) correspond to water, air, tissue and bone, respectively. And </w:t>
      </w:r>
      <w:r w:rsidR="00E41418">
        <w:sym w:font="Symbol" w:char="F06D"/>
      </w:r>
      <w:r w:rsidR="00E41418">
        <w:t xml:space="preserve">1=664, </w:t>
      </w:r>
      <w:r w:rsidR="00E41418">
        <w:sym w:font="Symbol" w:char="F06D"/>
      </w:r>
      <w:r w:rsidR="00E41418">
        <w:t xml:space="preserve">2=10, </w:t>
      </w:r>
      <w:r w:rsidR="00E41418">
        <w:sym w:font="Symbol" w:char="F06D"/>
      </w:r>
      <w:r w:rsidR="00E41418">
        <w:t xml:space="preserve">3=750, </w:t>
      </w:r>
      <w:r w:rsidR="00E41418">
        <w:sym w:font="Symbol" w:char="F06D"/>
      </w:r>
      <w:r w:rsidR="00E41418">
        <w:t>4=1440. Please find the corresponding CT number of the four voxels.</w:t>
      </w:r>
    </w:p>
    <w:p w:rsidR="00203D10" w:rsidRDefault="00203D10" w:rsidP="00E41418"/>
    <w:p w:rsidR="00E41418" w:rsidRDefault="00E41418" w:rsidP="00E41418">
      <w:r w:rsidRPr="00D91F90">
        <w:rPr>
          <w:noProof/>
        </w:rPr>
        <mc:AlternateContent>
          <mc:Choice Requires="wpg">
            <w:drawing>
              <wp:inline distT="0" distB="0" distL="0" distR="0" wp14:anchorId="3A75080E" wp14:editId="36C2D18F">
                <wp:extent cx="1030723" cy="1117600"/>
                <wp:effectExtent l="0" t="0" r="36195" b="25400"/>
                <wp:docPr id="1" name="Group 9"/>
                <wp:cNvGraphicFramePr/>
                <a:graphic xmlns:a="http://schemas.openxmlformats.org/drawingml/2006/main">
                  <a:graphicData uri="http://schemas.microsoft.com/office/word/2010/wordprocessingGroup">
                    <wpg:wgp>
                      <wpg:cNvGrpSpPr/>
                      <wpg:grpSpPr bwMode="auto">
                        <a:xfrm>
                          <a:off x="0" y="0"/>
                          <a:ext cx="1030723" cy="1117600"/>
                          <a:chOff x="0" y="0"/>
                          <a:chExt cx="501" cy="543"/>
                        </a:xfrm>
                      </wpg:grpSpPr>
                      <wpg:grpSp>
                        <wpg:cNvPr id="5" name="Group 5"/>
                        <wpg:cNvGrpSpPr>
                          <a:grpSpLocks/>
                        </wpg:cNvGrpSpPr>
                        <wpg:grpSpPr bwMode="auto">
                          <a:xfrm>
                            <a:off x="1" y="232"/>
                            <a:ext cx="500" cy="311"/>
                            <a:chOff x="1" y="232"/>
                            <a:chExt cx="500" cy="311"/>
                          </a:xfrm>
                        </wpg:grpSpPr>
                        <wps:wsp>
                          <wps:cNvPr id="6" name="AutoShape 11"/>
                          <wps:cNvSpPr>
                            <a:spLocks noChangeArrowheads="1"/>
                          </wps:cNvSpPr>
                          <wps:spPr bwMode="auto">
                            <a:xfrm>
                              <a:off x="1" y="232"/>
                              <a:ext cx="268" cy="311"/>
                            </a:xfrm>
                            <a:prstGeom prst="cube">
                              <a:avLst>
                                <a:gd name="adj" fmla="val 25000"/>
                              </a:avLst>
                            </a:prstGeom>
                            <a:solidFill>
                              <a:schemeClr val="accent1"/>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E41418" w:rsidRDefault="00E41418" w:rsidP="00E41418">
                                <w:pPr>
                                  <w:pStyle w:val="NormalWeb"/>
                                  <w:spacing w:before="0" w:beforeAutospacing="0" w:after="0" w:afterAutospacing="0"/>
                                  <w:jc w:val="center"/>
                                </w:pPr>
                                <w:r>
                                  <w:rPr>
                                    <w:rFonts w:ascii="Comic Sans MS" w:hAnsi="Symbol" w:cstheme="minorBidi"/>
                                    <w:b/>
                                    <w:bCs/>
                                    <w:color w:val="000000" w:themeColor="text1"/>
                                    <w:kern w:val="24"/>
                                    <w:sz w:val="36"/>
                                    <w:szCs w:val="36"/>
                                  </w:rPr>
                                  <w:sym w:font="Symbol" w:char="006D"/>
                                </w:r>
                                <w:r>
                                  <w:rPr>
                                    <w:rFonts w:ascii="Comic Sans MS" w:hAnsi="Comic Sans MS" w:cstheme="minorBidi"/>
                                    <w:b/>
                                    <w:bCs/>
                                    <w:color w:val="000000" w:themeColor="text1"/>
                                    <w:kern w:val="24"/>
                                    <w:position w:val="-9"/>
                                    <w:sz w:val="36"/>
                                    <w:szCs w:val="36"/>
                                    <w:vertAlign w:val="subscript"/>
                                  </w:rPr>
                                  <w:t>3</w:t>
                                </w:r>
                              </w:p>
                            </w:txbxContent>
                          </wps:txbx>
                          <wps:bodyPr wrap="none" anchor="ctr"/>
                        </wps:wsp>
                        <wps:wsp>
                          <wps:cNvPr id="7" name="AutoShape 12"/>
                          <wps:cNvSpPr>
                            <a:spLocks noChangeArrowheads="1"/>
                          </wps:cNvSpPr>
                          <wps:spPr bwMode="auto">
                            <a:xfrm>
                              <a:off x="233" y="232"/>
                              <a:ext cx="268" cy="311"/>
                            </a:xfrm>
                            <a:prstGeom prst="cube">
                              <a:avLst>
                                <a:gd name="adj" fmla="val 25000"/>
                              </a:avLst>
                            </a:prstGeom>
                            <a:solidFill>
                              <a:schemeClr val="accent1"/>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E41418" w:rsidRDefault="00E41418" w:rsidP="00E41418">
                                <w:pPr>
                                  <w:pStyle w:val="NormalWeb"/>
                                  <w:spacing w:before="0" w:beforeAutospacing="0" w:after="0" w:afterAutospacing="0"/>
                                  <w:jc w:val="center"/>
                                </w:pPr>
                                <w:r>
                                  <w:rPr>
                                    <w:rFonts w:ascii="Comic Sans MS" w:hAnsi="Symbol" w:cstheme="minorBidi"/>
                                    <w:b/>
                                    <w:bCs/>
                                    <w:color w:val="000000" w:themeColor="text1"/>
                                    <w:kern w:val="24"/>
                                    <w:sz w:val="36"/>
                                    <w:szCs w:val="36"/>
                                  </w:rPr>
                                  <w:sym w:font="Symbol" w:char="006D"/>
                                </w:r>
                                <w:r>
                                  <w:rPr>
                                    <w:rFonts w:ascii="Comic Sans MS" w:hAnsi="Comic Sans MS" w:cstheme="minorBidi"/>
                                    <w:b/>
                                    <w:bCs/>
                                    <w:color w:val="000000" w:themeColor="text1"/>
                                    <w:kern w:val="24"/>
                                    <w:position w:val="-9"/>
                                    <w:sz w:val="36"/>
                                    <w:szCs w:val="36"/>
                                    <w:vertAlign w:val="subscript"/>
                                  </w:rPr>
                                  <w:t>4</w:t>
                                </w:r>
                              </w:p>
                            </w:txbxContent>
                          </wps:txbx>
                          <wps:bodyPr wrap="none" anchor="ctr"/>
                        </wps:wsp>
                      </wpg:grpSp>
                      <wpg:grpSp>
                        <wpg:cNvPr id="8" name="Group 8"/>
                        <wpg:cNvGrpSpPr>
                          <a:grpSpLocks/>
                        </wpg:cNvGrpSpPr>
                        <wpg:grpSpPr bwMode="auto">
                          <a:xfrm>
                            <a:off x="0" y="0"/>
                            <a:ext cx="501" cy="311"/>
                            <a:chOff x="0" y="0"/>
                            <a:chExt cx="501" cy="311"/>
                          </a:xfrm>
                        </wpg:grpSpPr>
                        <wps:wsp>
                          <wps:cNvPr id="9" name="AutoShape 14"/>
                          <wps:cNvSpPr>
                            <a:spLocks noChangeArrowheads="1"/>
                          </wps:cNvSpPr>
                          <wps:spPr bwMode="auto">
                            <a:xfrm>
                              <a:off x="0" y="0"/>
                              <a:ext cx="268" cy="311"/>
                            </a:xfrm>
                            <a:prstGeom prst="cube">
                              <a:avLst>
                                <a:gd name="adj" fmla="val 25000"/>
                              </a:avLst>
                            </a:prstGeom>
                            <a:solidFill>
                              <a:schemeClr val="accent1"/>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E41418" w:rsidRDefault="00E41418" w:rsidP="00E41418">
                                <w:pPr>
                                  <w:pStyle w:val="NormalWeb"/>
                                  <w:spacing w:before="0" w:beforeAutospacing="0" w:after="0" w:afterAutospacing="0"/>
                                  <w:jc w:val="center"/>
                                </w:pPr>
                                <w:r>
                                  <w:rPr>
                                    <w:rFonts w:ascii="Comic Sans MS" w:hAnsi="Symbol" w:cstheme="minorBidi"/>
                                    <w:b/>
                                    <w:bCs/>
                                    <w:color w:val="000000" w:themeColor="text1"/>
                                    <w:kern w:val="24"/>
                                    <w:sz w:val="36"/>
                                    <w:szCs w:val="36"/>
                                  </w:rPr>
                                  <w:sym w:font="Symbol" w:char="006D"/>
                                </w:r>
                                <w:r>
                                  <w:rPr>
                                    <w:rFonts w:ascii="Comic Sans MS" w:hAnsi="Comic Sans MS" w:cstheme="minorBidi"/>
                                    <w:b/>
                                    <w:bCs/>
                                    <w:color w:val="000000" w:themeColor="text1"/>
                                    <w:kern w:val="24"/>
                                    <w:position w:val="-9"/>
                                    <w:sz w:val="36"/>
                                    <w:szCs w:val="36"/>
                                    <w:vertAlign w:val="subscript"/>
                                  </w:rPr>
                                  <w:t>1</w:t>
                                </w:r>
                              </w:p>
                            </w:txbxContent>
                          </wps:txbx>
                          <wps:bodyPr wrap="none" anchor="ctr"/>
                        </wps:wsp>
                        <wps:wsp>
                          <wps:cNvPr id="10" name="AutoShape 15"/>
                          <wps:cNvSpPr>
                            <a:spLocks noChangeArrowheads="1"/>
                          </wps:cNvSpPr>
                          <wps:spPr bwMode="auto">
                            <a:xfrm>
                              <a:off x="233" y="0"/>
                              <a:ext cx="268" cy="311"/>
                            </a:xfrm>
                            <a:prstGeom prst="cube">
                              <a:avLst>
                                <a:gd name="adj" fmla="val 25000"/>
                              </a:avLst>
                            </a:prstGeom>
                            <a:solidFill>
                              <a:schemeClr val="accent1"/>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E41418" w:rsidRDefault="00E41418" w:rsidP="00E41418">
                                <w:pPr>
                                  <w:pStyle w:val="NormalWeb"/>
                                  <w:spacing w:before="0" w:beforeAutospacing="0" w:after="0" w:afterAutospacing="0"/>
                                  <w:jc w:val="center"/>
                                </w:pPr>
                                <w:r>
                                  <w:rPr>
                                    <w:rFonts w:ascii="Comic Sans MS" w:hAnsi="Symbol" w:cstheme="minorBidi"/>
                                    <w:b/>
                                    <w:bCs/>
                                    <w:color w:val="000000" w:themeColor="text1"/>
                                    <w:kern w:val="24"/>
                                    <w:sz w:val="36"/>
                                    <w:szCs w:val="36"/>
                                  </w:rPr>
                                  <w:sym w:font="Symbol" w:char="006D"/>
                                </w:r>
                                <w:r>
                                  <w:rPr>
                                    <w:rFonts w:ascii="Comic Sans MS" w:hAnsi="Comic Sans MS" w:cstheme="minorBidi"/>
                                    <w:b/>
                                    <w:bCs/>
                                    <w:color w:val="000000" w:themeColor="text1"/>
                                    <w:kern w:val="24"/>
                                    <w:position w:val="-9"/>
                                    <w:sz w:val="36"/>
                                    <w:szCs w:val="36"/>
                                    <w:vertAlign w:val="subscript"/>
                                  </w:rPr>
                                  <w:t>2</w:t>
                                </w:r>
                              </w:p>
                            </w:txbxContent>
                          </wps:txbx>
                          <wps:bodyPr wrap="none" anchor="ctr"/>
                        </wps:wsp>
                      </wpg:grpSp>
                    </wpg:wgp>
                  </a:graphicData>
                </a:graphic>
              </wp:inline>
            </w:drawing>
          </mc:Choice>
          <mc:Fallback>
            <w:pict>
              <v:group w14:anchorId="3A75080E" id="Group 9" o:spid="_x0000_s1026" style="width:81.15pt;height:88pt;mso-position-horizontal-relative:char;mso-position-vertical-relative:line" coordsize="50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0ty3gMAAK4TAAAOAAAAZHJzL2Uyb0RvYy54bWzsWEtv4zYQvhfofyB4d/SybEeIski8Ti7b&#10;doG06JmmqEcriQJJRw6K/vcORw/LsYu2KbK7B18EUiKH832c+TjizYd9VZJnoXQh65h6Vy4louYy&#10;Keospr/8/DBbUaINqxNWylrE9EVo+uH2++9u2iYSvsxlmQhFwEito7aJaW5MEzmO5rmomL6Sjajh&#10;YypVxQx0VeYkirVgvSod33UXTitV0ijJhdbw9mP3kd6i/TQV3PyUploYUsYUfDP4VPjc2qdze8Oi&#10;TLEmL3jvBnuDFxUralh0NPWRGUZ2qjgxVRVcSS1Tc8Vl5cg0LbhADIDGc1+heVRy1yCWLGqzZqQJ&#10;qH3F05vN8h+fPytSJLB3lNSsgi3CVcm1paZtsghGPKrmqfms+hdZ1yPb9geZwHi2MxKx71NVWQ4A&#10;FdkjxS8jxWJvCIeXnhu4Sz+ghMM3z/OWC7ffBJ7DTp3M4/mmnxm64KGdFc4D65vDom5Bx3rZO9W5&#10;jJ3R+x5feIwvPMXX7R9A/ST579oucYx/Yhxs/hN88Bac9QPfLsSigYAQ8CKMwPO6LyPwVzOm0I/n&#10;/C10yCF9CBP9/8LkKWeNwOjTNgh6GhcDjXew7TiEdEDaBofZQLF4dcciqeU6Z3Um7pSSbS5YAl4h&#10;cCB3MsF2NEx9K63+AoTGRkdP60gRixqlzaOQFbGNmPLd1qJiEXv+pA3uedJHPkt+oyStSlCAZ1YS&#10;H/YKgxOM9YOhNZhDkLIskoeiLLFjNUusS0VgMqQF56I2HVSgYzqyrEkb0+vQD9GRo2+ofAcrZn/W&#10;QlUYkM2yqGK6AieHHLL8buoEA86wouza4HRZWw8FCiKgHiKyJ8DGJorVH3cPobucB6vZchkGs3mw&#10;cWf3q4f17G7tLRbLzf36fuP9aZ325lFeJImoN2hTD9rpzf9d0PUq3qneqJ6jg9ZbuQOMT3nSkqSw&#10;GxeE1z6kSFKAfPvLDjVhZQbnDjeKEiXNr4XJMSat7pzZk22G2QiEjMZRSCbrOifQuhF7CBWYB1Qh&#10;aRi9NmCtKOjI7Ld7INU2tzJ5gThu4UyJaQ2HHiWs5rkEr62bMArnQqJ24989Y5dnMhZpOErA98tY&#10;PwC5PyeFl5y1IXrJ2a+Ys33l84bUxdpgUmhMmofDEs6kaU21eu+aA8oESLS+oDpUHH3hdFpxHI2f&#10;1hvHM0D3zpdaX6DeuB4onNQb847HSfnwfup1RNFA6UW5Lsr1lasNVK7xGP/mig4P8qaTvkne9v9c&#10;XyRvh6rjlRheMveSud9C5uIVxn/9XZjWHNiGSyH8K+kvsOyt07SPvxqHa7bbvwAAAP//AwBQSwME&#10;FAAGAAgAAAAhAAtKg4zcAAAABQEAAA8AAABkcnMvZG93bnJldi54bWxMj0FrwkAQhe+F/odlCr3V&#10;TZTGkmYjItqTFKpC6W3MjkkwOxuyaxL/fdde6mV4wxve+yZbjKYRPXWutqwgnkQgiAuray4VHPab&#10;lzcQziNrbCyTgis5WOSPDxmm2g78Rf3OlyKEsEtRQeV9m0rpiooMuoltiYN3sp1BH9aulLrDIYSb&#10;Rk6jKJEGaw4NFba0qqg47y5GwceAw3IWr/vt+bS6/uxfP7+3MSn1/DQu30F4Gv3/MdzwAzrkgelo&#10;L6ydaBSER/zfvHnJdAbiGMQ8iUDmmbynz38BAAD//wMAUEsBAi0AFAAGAAgAAAAhALaDOJL+AAAA&#10;4QEAABMAAAAAAAAAAAAAAAAAAAAAAFtDb250ZW50X1R5cGVzXS54bWxQSwECLQAUAAYACAAAACEA&#10;OP0h/9YAAACUAQAACwAAAAAAAAAAAAAAAAAvAQAAX3JlbHMvLnJlbHNQSwECLQAUAAYACAAAACEA&#10;LHNLct4DAACuEwAADgAAAAAAAAAAAAAAAAAuAgAAZHJzL2Uyb0RvYy54bWxQSwECLQAUAAYACAAA&#10;ACEAC0qDjNwAAAAFAQAADwAAAAAAAAAAAAAAAAA4BgAAZHJzL2Rvd25yZXYueG1sUEsFBgAAAAAE&#10;AAQA8wAAAEEHAAAAAA==&#10;">
                <v:group id="Group 5" o:spid="_x0000_s1027" style="position:absolute;left:1;top:232;width:500;height:311" coordorigin="1,232" coordsize="500,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11" o:spid="_x0000_s1028" type="#_x0000_t16" style="position:absolute;left:1;top:232;width:268;height:31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I1wwAAANoAAAAPAAAAZHJzL2Rvd25yZXYueG1sRI9Ba8JA&#10;FITvgv9heUJvZlMPWqOrBKUgYg+N/oBn9jWbNvs2ZLea+uu7guBxmJlvmOW6t424UOdrxwpekxQE&#10;cel0zZWC0/F9/AbCB2SNjWNS8Ece1qvhYImZdlf+pEsRKhEh7DNUYEJoMyl9aciiT1xLHL0v11kM&#10;UXaV1B1eI9w2cpKmU2mx5rhgsKWNofKn+LUKDrP5bTvZl7d873Z58X3+OJs0KPUy6vMFiEB9eIYf&#10;7Z1WMIX7lXgD5OofAAD//wMAUEsBAi0AFAAGAAgAAAAhANvh9svuAAAAhQEAABMAAAAAAAAAAAAA&#10;AAAAAAAAAFtDb250ZW50X1R5cGVzXS54bWxQSwECLQAUAAYACAAAACEAWvQsW78AAAAVAQAACwAA&#10;AAAAAAAAAAAAAAAfAQAAX3JlbHMvLnJlbHNQSwECLQAUAAYACAAAACEA/xXiNcMAAADaAAAADwAA&#10;AAAAAAAAAAAAAAAHAgAAZHJzL2Rvd25yZXYueG1sUEsFBgAAAAADAAMAtwAAAPcCAAAAAA==&#10;" fillcolor="#4472c4 [3204]" strokecolor="black [3213]">
                    <v:shadow color="#e7e6e6 [3214]"/>
                    <v:textbox>
                      <w:txbxContent>
                        <w:p w:rsidR="00E41418" w:rsidRDefault="00E41418" w:rsidP="00E41418">
                          <w:pPr>
                            <w:pStyle w:val="NormalWeb"/>
                            <w:spacing w:before="0" w:beforeAutospacing="0" w:after="0" w:afterAutospacing="0"/>
                            <w:jc w:val="center"/>
                          </w:pPr>
                          <w:r>
                            <w:rPr>
                              <w:rFonts w:ascii="Comic Sans MS" w:hAnsi="Symbol" w:cstheme="minorBidi"/>
                              <w:b/>
                              <w:bCs/>
                              <w:color w:val="000000" w:themeColor="text1"/>
                              <w:kern w:val="24"/>
                              <w:sz w:val="36"/>
                              <w:szCs w:val="36"/>
                            </w:rPr>
                            <w:sym w:font="Symbol" w:char="006D"/>
                          </w:r>
                          <w:r>
                            <w:rPr>
                              <w:rFonts w:ascii="Comic Sans MS" w:hAnsi="Comic Sans MS" w:cstheme="minorBidi"/>
                              <w:b/>
                              <w:bCs/>
                              <w:color w:val="000000" w:themeColor="text1"/>
                              <w:kern w:val="24"/>
                              <w:position w:val="-9"/>
                              <w:sz w:val="36"/>
                              <w:szCs w:val="36"/>
                              <w:vertAlign w:val="subscript"/>
                            </w:rPr>
                            <w:t>3</w:t>
                          </w:r>
                        </w:p>
                      </w:txbxContent>
                    </v:textbox>
                  </v:shape>
                  <v:shape id="AutoShape 12" o:spid="_x0000_s1029" type="#_x0000_t16" style="position:absolute;left:233;top:232;width:268;height:31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UeuxAAAANoAAAAPAAAAZHJzL2Rvd25yZXYueG1sRI9Ba8JA&#10;FITvgv9heUJvZlMPtUY3ISgFkfbQ6A94Zl+zabNvQ3arqb++Wyh4HGbmG2ZTjLYTFxp861jBY5KC&#10;IK6dbrlRcDq+zJ9B+ICssXNMCn7IQ5FPJxvMtLvyO12q0IgIYZ+hAhNCn0npa0MWfeJ64uh9uMFi&#10;iHJopB7wGuG2k4s0fZIWW44LBnvaGqq/qm+r4HW5uu0Wh/pWHty+rD7Pb2eTBqUeZmO5BhFoDPfw&#10;f3uvFSzh70q8ATL/BQAA//8DAFBLAQItABQABgAIAAAAIQDb4fbL7gAAAIUBAAATAAAAAAAAAAAA&#10;AAAAAAAAAABbQ29udGVudF9UeXBlc10ueG1sUEsBAi0AFAAGAAgAAAAhAFr0LFu/AAAAFQEAAAsA&#10;AAAAAAAAAAAAAAAAHwEAAF9yZWxzLy5yZWxzUEsBAi0AFAAGAAgAAAAhAJBZR67EAAAA2gAAAA8A&#10;AAAAAAAAAAAAAAAABwIAAGRycy9kb3ducmV2LnhtbFBLBQYAAAAAAwADALcAAAD4AgAAAAA=&#10;" fillcolor="#4472c4 [3204]" strokecolor="black [3213]">
                    <v:shadow color="#e7e6e6 [3214]"/>
                    <v:textbox>
                      <w:txbxContent>
                        <w:p w:rsidR="00E41418" w:rsidRDefault="00E41418" w:rsidP="00E41418">
                          <w:pPr>
                            <w:pStyle w:val="NormalWeb"/>
                            <w:spacing w:before="0" w:beforeAutospacing="0" w:after="0" w:afterAutospacing="0"/>
                            <w:jc w:val="center"/>
                          </w:pPr>
                          <w:r>
                            <w:rPr>
                              <w:rFonts w:ascii="Comic Sans MS" w:hAnsi="Symbol" w:cstheme="minorBidi"/>
                              <w:b/>
                              <w:bCs/>
                              <w:color w:val="000000" w:themeColor="text1"/>
                              <w:kern w:val="24"/>
                              <w:sz w:val="36"/>
                              <w:szCs w:val="36"/>
                            </w:rPr>
                            <w:sym w:font="Symbol" w:char="006D"/>
                          </w:r>
                          <w:r>
                            <w:rPr>
                              <w:rFonts w:ascii="Comic Sans MS" w:hAnsi="Comic Sans MS" w:cstheme="minorBidi"/>
                              <w:b/>
                              <w:bCs/>
                              <w:color w:val="000000" w:themeColor="text1"/>
                              <w:kern w:val="24"/>
                              <w:position w:val="-9"/>
                              <w:sz w:val="36"/>
                              <w:szCs w:val="36"/>
                              <w:vertAlign w:val="subscript"/>
                            </w:rPr>
                            <w:t>4</w:t>
                          </w:r>
                        </w:p>
                      </w:txbxContent>
                    </v:textbox>
                  </v:shape>
                </v:group>
                <v:group id="Group 8" o:spid="_x0000_s1030" style="position:absolute;width:501;height:311" coordsize="50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AutoShape 14" o:spid="_x0000_s1031" type="#_x0000_t16" style="position:absolute;width:268;height:31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nZHwwAAANoAAAAPAAAAZHJzL2Rvd25yZXYueG1sRI9Ba8JA&#10;FITvhf6H5Qm91Y0etEZXCRVBxB4a/QHP7DMbzb4N2VVTf31XEDwOM/MNM1t0thZXan3lWMGgn4Ag&#10;LpyuuFSw360+v0D4gKyxdkwK/sjDYv7+NsNUuxv/0jUPpYgQ9ikqMCE0qZS+MGTR911DHL2jay2G&#10;KNtS6hZvEW5rOUySkbRYcVww2NC3oeKcX6yC7XhyXw43xT3buHWWnw4/B5MEpT56XTYFEagLr/Cz&#10;vdYKJvC4Em+AnP8DAAD//wMAUEsBAi0AFAAGAAgAAAAhANvh9svuAAAAhQEAABMAAAAAAAAAAAAA&#10;AAAAAAAAAFtDb250ZW50X1R5cGVzXS54bWxQSwECLQAUAAYACAAAACEAWvQsW78AAAAVAQAACwAA&#10;AAAAAAAAAAAAAAAfAQAAX3JlbHMvLnJlbHNQSwECLQAUAAYACAAAACEAjop2R8MAAADaAAAADwAA&#10;AAAAAAAAAAAAAAAHAgAAZHJzL2Rvd25yZXYueG1sUEsFBgAAAAADAAMAtwAAAPcCAAAAAA==&#10;" fillcolor="#4472c4 [3204]" strokecolor="black [3213]">
                    <v:shadow color="#e7e6e6 [3214]"/>
                    <v:textbox>
                      <w:txbxContent>
                        <w:p w:rsidR="00E41418" w:rsidRDefault="00E41418" w:rsidP="00E41418">
                          <w:pPr>
                            <w:pStyle w:val="NormalWeb"/>
                            <w:spacing w:before="0" w:beforeAutospacing="0" w:after="0" w:afterAutospacing="0"/>
                            <w:jc w:val="center"/>
                          </w:pPr>
                          <w:r>
                            <w:rPr>
                              <w:rFonts w:ascii="Comic Sans MS" w:hAnsi="Symbol" w:cstheme="minorBidi"/>
                              <w:b/>
                              <w:bCs/>
                              <w:color w:val="000000" w:themeColor="text1"/>
                              <w:kern w:val="24"/>
                              <w:sz w:val="36"/>
                              <w:szCs w:val="36"/>
                            </w:rPr>
                            <w:sym w:font="Symbol" w:char="006D"/>
                          </w:r>
                          <w:r>
                            <w:rPr>
                              <w:rFonts w:ascii="Comic Sans MS" w:hAnsi="Comic Sans MS" w:cstheme="minorBidi"/>
                              <w:b/>
                              <w:bCs/>
                              <w:color w:val="000000" w:themeColor="text1"/>
                              <w:kern w:val="24"/>
                              <w:position w:val="-9"/>
                              <w:sz w:val="36"/>
                              <w:szCs w:val="36"/>
                              <w:vertAlign w:val="subscript"/>
                            </w:rPr>
                            <w:t>1</w:t>
                          </w:r>
                        </w:p>
                      </w:txbxContent>
                    </v:textbox>
                  </v:shape>
                  <v:shape id="AutoShape 15" o:spid="_x0000_s1032" type="#_x0000_t16" style="position:absolute;left:233;width:268;height:31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3/SxQAAANsAAAAPAAAAZHJzL2Rvd25yZXYueG1sRI/NbsJA&#10;DITvlfoOKyP1VjZw6E9gQVEREkLl0NAHMFmTDWS9UXYLKU+PD5V6szXjmc/z5eBbdaE+NoENTMYZ&#10;KOIq2IZrA9/79fMbqJiQLbaBycAvRVguHh/mmNtw5S+6lKlWEsIxRwMupS7XOlaOPMZx6IhFO4be&#10;Y5K1r7Xt8SrhvtXTLHvRHhuWBocdfTiqzuWPN/D5+n5bTbfVrdiGTVGeDruDy5IxT6OhmIFKNKR/&#10;89/1xgq+0MsvMoBe3AEAAP//AwBQSwECLQAUAAYACAAAACEA2+H2y+4AAACFAQAAEwAAAAAAAAAA&#10;AAAAAAAAAAAAW0NvbnRlbnRfVHlwZXNdLnhtbFBLAQItABQABgAIAAAAIQBa9CxbvwAAABUBAAAL&#10;AAAAAAAAAAAAAAAAAB8BAABfcmVscy8ucmVsc1BLAQItABQABgAIAAAAIQBzk3/SxQAAANsAAAAP&#10;AAAAAAAAAAAAAAAAAAcCAABkcnMvZG93bnJldi54bWxQSwUGAAAAAAMAAwC3AAAA+QIAAAAA&#10;" fillcolor="#4472c4 [3204]" strokecolor="black [3213]">
                    <v:shadow color="#e7e6e6 [3214]"/>
                    <v:textbox>
                      <w:txbxContent>
                        <w:p w:rsidR="00E41418" w:rsidRDefault="00E41418" w:rsidP="00E41418">
                          <w:pPr>
                            <w:pStyle w:val="NormalWeb"/>
                            <w:spacing w:before="0" w:beforeAutospacing="0" w:after="0" w:afterAutospacing="0"/>
                            <w:jc w:val="center"/>
                          </w:pPr>
                          <w:r>
                            <w:rPr>
                              <w:rFonts w:ascii="Comic Sans MS" w:hAnsi="Symbol" w:cstheme="minorBidi"/>
                              <w:b/>
                              <w:bCs/>
                              <w:color w:val="000000" w:themeColor="text1"/>
                              <w:kern w:val="24"/>
                              <w:sz w:val="36"/>
                              <w:szCs w:val="36"/>
                            </w:rPr>
                            <w:sym w:font="Symbol" w:char="006D"/>
                          </w:r>
                          <w:r>
                            <w:rPr>
                              <w:rFonts w:ascii="Comic Sans MS" w:hAnsi="Comic Sans MS" w:cstheme="minorBidi"/>
                              <w:b/>
                              <w:bCs/>
                              <w:color w:val="000000" w:themeColor="text1"/>
                              <w:kern w:val="24"/>
                              <w:position w:val="-9"/>
                              <w:sz w:val="36"/>
                              <w:szCs w:val="36"/>
                              <w:vertAlign w:val="subscript"/>
                            </w:rPr>
                            <w:t>2</w:t>
                          </w:r>
                        </w:p>
                      </w:txbxContent>
                    </v:textbox>
                  </v:shape>
                </v:group>
                <w10:anchorlock/>
              </v:group>
            </w:pict>
          </mc:Fallback>
        </mc:AlternateContent>
      </w:r>
    </w:p>
    <w:p w:rsidR="00E41418" w:rsidRDefault="00E41418" w:rsidP="00E41418"/>
    <w:p w:rsidR="00E41418" w:rsidRDefault="00E41418" w:rsidP="00E41418"/>
    <w:p w:rsidR="00E41418" w:rsidRDefault="00E41418" w:rsidP="00E41418"/>
    <w:p w:rsidR="00E41418" w:rsidRDefault="00E41418" w:rsidP="00E41418"/>
    <w:p w:rsidR="00E41418" w:rsidRDefault="00E41418" w:rsidP="00E41418">
      <w:pPr>
        <w:pStyle w:val="ListParagraph"/>
        <w:spacing w:before="240"/>
        <w:ind w:left="0"/>
      </w:pPr>
    </w:p>
    <w:p w:rsidR="00E41418" w:rsidRDefault="00AE5FEA" w:rsidP="00E41418">
      <w:pPr>
        <w:pStyle w:val="ListParagraph"/>
        <w:spacing w:before="240"/>
        <w:ind w:left="0"/>
      </w:pPr>
      <w:r w:rsidRPr="00AE5FEA">
        <w:rPr>
          <w:b/>
        </w:rPr>
        <w:t xml:space="preserve">Problem </w:t>
      </w:r>
      <w:r w:rsidR="00E41418" w:rsidRPr="00AE5FEA">
        <w:rPr>
          <w:b/>
        </w:rPr>
        <w:t>2</w:t>
      </w:r>
      <w:r w:rsidR="00E41418">
        <w:t>. An x-ray image of a mouse was taken in a 2D radiography experiment.  The mouse x-ray image was saved as an image file (“1.tif”).  At the exact same experimental conditions (same operating parameters for the x-ray source and detector, and acquisition geometry), a blank image (“</w:t>
      </w:r>
      <w:proofErr w:type="spellStart"/>
      <w:r w:rsidR="00E41418">
        <w:t>blank.tif</w:t>
      </w:r>
      <w:proofErr w:type="spellEnd"/>
      <w:r w:rsidR="00E41418">
        <w:t>”) and a dark image (“</w:t>
      </w:r>
      <w:proofErr w:type="spellStart"/>
      <w:r w:rsidR="00E41418">
        <w:t>dark.tif</w:t>
      </w:r>
      <w:proofErr w:type="spellEnd"/>
      <w:r w:rsidR="00E41418">
        <w:t>”) image were also taken. The blank image was taken with the x-ray source ON and without object between the source and the detector.  The dark image was taken with the x-ray source OFF, which can be considered as the detector ‘dark’ offset when there was no x-ray.  That is, the ‘real’ x-ray signal when the source was ON should take account of this dark offset by subtracting the x-ray images by this dark offset.  All the three x-ray images (“1.tif”, “</w:t>
      </w:r>
      <w:proofErr w:type="spellStart"/>
      <w:r w:rsidR="00E41418">
        <w:t>blank.tif</w:t>
      </w:r>
      <w:proofErr w:type="spellEnd"/>
      <w:r w:rsidR="00E41418">
        <w:t>”, and “</w:t>
      </w:r>
      <w:proofErr w:type="spellStart"/>
      <w:r w:rsidR="00E41418">
        <w:t>dark.tif</w:t>
      </w:r>
      <w:proofErr w:type="spellEnd"/>
      <w:r w:rsidR="00E41418">
        <w:t>”) can be found within the ZIP file “</w:t>
      </w:r>
      <w:proofErr w:type="spellStart"/>
      <w:r w:rsidR="00E41418">
        <w:t>ExampleImages-ImagePreprocessing</w:t>
      </w:r>
      <w:proofErr w:type="spellEnd"/>
      <w:r w:rsidR="00E41418">
        <w:t xml:space="preserve">” at the Backboard site in the “Teaching Materials” folder. </w:t>
      </w:r>
    </w:p>
    <w:p w:rsidR="00E41418" w:rsidRDefault="00E41418" w:rsidP="00E41418">
      <w:pPr>
        <w:pStyle w:val="ListParagraph"/>
        <w:spacing w:before="240"/>
        <w:ind w:left="0"/>
      </w:pPr>
    </w:p>
    <w:p w:rsidR="00E41418" w:rsidRPr="005B3D8A" w:rsidRDefault="00E41418" w:rsidP="00E41418">
      <w:pPr>
        <w:pStyle w:val="ListParagraph"/>
        <w:spacing w:before="240"/>
        <w:ind w:left="0"/>
        <w:rPr>
          <w:b/>
        </w:rPr>
      </w:pPr>
      <w:r w:rsidRPr="005B3D8A">
        <w:rPr>
          <w:b/>
        </w:rPr>
        <w:t xml:space="preserve">Please answer the following problems, and submit your results along with your </w:t>
      </w:r>
      <w:proofErr w:type="spellStart"/>
      <w:r w:rsidRPr="005B3D8A">
        <w:rPr>
          <w:b/>
        </w:rPr>
        <w:t>matlab</w:t>
      </w:r>
      <w:proofErr w:type="spellEnd"/>
      <w:r w:rsidR="00812C0A">
        <w:rPr>
          <w:b/>
        </w:rPr>
        <w:t>/python</w:t>
      </w:r>
      <w:r w:rsidRPr="005B3D8A">
        <w:rPr>
          <w:b/>
        </w:rPr>
        <w:t xml:space="preserve"> codes. </w:t>
      </w:r>
    </w:p>
    <w:p w:rsidR="00E41418" w:rsidRDefault="00E41418" w:rsidP="00E41418">
      <w:pPr>
        <w:pStyle w:val="ListParagraph"/>
        <w:spacing w:before="240"/>
        <w:ind w:left="0"/>
      </w:pPr>
    </w:p>
    <w:p w:rsidR="00E41418" w:rsidRDefault="00E41418" w:rsidP="00E41418">
      <w:pPr>
        <w:pStyle w:val="ListParagraph"/>
        <w:numPr>
          <w:ilvl w:val="0"/>
          <w:numId w:val="1"/>
        </w:numPr>
        <w:spacing w:before="240"/>
      </w:pPr>
      <w:r>
        <w:t>Pre-process the raw x-ray image (1.tif) into an acceptable radiography image of the mouse. The radiography image should be based on the amount of attenuation to x-rays by the mouse tissues. Please show your mouse radiography image</w:t>
      </w:r>
      <w:r w:rsidR="00732145">
        <w:t>, for example</w:t>
      </w:r>
      <w:r>
        <w:t xml:space="preserve"> using </w:t>
      </w:r>
      <w:proofErr w:type="spellStart"/>
      <w:r>
        <w:t>imagesc</w:t>
      </w:r>
      <w:proofErr w:type="spellEnd"/>
      <w:r>
        <w:t xml:space="preserve">() </w:t>
      </w:r>
      <w:proofErr w:type="spellStart"/>
      <w:r>
        <w:t>matlab</w:t>
      </w:r>
      <w:proofErr w:type="spellEnd"/>
      <w:r>
        <w:t xml:space="preserve"> function and using proper window/level to show good contrast in the image.</w:t>
      </w:r>
    </w:p>
    <w:p w:rsidR="00E41418" w:rsidRDefault="00E41418" w:rsidP="00E41418">
      <w:pPr>
        <w:pStyle w:val="ListParagraph"/>
        <w:spacing w:before="240"/>
      </w:pPr>
    </w:p>
    <w:p w:rsidR="00E41418" w:rsidRDefault="00E41418" w:rsidP="00E41418">
      <w:pPr>
        <w:pStyle w:val="ListParagraph"/>
        <w:numPr>
          <w:ilvl w:val="0"/>
          <w:numId w:val="1"/>
        </w:numPr>
        <w:spacing w:before="240"/>
      </w:pPr>
      <w:r>
        <w:lastRenderedPageBreak/>
        <w:t xml:space="preserve">Examine the amount of anode heel effect in this x-ray imaging setup, by plotting a line intensity profile along the anode-cathode direction </w:t>
      </w:r>
      <w:r w:rsidRPr="0096752F">
        <w:rPr>
          <w:b/>
        </w:rPr>
        <w:t>in the blank image.</w:t>
      </w:r>
      <w:r>
        <w:t xml:space="preserve">  Label in the plot the cathode end and the anode end. </w:t>
      </w:r>
    </w:p>
    <w:p w:rsidR="00E41418" w:rsidRPr="003607D9" w:rsidRDefault="00E41418" w:rsidP="00E41418">
      <w:pPr>
        <w:jc w:val="both"/>
      </w:pPr>
    </w:p>
    <w:p w:rsidR="000C12A4" w:rsidRDefault="000C12A4"/>
    <w:p w:rsidR="00AE5FEA" w:rsidRDefault="00AE5FEA" w:rsidP="00AE5FEA">
      <w:r w:rsidRPr="00AE5FEA">
        <w:rPr>
          <w:b/>
        </w:rPr>
        <w:t>Problem 3</w:t>
      </w:r>
      <w:r>
        <w:t xml:space="preserve">. This CT problem focuses on image acquisition, reconstruction, and analysis. In image acquisition, you will assemble the sinogram based on the attenuation signals.  Image reconstruction, the process of converting projection images (and hence sinogram) into slice images, can be carried out using the </w:t>
      </w:r>
      <w:proofErr w:type="spellStart"/>
      <w:r>
        <w:t>ifanbeam</w:t>
      </w:r>
      <w:proofErr w:type="spellEnd"/>
      <w:r>
        <w:t xml:space="preserve">() function in </w:t>
      </w:r>
      <w:proofErr w:type="spellStart"/>
      <w:r>
        <w:t>Matlab</w:t>
      </w:r>
      <w:proofErr w:type="spellEnd"/>
      <w:r>
        <w:t>.  In image analysis, you will investigate the noise, CNR, and beam hardening artifact in the CT image.</w:t>
      </w:r>
    </w:p>
    <w:p w:rsidR="00AE5FEA" w:rsidRDefault="00AE5FEA" w:rsidP="00AE5FEA">
      <w:r>
        <w:t>Problem Description:</w:t>
      </w:r>
    </w:p>
    <w:p w:rsidR="00AE5FEA" w:rsidRDefault="00AE5FEA" w:rsidP="00AE5FEA">
      <w:pPr>
        <w:ind w:firstLine="720"/>
        <w:jc w:val="both"/>
      </w:pPr>
      <w:r>
        <w:t xml:space="preserve">In a micro-CT scan, 360 projection images were acquired at </w:t>
      </w:r>
      <w:proofErr w:type="gramStart"/>
      <w:r>
        <w:t>1 degree</w:t>
      </w:r>
      <w:proofErr w:type="gramEnd"/>
      <w:r>
        <w:t xml:space="preserve"> angular interval for a water phantom (i.e. a thin-walled cylinder filled with water). Provided are all those 360 projection images, with their names as 0001.tif …… 0360.tif (i.e. file names correspond to their respective projection angles).  Also provided is the blank image, that is, the image when x-rays were on and no object was present. All images acquired by a LINE detector with 1012 pixels.  All images have been corrected for the bad pixels, bad lines, and dark offset. Please complete the following tasks:</w:t>
      </w:r>
    </w:p>
    <w:p w:rsidR="00AE5FEA" w:rsidRDefault="00AE5FEA" w:rsidP="00AE5FEA">
      <w:pPr>
        <w:pStyle w:val="ListParagraph"/>
        <w:numPr>
          <w:ilvl w:val="0"/>
          <w:numId w:val="2"/>
        </w:numPr>
        <w:ind w:left="900" w:hanging="720"/>
        <w:jc w:val="both"/>
      </w:pPr>
      <w:r>
        <w:t xml:space="preserve">Based on the 360 single-row projection images, and the corresponding blank image, please construct the corresponding sinogram. You can visualize the sinogram using the </w:t>
      </w:r>
      <w:proofErr w:type="spellStart"/>
      <w:r>
        <w:t>imshow</w:t>
      </w:r>
      <w:proofErr w:type="spellEnd"/>
      <w:r>
        <w:t>() function. Please attach the sinogram to your report.</w:t>
      </w:r>
    </w:p>
    <w:p w:rsidR="00AE5FEA" w:rsidRDefault="00AE5FEA" w:rsidP="00AE5FEA">
      <w:pPr>
        <w:pStyle w:val="ListParagraph"/>
        <w:ind w:left="900"/>
        <w:jc w:val="both"/>
      </w:pPr>
    </w:p>
    <w:p w:rsidR="00AE5FEA" w:rsidRDefault="00AE5FEA" w:rsidP="00AE5FEA">
      <w:pPr>
        <w:pStyle w:val="ListParagraph"/>
        <w:numPr>
          <w:ilvl w:val="0"/>
          <w:numId w:val="2"/>
        </w:numPr>
        <w:ind w:left="900" w:hanging="720"/>
        <w:jc w:val="both"/>
      </w:pPr>
      <w:r>
        <w:t xml:space="preserve">Using the sinogram from Task 2, please reconstruct the corresponding CT slice image using the </w:t>
      </w:r>
      <w:proofErr w:type="spellStart"/>
      <w:r>
        <w:t>matlab</w:t>
      </w:r>
      <w:proofErr w:type="spellEnd"/>
      <w:r>
        <w:t xml:space="preserve"> function </w:t>
      </w:r>
      <w:proofErr w:type="spellStart"/>
      <w:r>
        <w:t>ifanbeam</w:t>
      </w:r>
      <w:proofErr w:type="spellEnd"/>
      <w:r>
        <w:t xml:space="preserve">(), and the following geometry parameters: </w:t>
      </w:r>
    </w:p>
    <w:p w:rsidR="00AE5FEA" w:rsidRDefault="00AE5FEA" w:rsidP="00AE5FEA">
      <w:pPr>
        <w:jc w:val="both"/>
      </w:pPr>
    </w:p>
    <w:tbl>
      <w:tblPr>
        <w:tblStyle w:val="TableGrid"/>
        <w:tblW w:w="0" w:type="auto"/>
        <w:tblInd w:w="900" w:type="dxa"/>
        <w:tblLook w:val="04A0" w:firstRow="1" w:lastRow="0" w:firstColumn="1" w:lastColumn="0" w:noHBand="0" w:noVBand="1"/>
      </w:tblPr>
      <w:tblGrid>
        <w:gridCol w:w="3859"/>
        <w:gridCol w:w="4591"/>
      </w:tblGrid>
      <w:tr w:rsidR="00AE5FEA" w:rsidTr="00E60643">
        <w:trPr>
          <w:trHeight w:val="3194"/>
        </w:trPr>
        <w:tc>
          <w:tcPr>
            <w:tcW w:w="4675" w:type="dxa"/>
            <w:vAlign w:val="center"/>
          </w:tcPr>
          <w:p w:rsidR="00AE5FEA" w:rsidRDefault="00AE5FEA" w:rsidP="00E60643">
            <w:pPr>
              <w:pStyle w:val="ListParagraph"/>
              <w:ind w:left="0"/>
              <w:rPr>
                <w:i/>
              </w:rPr>
            </w:pPr>
          </w:p>
          <w:p w:rsidR="00AE5FEA" w:rsidRPr="00FC6D64" w:rsidRDefault="00AE5FEA" w:rsidP="00E60643">
            <w:pPr>
              <w:pStyle w:val="ListParagraph"/>
              <w:ind w:left="0"/>
              <w:rPr>
                <w:i/>
              </w:rPr>
            </w:pPr>
            <w:r w:rsidRPr="00FC6D64">
              <w:rPr>
                <w:i/>
              </w:rPr>
              <w:t>Source-To-Isocenter distance 461.43 mm</w:t>
            </w:r>
            <w:r>
              <w:rPr>
                <w:i/>
              </w:rPr>
              <w:t>.</w:t>
            </w:r>
          </w:p>
          <w:p w:rsidR="00AE5FEA" w:rsidRPr="00FC6D64" w:rsidRDefault="00AE5FEA" w:rsidP="00E60643">
            <w:pPr>
              <w:pStyle w:val="ListParagraph"/>
              <w:ind w:left="0"/>
              <w:rPr>
                <w:i/>
              </w:rPr>
            </w:pPr>
            <w:r w:rsidRPr="00FC6D64">
              <w:rPr>
                <w:i/>
              </w:rPr>
              <w:t>Source-To-Detector distance 625.5 mm</w:t>
            </w:r>
            <w:r>
              <w:rPr>
                <w:i/>
              </w:rPr>
              <w:t>.</w:t>
            </w:r>
          </w:p>
          <w:p w:rsidR="00AE5FEA" w:rsidRPr="00FC6D64" w:rsidRDefault="00AE5FEA" w:rsidP="00E60643">
            <w:pPr>
              <w:pStyle w:val="ListParagraph"/>
              <w:ind w:left="0"/>
              <w:rPr>
                <w:i/>
              </w:rPr>
            </w:pPr>
            <w:r w:rsidRPr="00FC6D64">
              <w:rPr>
                <w:i/>
              </w:rPr>
              <w:t>Detector pixel size 0.05 mm</w:t>
            </w:r>
            <w:r>
              <w:rPr>
                <w:i/>
              </w:rPr>
              <w:t>.</w:t>
            </w:r>
          </w:p>
          <w:p w:rsidR="00AE5FEA" w:rsidRPr="00FC6D64" w:rsidRDefault="00AE5FEA" w:rsidP="00E60643">
            <w:pPr>
              <w:pStyle w:val="ListParagraph"/>
              <w:ind w:left="0"/>
              <w:rPr>
                <w:i/>
              </w:rPr>
            </w:pPr>
            <w:r w:rsidRPr="00FC6D64">
              <w:rPr>
                <w:i/>
              </w:rPr>
              <w:t>Number of projections 360</w:t>
            </w:r>
            <w:r>
              <w:rPr>
                <w:i/>
              </w:rPr>
              <w:t>.</w:t>
            </w:r>
          </w:p>
          <w:p w:rsidR="00AE5FEA" w:rsidRPr="00FC6D64" w:rsidRDefault="00AE5FEA" w:rsidP="00E60643">
            <w:pPr>
              <w:pStyle w:val="ListParagraph"/>
              <w:ind w:left="0"/>
              <w:rPr>
                <w:i/>
              </w:rPr>
            </w:pPr>
            <w:r w:rsidRPr="00FC6D64">
              <w:rPr>
                <w:i/>
              </w:rPr>
              <w:t>Angular interval per projection 1 deg</w:t>
            </w:r>
            <w:r>
              <w:rPr>
                <w:i/>
              </w:rPr>
              <w:t>.</w:t>
            </w:r>
          </w:p>
          <w:p w:rsidR="00AE5FEA" w:rsidRDefault="00AE5FEA" w:rsidP="00E60643">
            <w:pPr>
              <w:pStyle w:val="ListParagraph"/>
              <w:ind w:left="0"/>
              <w:rPr>
                <w:i/>
              </w:rPr>
            </w:pPr>
            <w:r w:rsidRPr="00FC6D64">
              <w:rPr>
                <w:i/>
              </w:rPr>
              <w:t>Scan angular coverage 360 deg</w:t>
            </w:r>
            <w:r>
              <w:rPr>
                <w:i/>
              </w:rPr>
              <w:t>.</w:t>
            </w:r>
          </w:p>
          <w:p w:rsidR="00AE5FEA" w:rsidRPr="00FC6D64" w:rsidRDefault="00AE5FEA" w:rsidP="00E60643">
            <w:pPr>
              <w:pStyle w:val="ListParagraph"/>
              <w:ind w:left="0"/>
              <w:rPr>
                <w:i/>
              </w:rPr>
            </w:pPr>
            <w:r>
              <w:rPr>
                <w:i/>
              </w:rPr>
              <w:t>Center of rotation is the center point of the projections.</w:t>
            </w:r>
          </w:p>
        </w:tc>
        <w:tc>
          <w:tcPr>
            <w:tcW w:w="4675" w:type="dxa"/>
            <w:vAlign w:val="center"/>
          </w:tcPr>
          <w:p w:rsidR="00AE5FEA" w:rsidRDefault="00AE5FEA" w:rsidP="00E60643">
            <w:pPr>
              <w:pStyle w:val="ListParagraph"/>
              <w:ind w:left="0"/>
              <w:jc w:val="center"/>
            </w:pPr>
            <w:r w:rsidRPr="00995D46">
              <w:rPr>
                <w:noProof/>
              </w:rPr>
              <w:drawing>
                <wp:inline distT="0" distB="0" distL="0" distR="0" wp14:anchorId="7D52CEF7" wp14:editId="6CDAE71E">
                  <wp:extent cx="2608763" cy="191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8211" cy="1931996"/>
                          </a:xfrm>
                          <a:prstGeom prst="rect">
                            <a:avLst/>
                          </a:prstGeom>
                        </pic:spPr>
                      </pic:pic>
                    </a:graphicData>
                  </a:graphic>
                </wp:inline>
              </w:drawing>
            </w:r>
          </w:p>
        </w:tc>
      </w:tr>
    </w:tbl>
    <w:p w:rsidR="00AE5FEA" w:rsidRDefault="00AE5FEA" w:rsidP="00AE5FEA">
      <w:pPr>
        <w:spacing w:line="240" w:lineRule="auto"/>
      </w:pPr>
      <w:r>
        <w:tab/>
        <w:t xml:space="preserve">     Please include your reconstructed slice image in your report.</w:t>
      </w:r>
    </w:p>
    <w:p w:rsidR="00AE5FEA" w:rsidRDefault="00AE5FEA" w:rsidP="00AE5FEA">
      <w:r>
        <w:t xml:space="preserve">*Hint for using </w:t>
      </w:r>
      <w:proofErr w:type="spellStart"/>
      <w:r>
        <w:t>ifanbeam</w:t>
      </w:r>
      <w:proofErr w:type="spellEnd"/>
      <w:r>
        <w:t xml:space="preserve">(): check its help file at </w:t>
      </w:r>
      <w:hyperlink r:id="rId8" w:history="1">
        <w:r w:rsidRPr="00110207">
          <w:rPr>
            <w:rStyle w:val="Hyperlink"/>
          </w:rPr>
          <w:t>https://www.mathworks.com/help/images/ref/ifanbeam.html?requestedDomain=www.mathworks.com</w:t>
        </w:r>
      </w:hyperlink>
      <w:r>
        <w:t xml:space="preserve">., and at </w:t>
      </w:r>
      <w:hyperlink r:id="rId9" w:history="1">
        <w:r w:rsidRPr="00110207">
          <w:rPr>
            <w:rStyle w:val="Hyperlink"/>
          </w:rPr>
          <w:t>https://www.mathworks.com/help/images/ref/fanbeam.html</w:t>
        </w:r>
      </w:hyperlink>
      <w:r>
        <w:t xml:space="preserve">. The format should be </w:t>
      </w:r>
    </w:p>
    <w:p w:rsidR="00AE5FEA" w:rsidRDefault="00AE5FEA" w:rsidP="00AE5FEA">
      <w:pPr>
        <w:jc w:val="center"/>
        <w:rPr>
          <w:rFonts w:ascii="Menlo" w:eastAsia="Times New Roman" w:hAnsi="Menlo" w:cs="Menlo"/>
          <w:color w:val="404040"/>
          <w:sz w:val="20"/>
          <w:szCs w:val="20"/>
          <w:shd w:val="clear" w:color="auto" w:fill="FFFFFF"/>
        </w:rPr>
      </w:pPr>
      <w:proofErr w:type="spellStart"/>
      <w:r>
        <w:rPr>
          <w:rFonts w:ascii="Menlo" w:eastAsia="Times New Roman" w:hAnsi="Menlo" w:cs="Menlo"/>
          <w:color w:val="404040"/>
          <w:sz w:val="20"/>
          <w:szCs w:val="20"/>
          <w:shd w:val="clear" w:color="auto" w:fill="FFFFFF"/>
        </w:rPr>
        <w:lastRenderedPageBreak/>
        <w:t>ifanbeam</w:t>
      </w:r>
      <w:proofErr w:type="spellEnd"/>
      <w:r>
        <w:rPr>
          <w:rFonts w:ascii="Menlo" w:eastAsia="Times New Roman" w:hAnsi="Menlo" w:cs="Menlo"/>
          <w:color w:val="404040"/>
          <w:sz w:val="20"/>
          <w:szCs w:val="20"/>
          <w:shd w:val="clear" w:color="auto" w:fill="FFFFFF"/>
        </w:rPr>
        <w:t>(F,D</w:t>
      </w:r>
      <w:r w:rsidRPr="00801471">
        <w:rPr>
          <w:rFonts w:ascii="Menlo" w:eastAsia="Times New Roman" w:hAnsi="Menlo" w:cs="Menlo"/>
          <w:color w:val="404040"/>
          <w:sz w:val="20"/>
          <w:szCs w:val="20"/>
          <w:shd w:val="clear" w:color="auto" w:fill="FFFFFF"/>
        </w:rPr>
        <w:t>,param1,val1,param2,val</w:t>
      </w:r>
      <w:proofErr w:type="gramStart"/>
      <w:r w:rsidRPr="00801471">
        <w:rPr>
          <w:rFonts w:ascii="Menlo" w:eastAsia="Times New Roman" w:hAnsi="Menlo" w:cs="Menlo"/>
          <w:color w:val="404040"/>
          <w:sz w:val="20"/>
          <w:szCs w:val="20"/>
          <w:shd w:val="clear" w:color="auto" w:fill="FFFFFF"/>
        </w:rPr>
        <w:t>2,...</w:t>
      </w:r>
      <w:proofErr w:type="gramEnd"/>
      <w:r w:rsidRPr="00801471">
        <w:rPr>
          <w:rFonts w:ascii="Menlo" w:eastAsia="Times New Roman" w:hAnsi="Menlo" w:cs="Menlo"/>
          <w:color w:val="404040"/>
          <w:sz w:val="20"/>
          <w:szCs w:val="20"/>
          <w:shd w:val="clear" w:color="auto" w:fill="FFFFFF"/>
        </w:rPr>
        <w:t>)</w:t>
      </w:r>
    </w:p>
    <w:p w:rsidR="00AE5FEA" w:rsidRPr="00DC773A" w:rsidRDefault="00AE5FEA" w:rsidP="00AE5FEA">
      <w:r>
        <w:t>where e</w:t>
      </w:r>
      <w:r w:rsidRPr="00F07874">
        <w:t>ach column of F contains fan-beam projection data at one rotation angle</w:t>
      </w:r>
      <w:r>
        <w:t xml:space="preserve">, D </w:t>
      </w:r>
      <w:r w:rsidRPr="00F07874">
        <w:t xml:space="preserve">is </w:t>
      </w:r>
      <w:r>
        <w:t>the distance</w:t>
      </w:r>
      <w:r w:rsidRPr="00C923B3">
        <w:t xml:space="preserve"> from the fan-beam vertex to the center of rotation</w:t>
      </w:r>
      <w:r>
        <w:t>. D should be expressed i</w:t>
      </w:r>
      <w:r w:rsidRPr="00C923B3">
        <w:t xml:space="preserve">n </w:t>
      </w:r>
      <w:r>
        <w:t xml:space="preserve">number of </w:t>
      </w:r>
      <w:r w:rsidRPr="00C923B3">
        <w:t>pixels</w:t>
      </w:r>
      <w:r>
        <w:t xml:space="preserve">, with the pixel size being the </w:t>
      </w:r>
      <w:r w:rsidRPr="006C1B3A">
        <w:rPr>
          <w:i/>
        </w:rPr>
        <w:t xml:space="preserve">size of pixel in the reconstructed image at </w:t>
      </w:r>
      <w:r w:rsidRPr="006C1B3A">
        <w:rPr>
          <w:b/>
          <w:i/>
        </w:rPr>
        <w:t>isocenter</w:t>
      </w:r>
      <w:r>
        <w:t xml:space="preserve"> (Note: not the size of the detector pixel). When specifying the ‘Filter”, use ‘Hamming’ filter.</w:t>
      </w:r>
    </w:p>
    <w:p w:rsidR="00AE5FEA" w:rsidRDefault="00AE5FEA" w:rsidP="00AE5FEA">
      <w:pPr>
        <w:pStyle w:val="ListParagraph"/>
        <w:numPr>
          <w:ilvl w:val="0"/>
          <w:numId w:val="2"/>
        </w:numPr>
        <w:ind w:left="900" w:hanging="720"/>
        <w:jc w:val="both"/>
      </w:pPr>
      <w:r>
        <w:t xml:space="preserve">Based on the CT slice from Task 3, </w:t>
      </w:r>
      <w:r w:rsidR="00AC106C">
        <w:t xml:space="preserve"> after HU calibration, </w:t>
      </w:r>
      <w:r>
        <w:t>please do the following:</w:t>
      </w:r>
    </w:p>
    <w:p w:rsidR="00AE5FEA" w:rsidRDefault="00AE5FEA" w:rsidP="00AE5FEA">
      <w:pPr>
        <w:pStyle w:val="ListParagraph"/>
        <w:numPr>
          <w:ilvl w:val="1"/>
          <w:numId w:val="2"/>
        </w:numPr>
        <w:jc w:val="both"/>
      </w:pPr>
      <w:r>
        <w:t>Find out the noise level in the image.</w:t>
      </w:r>
    </w:p>
    <w:p w:rsidR="00AE5FEA" w:rsidRDefault="00AE5FEA" w:rsidP="00AE5FEA">
      <w:pPr>
        <w:pStyle w:val="ListParagraph"/>
        <w:numPr>
          <w:ilvl w:val="1"/>
          <w:numId w:val="2"/>
        </w:numPr>
        <w:jc w:val="both"/>
      </w:pPr>
      <w:r>
        <w:t>Calculate the CNR between water and air region.</w:t>
      </w:r>
    </w:p>
    <w:p w:rsidR="00AE5FEA" w:rsidRDefault="00AE5FEA" w:rsidP="00AE5FEA">
      <w:pPr>
        <w:pStyle w:val="ListParagraph"/>
        <w:numPr>
          <w:ilvl w:val="1"/>
          <w:numId w:val="2"/>
        </w:numPr>
        <w:jc w:val="both"/>
      </w:pPr>
      <w:r>
        <w:t>Draw a line intensity profile across the center of the water phantom. Can you see the beam hardening artifact?  Explain why.</w:t>
      </w:r>
    </w:p>
    <w:p w:rsidR="00AE5FEA" w:rsidRPr="00081757" w:rsidRDefault="00AE5FEA" w:rsidP="00AE5FEA">
      <w:pPr>
        <w:ind w:left="1440"/>
      </w:pPr>
    </w:p>
    <w:p w:rsidR="00A5037C" w:rsidRDefault="00A5037C"/>
    <w:sectPr w:rsidR="00A5037C" w:rsidSect="007163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43C0" w:rsidRDefault="001543C0" w:rsidP="00AD7D4D">
      <w:pPr>
        <w:spacing w:after="0" w:line="240" w:lineRule="auto"/>
      </w:pPr>
      <w:r>
        <w:separator/>
      </w:r>
    </w:p>
  </w:endnote>
  <w:endnote w:type="continuationSeparator" w:id="0">
    <w:p w:rsidR="001543C0" w:rsidRDefault="001543C0" w:rsidP="00AD7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Menlo">
    <w:altName w:val="DokChampa"/>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43C0" w:rsidRDefault="001543C0" w:rsidP="00AD7D4D">
      <w:pPr>
        <w:spacing w:after="0" w:line="240" w:lineRule="auto"/>
      </w:pPr>
      <w:r>
        <w:separator/>
      </w:r>
    </w:p>
  </w:footnote>
  <w:footnote w:type="continuationSeparator" w:id="0">
    <w:p w:rsidR="001543C0" w:rsidRDefault="001543C0" w:rsidP="00AD7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35E9E"/>
    <w:multiLevelType w:val="hybridMultilevel"/>
    <w:tmpl w:val="629A3D00"/>
    <w:lvl w:ilvl="0" w:tplc="3E328B5A">
      <w:start w:val="1"/>
      <w:numFmt w:val="decimal"/>
      <w:lvlText w:val="Task %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F51D96"/>
    <w:multiLevelType w:val="hybridMultilevel"/>
    <w:tmpl w:val="6A70CA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418"/>
    <w:rsid w:val="000435F1"/>
    <w:rsid w:val="000C12A4"/>
    <w:rsid w:val="001543C0"/>
    <w:rsid w:val="00203D10"/>
    <w:rsid w:val="00342451"/>
    <w:rsid w:val="00502B9B"/>
    <w:rsid w:val="0056578E"/>
    <w:rsid w:val="00671873"/>
    <w:rsid w:val="0071610A"/>
    <w:rsid w:val="00732145"/>
    <w:rsid w:val="00812C0A"/>
    <w:rsid w:val="00A5037C"/>
    <w:rsid w:val="00AC106C"/>
    <w:rsid w:val="00AD7D4D"/>
    <w:rsid w:val="00AE5FEA"/>
    <w:rsid w:val="00E148E7"/>
    <w:rsid w:val="00E1754A"/>
    <w:rsid w:val="00E41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72879"/>
  <w15:chartTrackingRefBased/>
  <w15:docId w15:val="{DF615A0F-F545-4FEE-8016-07DA8E46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4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418"/>
    <w:pPr>
      <w:ind w:left="720"/>
      <w:contextualSpacing/>
    </w:pPr>
  </w:style>
  <w:style w:type="paragraph" w:styleId="NormalWeb">
    <w:name w:val="Normal (Web)"/>
    <w:basedOn w:val="Normal"/>
    <w:uiPriority w:val="99"/>
    <w:semiHidden/>
    <w:unhideWhenUsed/>
    <w:rsid w:val="00E41418"/>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AD7D4D"/>
    <w:pPr>
      <w:tabs>
        <w:tab w:val="center" w:pos="4320"/>
        <w:tab w:val="right" w:pos="8640"/>
      </w:tabs>
      <w:spacing w:after="0" w:line="240" w:lineRule="auto"/>
    </w:pPr>
  </w:style>
  <w:style w:type="character" w:customStyle="1" w:styleId="HeaderChar">
    <w:name w:val="Header Char"/>
    <w:basedOn w:val="DefaultParagraphFont"/>
    <w:link w:val="Header"/>
    <w:uiPriority w:val="99"/>
    <w:rsid w:val="00AD7D4D"/>
  </w:style>
  <w:style w:type="paragraph" w:styleId="Footer">
    <w:name w:val="footer"/>
    <w:basedOn w:val="Normal"/>
    <w:link w:val="FooterChar"/>
    <w:uiPriority w:val="99"/>
    <w:unhideWhenUsed/>
    <w:rsid w:val="00AD7D4D"/>
    <w:pPr>
      <w:tabs>
        <w:tab w:val="center" w:pos="4320"/>
        <w:tab w:val="right" w:pos="8640"/>
      </w:tabs>
      <w:spacing w:after="0" w:line="240" w:lineRule="auto"/>
    </w:pPr>
  </w:style>
  <w:style w:type="character" w:customStyle="1" w:styleId="FooterChar">
    <w:name w:val="Footer Char"/>
    <w:basedOn w:val="DefaultParagraphFont"/>
    <w:link w:val="Footer"/>
    <w:uiPriority w:val="99"/>
    <w:rsid w:val="00AD7D4D"/>
  </w:style>
  <w:style w:type="table" w:styleId="TableGrid">
    <w:name w:val="Table Grid"/>
    <w:basedOn w:val="TableNormal"/>
    <w:uiPriority w:val="39"/>
    <w:rsid w:val="00AE5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5F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images/ref/ifanbeam.html?requestedDomain=www.mathworks.com" TargetMode="Externa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thworks.com/help/images/ref/fanbe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Guohua Cao</dc:creator>
  <cp:keywords/>
  <dc:description/>
  <cp:lastModifiedBy>Guohua Cao</cp:lastModifiedBy>
  <cp:revision>11</cp:revision>
  <dcterms:created xsi:type="dcterms:W3CDTF">2023-02-27T05:03:00Z</dcterms:created>
  <dcterms:modified xsi:type="dcterms:W3CDTF">2024-04-18T01:19:00Z</dcterms:modified>
</cp:coreProperties>
</file>