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FA41" w14:textId="6663D41F" w:rsidR="00D23EB7" w:rsidRDefault="0017227B">
      <w:pPr>
        <w:rPr>
          <w:rFonts w:ascii="Lucida Sans Typewriter" w:hAnsi="Lucida Sans Typewriter"/>
          <w:b/>
          <w:bCs/>
        </w:rPr>
      </w:pPr>
      <w:r w:rsidRPr="0017227B">
        <w:rPr>
          <w:rFonts w:ascii="Lucida Sans Typewriter" w:hAnsi="Lucida Sans Typewriter"/>
          <w:b/>
          <w:bCs/>
        </w:rPr>
        <w:t>Solution:</w:t>
      </w:r>
    </w:p>
    <w:p w14:paraId="4F395673" w14:textId="585A6CDA" w:rsidR="000062A5" w:rsidRDefault="000062A5">
      <w:pPr>
        <w:rPr>
          <w:rFonts w:ascii="Lucida Sans Typewriter" w:hAnsi="Lucida Sans Typewriter"/>
        </w:rPr>
      </w:pPr>
      <w:r>
        <w:rPr>
          <w:rFonts w:ascii="Lucida Sans Typewriter" w:hAnsi="Lucida Sans Typewriter"/>
        </w:rPr>
        <w:t>(1)</w:t>
      </w:r>
    </w:p>
    <w:p w14:paraId="73CAC883" w14:textId="7075456B" w:rsidR="000062A5" w:rsidRDefault="00777EC1">
      <w:pPr>
        <w:rPr>
          <w:rFonts w:ascii="Lucida Sans Typewriter" w:hAnsi="Lucida Sans Typewriter"/>
        </w:rPr>
      </w:pPr>
      <w:r>
        <w:rPr>
          <w:rFonts w:ascii="Lucida Sans Typewriter" w:hAnsi="Lucida Sans Typewriter"/>
        </w:rPr>
        <w:t>To calculate the proceeds from the issuance of the debentures, we need to calculate the present value of the bond. To do this, we can split the valuation of the bond into two parts:</w:t>
      </w:r>
    </w:p>
    <w:p w14:paraId="1EBC9F3D" w14:textId="34CAB806" w:rsidR="00777EC1" w:rsidRDefault="00777EC1" w:rsidP="00777EC1">
      <w:pPr>
        <w:pStyle w:val="ListParagraph"/>
        <w:numPr>
          <w:ilvl w:val="0"/>
          <w:numId w:val="4"/>
        </w:numPr>
        <w:rPr>
          <w:rFonts w:ascii="Lucida Sans Typewriter" w:hAnsi="Lucida Sans Typewriter"/>
        </w:rPr>
      </w:pPr>
      <w:r>
        <w:rPr>
          <w:rFonts w:ascii="Lucida Sans Typewriter" w:hAnsi="Lucida Sans Typewriter"/>
        </w:rPr>
        <w:t>Payment Part:</w:t>
      </w:r>
    </w:p>
    <w:p w14:paraId="49A3EE9D" w14:textId="77777777" w:rsidR="00777EC1" w:rsidRDefault="00777EC1" w:rsidP="00777EC1">
      <w:pPr>
        <w:ind w:left="720"/>
        <w:rPr>
          <w:rFonts w:ascii="Lucida Sans Typewriter" w:hAnsi="Lucida Sans Typewriter"/>
        </w:rPr>
      </w:pPr>
      <w:r>
        <w:rPr>
          <w:rFonts w:ascii="Lucida Sans Typewriter" w:hAnsi="Lucida Sans Typewriter"/>
        </w:rPr>
        <w:t xml:space="preserve">The bond offers to pay $6 x 5% = $0.3 million per period. The payment will be done for 10 periods. </w:t>
      </w:r>
    </w:p>
    <w:p w14:paraId="5EC292A9" w14:textId="587B718A" w:rsidR="00777EC1" w:rsidRDefault="00777EC1" w:rsidP="00777EC1">
      <w:pPr>
        <w:ind w:left="720"/>
        <w:rPr>
          <w:rFonts w:ascii="Lucida Sans Typewriter" w:hAnsi="Lucida Sans Typewriter"/>
        </w:rPr>
      </w:pPr>
      <w:r>
        <w:rPr>
          <w:rFonts w:ascii="Lucida Sans Typewriter" w:hAnsi="Lucida Sans Typewriter"/>
        </w:rPr>
        <w:t>To find the present value of this, we note that this is like an annuity that is being offered at 4% per period.</w:t>
      </w:r>
    </w:p>
    <w:p w14:paraId="48813C01" w14:textId="7E8AD946" w:rsidR="00777EC1" w:rsidRDefault="00777EC1" w:rsidP="00777EC1">
      <w:pPr>
        <w:ind w:left="720"/>
        <w:rPr>
          <w:rFonts w:ascii="Lucida Sans Typewriter" w:hAnsi="Lucida Sans Typewriter"/>
        </w:rPr>
      </w:pPr>
      <w:r>
        <w:rPr>
          <w:rFonts w:ascii="Lucida Sans Typewriter" w:hAnsi="Lucida Sans Typewriter"/>
        </w:rPr>
        <w:t>By using the annuity tables, we see that the present value of these payments will be $0.3 x 8.1109 = $2.433 million.</w:t>
      </w:r>
    </w:p>
    <w:p w14:paraId="32A02C2B" w14:textId="06740AD6" w:rsidR="00777EC1" w:rsidRDefault="00777EC1" w:rsidP="00777EC1">
      <w:pPr>
        <w:pStyle w:val="ListParagraph"/>
        <w:numPr>
          <w:ilvl w:val="0"/>
          <w:numId w:val="4"/>
        </w:numPr>
        <w:rPr>
          <w:rFonts w:ascii="Lucida Sans Typewriter" w:hAnsi="Lucida Sans Typewriter"/>
        </w:rPr>
      </w:pPr>
      <w:r>
        <w:rPr>
          <w:rFonts w:ascii="Lucida Sans Typewriter" w:hAnsi="Lucida Sans Typewriter"/>
        </w:rPr>
        <w:t>Lumpsum Part:</w:t>
      </w:r>
    </w:p>
    <w:p w14:paraId="46F5668D" w14:textId="77777777" w:rsidR="00777EC1" w:rsidRDefault="00777EC1" w:rsidP="00777EC1">
      <w:pPr>
        <w:ind w:left="720"/>
        <w:rPr>
          <w:rFonts w:ascii="Lucida Sans Typewriter" w:hAnsi="Lucida Sans Typewriter"/>
        </w:rPr>
      </w:pPr>
      <w:r>
        <w:rPr>
          <w:rFonts w:ascii="Lucida Sans Typewriter" w:hAnsi="Lucida Sans Typewriter"/>
        </w:rPr>
        <w:t xml:space="preserve">The bond offers to pay $6 million at the maturity. </w:t>
      </w:r>
    </w:p>
    <w:p w14:paraId="5065746A" w14:textId="1E2509E0" w:rsidR="00777EC1" w:rsidRDefault="00777EC1" w:rsidP="00777EC1">
      <w:pPr>
        <w:ind w:left="720"/>
        <w:rPr>
          <w:rFonts w:ascii="Lucida Sans Typewriter" w:hAnsi="Lucida Sans Typewriter"/>
        </w:rPr>
      </w:pPr>
      <w:r>
        <w:rPr>
          <w:rFonts w:ascii="Lucida Sans Typewriter" w:hAnsi="Lucida Sans Typewriter"/>
        </w:rPr>
        <w:t>Since this is paid after 10 periods, and the present rate is 4% per period, the present value comes out to be $6 x 0.6756 = $4.054 million.</w:t>
      </w:r>
    </w:p>
    <w:p w14:paraId="17312F4E" w14:textId="77777777" w:rsidR="00777EC1" w:rsidRDefault="00777EC1" w:rsidP="00777EC1">
      <w:pPr>
        <w:rPr>
          <w:rFonts w:ascii="Lucida Sans Typewriter" w:hAnsi="Lucida Sans Typewriter"/>
        </w:rPr>
      </w:pPr>
    </w:p>
    <w:p w14:paraId="27F6BC24" w14:textId="02FB5173" w:rsidR="00777EC1" w:rsidRDefault="00777EC1" w:rsidP="00777EC1">
      <w:pPr>
        <w:rPr>
          <w:rFonts w:ascii="Lucida Sans Typewriter" w:hAnsi="Lucida Sans Typewriter"/>
        </w:rPr>
      </w:pPr>
      <w:r>
        <w:rPr>
          <w:rFonts w:ascii="Lucida Sans Typewriter" w:hAnsi="Lucida Sans Typewriter"/>
        </w:rPr>
        <w:t xml:space="preserve">Thus, the present value of these debentures comes out to be $2.433 + $4.054 = </w:t>
      </w:r>
      <w:r w:rsidRPr="00C3733B">
        <w:rPr>
          <w:rFonts w:ascii="Lucida Sans Typewriter" w:hAnsi="Lucida Sans Typewriter"/>
          <w:b/>
          <w:bCs/>
        </w:rPr>
        <w:t>$6.477 million</w:t>
      </w:r>
      <w:r>
        <w:rPr>
          <w:rFonts w:ascii="Lucida Sans Typewriter" w:hAnsi="Lucida Sans Typewriter"/>
        </w:rPr>
        <w:t>, indicating that the debentures were sold at a premium.</w:t>
      </w:r>
    </w:p>
    <w:p w14:paraId="37BB1959" w14:textId="27071A19" w:rsidR="00777EC1" w:rsidRDefault="00CE1BBA" w:rsidP="00777EC1">
      <w:pPr>
        <w:rPr>
          <w:rFonts w:ascii="Lucida Sans Typewriter" w:hAnsi="Lucida Sans Typewriter"/>
        </w:rPr>
      </w:pPr>
      <w:r>
        <w:rPr>
          <w:rFonts w:ascii="Lucida Sans Typewriter" w:hAnsi="Lucida Sans Typewriter"/>
        </w:rPr>
        <w:t xml:space="preserve">Thus, the proceeds from the issuance of the debentures was $6.477 million for Global Travels. </w:t>
      </w:r>
    </w:p>
    <w:p w14:paraId="2EB53B1B" w14:textId="77777777" w:rsidR="00CE1BBA" w:rsidRDefault="00CE1BBA" w:rsidP="00777EC1">
      <w:pPr>
        <w:rPr>
          <w:rFonts w:ascii="Lucida Sans Typewriter" w:hAnsi="Lucida Sans Typewriter"/>
        </w:rPr>
      </w:pPr>
    </w:p>
    <w:p w14:paraId="70635300" w14:textId="77777777" w:rsidR="00CE1BBA" w:rsidRDefault="00CE1BBA" w:rsidP="00777EC1">
      <w:pPr>
        <w:rPr>
          <w:rFonts w:ascii="Lucida Sans Typewriter" w:hAnsi="Lucida Sans Typewriter"/>
        </w:rPr>
      </w:pPr>
    </w:p>
    <w:p w14:paraId="594DA773" w14:textId="77777777" w:rsidR="00CE1BBA" w:rsidRDefault="00CE1BBA" w:rsidP="00777EC1">
      <w:pPr>
        <w:rPr>
          <w:rFonts w:ascii="Lucida Sans Typewriter" w:hAnsi="Lucida Sans Typewriter"/>
        </w:rPr>
      </w:pPr>
    </w:p>
    <w:p w14:paraId="7ADFF79F" w14:textId="77777777" w:rsidR="00CE1BBA" w:rsidRDefault="00CE1BBA" w:rsidP="00777EC1">
      <w:pPr>
        <w:rPr>
          <w:rFonts w:ascii="Lucida Sans Typewriter" w:hAnsi="Lucida Sans Typewriter"/>
        </w:rPr>
      </w:pPr>
    </w:p>
    <w:p w14:paraId="0C62FCAF" w14:textId="77777777" w:rsidR="00CE1BBA" w:rsidRDefault="00CE1BBA" w:rsidP="00777EC1">
      <w:pPr>
        <w:rPr>
          <w:rFonts w:ascii="Lucida Sans Typewriter" w:hAnsi="Lucida Sans Typewriter"/>
        </w:rPr>
      </w:pPr>
    </w:p>
    <w:p w14:paraId="1124B966" w14:textId="77777777" w:rsidR="00CE1BBA" w:rsidRDefault="00CE1BBA" w:rsidP="00777EC1">
      <w:pPr>
        <w:rPr>
          <w:rFonts w:ascii="Lucida Sans Typewriter" w:hAnsi="Lucida Sans Typewriter"/>
        </w:rPr>
      </w:pPr>
    </w:p>
    <w:p w14:paraId="350CC0DB" w14:textId="77777777" w:rsidR="00CE1BBA" w:rsidRDefault="00CE1BBA" w:rsidP="00777EC1">
      <w:pPr>
        <w:rPr>
          <w:rFonts w:ascii="Lucida Sans Typewriter" w:hAnsi="Lucida Sans Typewriter"/>
        </w:rPr>
      </w:pPr>
    </w:p>
    <w:p w14:paraId="10BB920B" w14:textId="77777777" w:rsidR="00CE1BBA" w:rsidRDefault="00CE1BBA" w:rsidP="00777EC1">
      <w:pPr>
        <w:rPr>
          <w:rFonts w:ascii="Lucida Sans Typewriter" w:hAnsi="Lucida Sans Typewriter"/>
        </w:rPr>
      </w:pPr>
    </w:p>
    <w:p w14:paraId="1DA91E7A" w14:textId="28984852" w:rsidR="00CE1BBA" w:rsidRDefault="00CE1BBA" w:rsidP="00777EC1">
      <w:pPr>
        <w:rPr>
          <w:rFonts w:ascii="Lucida Sans Typewriter" w:hAnsi="Lucida Sans Typewriter"/>
        </w:rPr>
      </w:pPr>
      <w:r>
        <w:rPr>
          <w:rFonts w:ascii="Lucida Sans Typewriter" w:hAnsi="Lucida Sans Typewriter"/>
        </w:rPr>
        <w:lastRenderedPageBreak/>
        <w:t>(2)</w:t>
      </w:r>
    </w:p>
    <w:tbl>
      <w:tblPr>
        <w:tblStyle w:val="TableGrid"/>
        <w:tblW w:w="10774" w:type="dxa"/>
        <w:tblInd w:w="-856" w:type="dxa"/>
        <w:tblLook w:val="04A0" w:firstRow="1" w:lastRow="0" w:firstColumn="1" w:lastColumn="0" w:noHBand="0" w:noVBand="1"/>
      </w:tblPr>
      <w:tblGrid>
        <w:gridCol w:w="2127"/>
        <w:gridCol w:w="2552"/>
        <w:gridCol w:w="2939"/>
        <w:gridCol w:w="3156"/>
      </w:tblGrid>
      <w:tr w:rsidR="00EE2AF4" w14:paraId="45BAA1FE" w14:textId="77777777" w:rsidTr="00E3241C">
        <w:tc>
          <w:tcPr>
            <w:tcW w:w="10774" w:type="dxa"/>
            <w:gridSpan w:val="4"/>
          </w:tcPr>
          <w:p w14:paraId="5583B639" w14:textId="77777777" w:rsidR="00EE2AF4" w:rsidRDefault="00EE2AF4" w:rsidP="00EE2AF4">
            <w:pPr>
              <w:jc w:val="center"/>
              <w:rPr>
                <w:rFonts w:ascii="Lucida Sans Typewriter" w:hAnsi="Lucida Sans Typewriter"/>
              </w:rPr>
            </w:pPr>
          </w:p>
          <w:p w14:paraId="496D5334" w14:textId="6781612E" w:rsidR="00EE2AF4" w:rsidRDefault="00EE2AF4" w:rsidP="00EE2AF4">
            <w:pPr>
              <w:jc w:val="center"/>
              <w:rPr>
                <w:rFonts w:ascii="Lucida Sans Typewriter" w:hAnsi="Lucida Sans Typewriter"/>
              </w:rPr>
            </w:pPr>
            <w:r>
              <w:rPr>
                <w:rFonts w:ascii="Lucida Sans Typewriter" w:hAnsi="Lucida Sans Typewriter"/>
              </w:rPr>
              <w:t>EFFECT ON THE BALANCE SHEET EQUATION</w:t>
            </w:r>
          </w:p>
          <w:p w14:paraId="0B013BE0" w14:textId="653FD1AD" w:rsidR="00EE2AF4" w:rsidRDefault="00EE2AF4" w:rsidP="00EE2AF4">
            <w:pPr>
              <w:jc w:val="center"/>
              <w:rPr>
                <w:rFonts w:ascii="Lucida Sans Typewriter" w:hAnsi="Lucida Sans Typewriter"/>
              </w:rPr>
            </w:pPr>
            <w:r>
              <w:rPr>
                <w:rFonts w:ascii="Lucida Sans Typewriter" w:hAnsi="Lucida Sans Typewriter"/>
              </w:rPr>
              <w:t>(Amounts are in millions of $)</w:t>
            </w:r>
          </w:p>
          <w:p w14:paraId="02710ADE" w14:textId="77777777" w:rsidR="00EE2AF4" w:rsidRDefault="00EE2AF4" w:rsidP="00EE2AF4">
            <w:pPr>
              <w:rPr>
                <w:rFonts w:ascii="Lucida Sans Typewriter" w:hAnsi="Lucida Sans Typewriter"/>
              </w:rPr>
            </w:pPr>
          </w:p>
        </w:tc>
      </w:tr>
      <w:tr w:rsidR="00EE2AF4" w14:paraId="65BFD4F6" w14:textId="77777777" w:rsidTr="00EE2AF4">
        <w:tc>
          <w:tcPr>
            <w:tcW w:w="2127" w:type="dxa"/>
            <w:vMerge w:val="restart"/>
          </w:tcPr>
          <w:p w14:paraId="57C9FF13" w14:textId="77777777" w:rsidR="00EE2AF4" w:rsidRDefault="00EE2AF4" w:rsidP="00EE2AF4">
            <w:pPr>
              <w:jc w:val="center"/>
              <w:rPr>
                <w:rFonts w:ascii="Lucida Sans Typewriter" w:hAnsi="Lucida Sans Typewriter"/>
              </w:rPr>
            </w:pPr>
          </w:p>
          <w:p w14:paraId="5ACBDE52" w14:textId="3AD252AB" w:rsidR="00EE2AF4" w:rsidRDefault="00EE2AF4" w:rsidP="00EE2AF4">
            <w:pPr>
              <w:jc w:val="center"/>
              <w:rPr>
                <w:rFonts w:ascii="Lucida Sans Typewriter" w:hAnsi="Lucida Sans Typewriter"/>
              </w:rPr>
            </w:pPr>
            <w:r>
              <w:rPr>
                <w:rFonts w:ascii="Lucida Sans Typewriter" w:hAnsi="Lucida Sans Typewriter"/>
              </w:rPr>
              <w:t>Scenario</w:t>
            </w:r>
          </w:p>
        </w:tc>
        <w:tc>
          <w:tcPr>
            <w:tcW w:w="8647" w:type="dxa"/>
            <w:gridSpan w:val="3"/>
          </w:tcPr>
          <w:p w14:paraId="011034A2" w14:textId="1D0CC4BA" w:rsidR="00EE2AF4" w:rsidRDefault="00EE2AF4" w:rsidP="00EE2AF4">
            <w:pPr>
              <w:jc w:val="center"/>
              <w:rPr>
                <w:rFonts w:ascii="Lucida Sans Typewriter" w:hAnsi="Lucida Sans Typewriter"/>
              </w:rPr>
            </w:pPr>
            <w:r>
              <w:rPr>
                <w:rFonts w:ascii="Lucida Sans Typewriter" w:hAnsi="Lucida Sans Typewriter"/>
              </w:rPr>
              <w:t>Balance Sheet Equation</w:t>
            </w:r>
          </w:p>
        </w:tc>
      </w:tr>
      <w:tr w:rsidR="00EE2AF4" w14:paraId="0707BC7E" w14:textId="77777777" w:rsidTr="00EE2AF4">
        <w:tc>
          <w:tcPr>
            <w:tcW w:w="2127" w:type="dxa"/>
            <w:vMerge/>
          </w:tcPr>
          <w:p w14:paraId="0B59BE5C" w14:textId="77777777" w:rsidR="00EE2AF4" w:rsidRDefault="00EE2AF4" w:rsidP="00777EC1">
            <w:pPr>
              <w:rPr>
                <w:rFonts w:ascii="Lucida Sans Typewriter" w:hAnsi="Lucida Sans Typewriter"/>
              </w:rPr>
            </w:pPr>
          </w:p>
        </w:tc>
        <w:tc>
          <w:tcPr>
            <w:tcW w:w="2552" w:type="dxa"/>
          </w:tcPr>
          <w:p w14:paraId="0CE877F6" w14:textId="5B1E33BE" w:rsidR="00EE2AF4" w:rsidRDefault="00EE2AF4" w:rsidP="00EE2AF4">
            <w:pPr>
              <w:jc w:val="right"/>
              <w:rPr>
                <w:rFonts w:ascii="Lucida Sans Typewriter" w:hAnsi="Lucida Sans Typewriter"/>
              </w:rPr>
            </w:pPr>
            <w:r>
              <w:rPr>
                <w:rFonts w:ascii="Lucida Sans Typewriter" w:hAnsi="Lucida Sans Typewriter"/>
              </w:rPr>
              <w:t>Assets =</w:t>
            </w:r>
          </w:p>
        </w:tc>
        <w:tc>
          <w:tcPr>
            <w:tcW w:w="2939" w:type="dxa"/>
          </w:tcPr>
          <w:p w14:paraId="4D4ED61C" w14:textId="07C18C01" w:rsidR="00EE2AF4" w:rsidRDefault="00EE2AF4" w:rsidP="00EE2AF4">
            <w:pPr>
              <w:jc w:val="right"/>
              <w:rPr>
                <w:rFonts w:ascii="Lucida Sans Typewriter" w:hAnsi="Lucida Sans Typewriter"/>
              </w:rPr>
            </w:pPr>
            <w:r>
              <w:rPr>
                <w:rFonts w:ascii="Lucida Sans Typewriter" w:hAnsi="Lucida Sans Typewriter"/>
              </w:rPr>
              <w:t>Liabilities +</w:t>
            </w:r>
          </w:p>
        </w:tc>
        <w:tc>
          <w:tcPr>
            <w:tcW w:w="3156" w:type="dxa"/>
          </w:tcPr>
          <w:p w14:paraId="6478BD6C" w14:textId="662E3EAA" w:rsidR="00EE2AF4" w:rsidRDefault="00EE2AF4" w:rsidP="00EE2AF4">
            <w:pPr>
              <w:jc w:val="right"/>
              <w:rPr>
                <w:rFonts w:ascii="Lucida Sans Typewriter" w:hAnsi="Lucida Sans Typewriter"/>
              </w:rPr>
            </w:pPr>
            <w:r>
              <w:rPr>
                <w:rFonts w:ascii="Lucida Sans Typewriter" w:hAnsi="Lucida Sans Typewriter"/>
              </w:rPr>
              <w:t>Stockholders’ Equity</w:t>
            </w:r>
          </w:p>
        </w:tc>
      </w:tr>
      <w:tr w:rsidR="00EE2AF4" w14:paraId="31B218BE" w14:textId="77777777" w:rsidTr="00EE2AF4">
        <w:tc>
          <w:tcPr>
            <w:tcW w:w="2127" w:type="dxa"/>
          </w:tcPr>
          <w:p w14:paraId="4ED6E299" w14:textId="31F2000E" w:rsidR="00EE2AF4" w:rsidRDefault="00EE2AF4" w:rsidP="00EE2AF4">
            <w:pPr>
              <w:jc w:val="center"/>
              <w:rPr>
                <w:rFonts w:ascii="Lucida Sans Typewriter" w:hAnsi="Lucida Sans Typewriter"/>
              </w:rPr>
            </w:pPr>
            <w:r>
              <w:rPr>
                <w:rFonts w:ascii="Lucida Sans Typewriter" w:hAnsi="Lucida Sans Typewriter"/>
              </w:rPr>
              <w:t>Issuance of debentures</w:t>
            </w:r>
          </w:p>
        </w:tc>
        <w:tc>
          <w:tcPr>
            <w:tcW w:w="2552" w:type="dxa"/>
          </w:tcPr>
          <w:p w14:paraId="27AAA9EF" w14:textId="77777777" w:rsidR="00EE2AF4" w:rsidRDefault="00EE2AF4" w:rsidP="00EE2AF4">
            <w:pPr>
              <w:jc w:val="right"/>
              <w:rPr>
                <w:rFonts w:ascii="Lucida Sans Typewriter" w:hAnsi="Lucida Sans Typewriter"/>
              </w:rPr>
            </w:pPr>
            <w:r>
              <w:rPr>
                <w:rFonts w:ascii="Lucida Sans Typewriter" w:hAnsi="Lucida Sans Typewriter"/>
              </w:rPr>
              <w:t>+6.477</w:t>
            </w:r>
          </w:p>
          <w:p w14:paraId="24BFE399" w14:textId="782D1F2B" w:rsidR="00EE2AF4" w:rsidRDefault="00EE2AF4" w:rsidP="00EE2AF4">
            <w:pPr>
              <w:jc w:val="right"/>
              <w:rPr>
                <w:rFonts w:ascii="Lucida Sans Typewriter" w:hAnsi="Lucida Sans Typewriter"/>
              </w:rPr>
            </w:pPr>
            <w:r>
              <w:rPr>
                <w:rFonts w:ascii="Lucida Sans Typewriter" w:hAnsi="Lucida Sans Typewriter"/>
              </w:rPr>
              <w:t>(cash)</w:t>
            </w:r>
          </w:p>
        </w:tc>
        <w:tc>
          <w:tcPr>
            <w:tcW w:w="2939" w:type="dxa"/>
          </w:tcPr>
          <w:p w14:paraId="7ABCBE12" w14:textId="22E96E24" w:rsidR="00EE2AF4" w:rsidRDefault="00EE2AF4" w:rsidP="00EE2AF4">
            <w:pPr>
              <w:jc w:val="right"/>
              <w:rPr>
                <w:rFonts w:ascii="Lucida Sans Typewriter" w:hAnsi="Lucida Sans Typewriter"/>
              </w:rPr>
            </w:pPr>
            <w:r>
              <w:rPr>
                <w:rFonts w:ascii="Lucida Sans Typewriter" w:hAnsi="Lucida Sans Typewriter"/>
              </w:rPr>
              <w:t>+6.000</w:t>
            </w:r>
          </w:p>
          <w:p w14:paraId="2AAE0106" w14:textId="77777777" w:rsidR="00EE2AF4" w:rsidRDefault="00EE2AF4" w:rsidP="00EE2AF4">
            <w:pPr>
              <w:jc w:val="right"/>
              <w:rPr>
                <w:rFonts w:ascii="Lucida Sans Typewriter" w:hAnsi="Lucida Sans Typewriter"/>
              </w:rPr>
            </w:pPr>
            <w:r>
              <w:rPr>
                <w:rFonts w:ascii="Lucida Sans Typewriter" w:hAnsi="Lucida Sans Typewriter"/>
              </w:rPr>
              <w:t>(bonds payable)</w:t>
            </w:r>
          </w:p>
          <w:p w14:paraId="7670D953" w14:textId="77777777" w:rsidR="00EE2AF4" w:rsidRDefault="00EE2AF4" w:rsidP="00EE2AF4">
            <w:pPr>
              <w:jc w:val="right"/>
              <w:rPr>
                <w:rFonts w:ascii="Lucida Sans Typewriter" w:hAnsi="Lucida Sans Typewriter"/>
              </w:rPr>
            </w:pPr>
            <w:r>
              <w:rPr>
                <w:rFonts w:ascii="Lucida Sans Typewriter" w:hAnsi="Lucida Sans Typewriter"/>
              </w:rPr>
              <w:t>+$0.477</w:t>
            </w:r>
          </w:p>
          <w:p w14:paraId="708B1A27" w14:textId="151EAA2C" w:rsidR="00EE2AF4" w:rsidRDefault="00EE2AF4" w:rsidP="00EE2AF4">
            <w:pPr>
              <w:jc w:val="right"/>
              <w:rPr>
                <w:rFonts w:ascii="Lucida Sans Typewriter" w:hAnsi="Lucida Sans Typewriter"/>
              </w:rPr>
            </w:pPr>
            <w:r>
              <w:rPr>
                <w:rFonts w:ascii="Lucida Sans Typewriter" w:hAnsi="Lucida Sans Typewriter"/>
              </w:rPr>
              <w:t>(bond premium)</w:t>
            </w:r>
          </w:p>
        </w:tc>
        <w:tc>
          <w:tcPr>
            <w:tcW w:w="3156" w:type="dxa"/>
          </w:tcPr>
          <w:p w14:paraId="23774581" w14:textId="77777777" w:rsidR="00EE2AF4" w:rsidRDefault="00EE2AF4" w:rsidP="00777EC1">
            <w:pPr>
              <w:rPr>
                <w:rFonts w:ascii="Lucida Sans Typewriter" w:hAnsi="Lucida Sans Typewriter"/>
              </w:rPr>
            </w:pPr>
          </w:p>
        </w:tc>
      </w:tr>
      <w:tr w:rsidR="00EE2AF4" w14:paraId="36C944EF" w14:textId="77777777" w:rsidTr="00EE2AF4">
        <w:tc>
          <w:tcPr>
            <w:tcW w:w="2127" w:type="dxa"/>
          </w:tcPr>
          <w:p w14:paraId="186BF151" w14:textId="73CD6FED" w:rsidR="00EE2AF4" w:rsidRDefault="00F969D3" w:rsidP="00EE2AF4">
            <w:pPr>
              <w:jc w:val="center"/>
              <w:rPr>
                <w:rFonts w:ascii="Lucida Sans Typewriter" w:hAnsi="Lucida Sans Typewriter"/>
              </w:rPr>
            </w:pPr>
            <w:r>
              <w:rPr>
                <w:rFonts w:ascii="Lucida Sans Typewriter" w:hAnsi="Lucida Sans Typewriter"/>
              </w:rPr>
              <w:t>First semi-annual payment</w:t>
            </w:r>
          </w:p>
        </w:tc>
        <w:tc>
          <w:tcPr>
            <w:tcW w:w="2552" w:type="dxa"/>
          </w:tcPr>
          <w:p w14:paraId="0E612AA9" w14:textId="77777777" w:rsidR="00EE2AF4" w:rsidRDefault="00F969D3" w:rsidP="00F969D3">
            <w:pPr>
              <w:jc w:val="right"/>
              <w:rPr>
                <w:rFonts w:ascii="Lucida Sans Typewriter" w:hAnsi="Lucida Sans Typewriter"/>
              </w:rPr>
            </w:pPr>
            <w:r>
              <w:rPr>
                <w:rFonts w:ascii="Lucida Sans Typewriter" w:hAnsi="Lucida Sans Typewriter"/>
              </w:rPr>
              <w:t>-0.300</w:t>
            </w:r>
          </w:p>
          <w:p w14:paraId="00155E10" w14:textId="45F03F52" w:rsidR="00F969D3" w:rsidRDefault="00F969D3" w:rsidP="00F969D3">
            <w:pPr>
              <w:jc w:val="right"/>
              <w:rPr>
                <w:rFonts w:ascii="Lucida Sans Typewriter" w:hAnsi="Lucida Sans Typewriter"/>
              </w:rPr>
            </w:pPr>
            <w:r>
              <w:rPr>
                <w:rFonts w:ascii="Lucida Sans Typewriter" w:hAnsi="Lucida Sans Typewriter"/>
              </w:rPr>
              <w:t>(cash)</w:t>
            </w:r>
          </w:p>
        </w:tc>
        <w:tc>
          <w:tcPr>
            <w:tcW w:w="2939" w:type="dxa"/>
          </w:tcPr>
          <w:p w14:paraId="104B054C" w14:textId="77777777" w:rsidR="00EE2AF4" w:rsidRDefault="00F969D3" w:rsidP="00F969D3">
            <w:pPr>
              <w:jc w:val="right"/>
              <w:rPr>
                <w:rFonts w:ascii="Lucida Sans Typewriter" w:hAnsi="Lucida Sans Typewriter"/>
              </w:rPr>
            </w:pPr>
            <w:r>
              <w:rPr>
                <w:rFonts w:ascii="Lucida Sans Typewriter" w:hAnsi="Lucida Sans Typewriter"/>
              </w:rPr>
              <w:t>-0.041</w:t>
            </w:r>
          </w:p>
          <w:p w14:paraId="4EC630AD" w14:textId="55F97A78" w:rsidR="00F969D3" w:rsidRDefault="00F969D3" w:rsidP="00F969D3">
            <w:pPr>
              <w:jc w:val="right"/>
              <w:rPr>
                <w:rFonts w:ascii="Lucida Sans Typewriter" w:hAnsi="Lucida Sans Typewriter"/>
              </w:rPr>
            </w:pPr>
            <w:r>
              <w:rPr>
                <w:rFonts w:ascii="Lucida Sans Typewriter" w:hAnsi="Lucida Sans Typewriter"/>
              </w:rPr>
              <w:t>(bond premium)</w:t>
            </w:r>
          </w:p>
        </w:tc>
        <w:tc>
          <w:tcPr>
            <w:tcW w:w="3156" w:type="dxa"/>
          </w:tcPr>
          <w:p w14:paraId="2E83EAE7" w14:textId="77777777" w:rsidR="00EE2AF4" w:rsidRDefault="00F969D3" w:rsidP="00F969D3">
            <w:pPr>
              <w:jc w:val="right"/>
              <w:rPr>
                <w:rFonts w:ascii="Lucida Sans Typewriter" w:hAnsi="Lucida Sans Typewriter"/>
              </w:rPr>
            </w:pPr>
            <w:r>
              <w:rPr>
                <w:rFonts w:ascii="Lucida Sans Typewriter" w:hAnsi="Lucida Sans Typewriter"/>
              </w:rPr>
              <w:t>-0.259</w:t>
            </w:r>
          </w:p>
          <w:p w14:paraId="244644C7" w14:textId="276297E6" w:rsidR="00F969D3" w:rsidRDefault="00F969D3" w:rsidP="00F969D3">
            <w:pPr>
              <w:jc w:val="right"/>
              <w:rPr>
                <w:rFonts w:ascii="Lucida Sans Typewriter" w:hAnsi="Lucida Sans Typewriter"/>
              </w:rPr>
            </w:pPr>
            <w:r>
              <w:rPr>
                <w:rFonts w:ascii="Lucida Sans Typewriter" w:hAnsi="Lucida Sans Typewriter"/>
              </w:rPr>
              <w:t>(interest expense)</w:t>
            </w:r>
          </w:p>
        </w:tc>
      </w:tr>
      <w:tr w:rsidR="00F969D3" w14:paraId="1D49C84A" w14:textId="77777777" w:rsidTr="00EE2AF4">
        <w:tc>
          <w:tcPr>
            <w:tcW w:w="2127" w:type="dxa"/>
          </w:tcPr>
          <w:p w14:paraId="0D992119" w14:textId="280AEB62" w:rsidR="00F969D3" w:rsidRDefault="00F969D3" w:rsidP="00EE2AF4">
            <w:pPr>
              <w:jc w:val="center"/>
              <w:rPr>
                <w:rFonts w:ascii="Lucida Sans Typewriter" w:hAnsi="Lucida Sans Typewriter"/>
              </w:rPr>
            </w:pPr>
            <w:r>
              <w:rPr>
                <w:rFonts w:ascii="Lucida Sans Typewriter" w:hAnsi="Lucida Sans Typewriter"/>
              </w:rPr>
              <w:t>Payment at maturity</w:t>
            </w:r>
          </w:p>
        </w:tc>
        <w:tc>
          <w:tcPr>
            <w:tcW w:w="2552" w:type="dxa"/>
          </w:tcPr>
          <w:p w14:paraId="3AD3CBD2" w14:textId="77777777" w:rsidR="00F969D3" w:rsidRDefault="00F969D3" w:rsidP="00F969D3">
            <w:pPr>
              <w:jc w:val="right"/>
              <w:rPr>
                <w:rFonts w:ascii="Lucida Sans Typewriter" w:hAnsi="Lucida Sans Typewriter"/>
              </w:rPr>
            </w:pPr>
            <w:r>
              <w:rPr>
                <w:rFonts w:ascii="Lucida Sans Typewriter" w:hAnsi="Lucida Sans Typewriter"/>
              </w:rPr>
              <w:t>-6.000</w:t>
            </w:r>
          </w:p>
          <w:p w14:paraId="4697721B" w14:textId="58E33232" w:rsidR="00F969D3" w:rsidRDefault="00F969D3" w:rsidP="00F969D3">
            <w:pPr>
              <w:jc w:val="right"/>
              <w:rPr>
                <w:rFonts w:ascii="Lucida Sans Typewriter" w:hAnsi="Lucida Sans Typewriter"/>
              </w:rPr>
            </w:pPr>
            <w:r>
              <w:rPr>
                <w:rFonts w:ascii="Lucida Sans Typewriter" w:hAnsi="Lucida Sans Typewriter"/>
              </w:rPr>
              <w:t>(cash)</w:t>
            </w:r>
          </w:p>
        </w:tc>
        <w:tc>
          <w:tcPr>
            <w:tcW w:w="2939" w:type="dxa"/>
          </w:tcPr>
          <w:p w14:paraId="78AD2F98" w14:textId="77777777" w:rsidR="00F969D3" w:rsidRDefault="00F969D3" w:rsidP="00F969D3">
            <w:pPr>
              <w:jc w:val="right"/>
              <w:rPr>
                <w:rFonts w:ascii="Lucida Sans Typewriter" w:hAnsi="Lucida Sans Typewriter"/>
              </w:rPr>
            </w:pPr>
            <w:r>
              <w:rPr>
                <w:rFonts w:ascii="Lucida Sans Typewriter" w:hAnsi="Lucida Sans Typewriter"/>
              </w:rPr>
              <w:t>-6.000</w:t>
            </w:r>
          </w:p>
          <w:p w14:paraId="3B014E39" w14:textId="59E4F560" w:rsidR="00F969D3" w:rsidRDefault="00F969D3" w:rsidP="00F969D3">
            <w:pPr>
              <w:jc w:val="right"/>
              <w:rPr>
                <w:rFonts w:ascii="Lucida Sans Typewriter" w:hAnsi="Lucida Sans Typewriter"/>
              </w:rPr>
            </w:pPr>
            <w:r>
              <w:rPr>
                <w:rFonts w:ascii="Lucida Sans Typewriter" w:hAnsi="Lucida Sans Typewriter"/>
              </w:rPr>
              <w:t>(bonds payable)</w:t>
            </w:r>
          </w:p>
        </w:tc>
        <w:tc>
          <w:tcPr>
            <w:tcW w:w="3156" w:type="dxa"/>
          </w:tcPr>
          <w:p w14:paraId="3C22C76F" w14:textId="77777777" w:rsidR="00F969D3" w:rsidRDefault="00F969D3" w:rsidP="00F969D3">
            <w:pPr>
              <w:jc w:val="right"/>
              <w:rPr>
                <w:rFonts w:ascii="Lucida Sans Typewriter" w:hAnsi="Lucida Sans Typewriter"/>
              </w:rPr>
            </w:pPr>
          </w:p>
        </w:tc>
      </w:tr>
    </w:tbl>
    <w:p w14:paraId="3065715D" w14:textId="77777777" w:rsidR="00CE1BBA" w:rsidRDefault="00CE1BBA" w:rsidP="00777EC1">
      <w:pPr>
        <w:rPr>
          <w:rFonts w:ascii="Lucida Sans Typewriter" w:hAnsi="Lucida Sans Typewriter"/>
        </w:rPr>
      </w:pPr>
    </w:p>
    <w:p w14:paraId="6738AB8C" w14:textId="52E4B78E" w:rsidR="00F969D3" w:rsidRDefault="00F969D3" w:rsidP="00777EC1">
      <w:pPr>
        <w:rPr>
          <w:rFonts w:ascii="Lucida Sans Typewriter" w:hAnsi="Lucida Sans Typewriter"/>
        </w:rPr>
      </w:pPr>
      <w:r>
        <w:rPr>
          <w:rFonts w:ascii="Lucida Sans Typewriter" w:hAnsi="Lucida Sans Typewriter"/>
        </w:rPr>
        <w:t>(3)</w:t>
      </w:r>
    </w:p>
    <w:tbl>
      <w:tblPr>
        <w:tblStyle w:val="TableGrid"/>
        <w:tblW w:w="0" w:type="auto"/>
        <w:tblLook w:val="04A0" w:firstRow="1" w:lastRow="0" w:firstColumn="1" w:lastColumn="0" w:noHBand="0" w:noVBand="1"/>
      </w:tblPr>
      <w:tblGrid>
        <w:gridCol w:w="1413"/>
        <w:gridCol w:w="4111"/>
        <w:gridCol w:w="1701"/>
        <w:gridCol w:w="1791"/>
      </w:tblGrid>
      <w:tr w:rsidR="00C9363F" w14:paraId="6E658AA7" w14:textId="77777777" w:rsidTr="00846B13">
        <w:tc>
          <w:tcPr>
            <w:tcW w:w="9016" w:type="dxa"/>
            <w:gridSpan w:val="4"/>
          </w:tcPr>
          <w:p w14:paraId="197D2730" w14:textId="77777777" w:rsidR="00C9363F" w:rsidRDefault="00C9363F" w:rsidP="00C9363F">
            <w:pPr>
              <w:jc w:val="center"/>
              <w:rPr>
                <w:rFonts w:ascii="Lucida Sans Typewriter" w:hAnsi="Lucida Sans Typewriter"/>
              </w:rPr>
            </w:pPr>
          </w:p>
          <w:p w14:paraId="695E5E03" w14:textId="5AB5FAD0" w:rsidR="00C9363F" w:rsidRDefault="00C9363F" w:rsidP="00C9363F">
            <w:pPr>
              <w:jc w:val="center"/>
              <w:rPr>
                <w:rFonts w:ascii="Lucida Sans Typewriter" w:hAnsi="Lucida Sans Typewriter"/>
              </w:rPr>
            </w:pPr>
            <w:r>
              <w:rPr>
                <w:rFonts w:ascii="Lucida Sans Typewriter" w:hAnsi="Lucida Sans Typewriter"/>
              </w:rPr>
              <w:t>JOURNAL ENTRIES FOR THE BOND TRANSACTIONS</w:t>
            </w:r>
          </w:p>
          <w:p w14:paraId="1C2B9201" w14:textId="3F1823D9" w:rsidR="00C9363F" w:rsidRDefault="00C9363F" w:rsidP="00C9363F">
            <w:pPr>
              <w:jc w:val="center"/>
              <w:rPr>
                <w:rFonts w:ascii="Lucida Sans Typewriter" w:hAnsi="Lucida Sans Typewriter"/>
              </w:rPr>
            </w:pPr>
            <w:r>
              <w:rPr>
                <w:rFonts w:ascii="Lucida Sans Typewriter" w:hAnsi="Lucida Sans Typewriter"/>
              </w:rPr>
              <w:t>(Amounts are in millions of $)</w:t>
            </w:r>
          </w:p>
          <w:p w14:paraId="0AC97A4D" w14:textId="77777777" w:rsidR="00C9363F" w:rsidRDefault="00C9363F" w:rsidP="00C9363F">
            <w:pPr>
              <w:rPr>
                <w:rFonts w:ascii="Lucida Sans Typewriter" w:hAnsi="Lucida Sans Typewriter"/>
              </w:rPr>
            </w:pPr>
          </w:p>
        </w:tc>
      </w:tr>
      <w:tr w:rsidR="00C9363F" w14:paraId="46EC1CDD" w14:textId="77777777" w:rsidTr="00C9363F">
        <w:tc>
          <w:tcPr>
            <w:tcW w:w="1413" w:type="dxa"/>
          </w:tcPr>
          <w:p w14:paraId="488508BA" w14:textId="2A5EE372" w:rsidR="00C9363F" w:rsidRDefault="00C9363F" w:rsidP="00C9363F">
            <w:pPr>
              <w:jc w:val="center"/>
              <w:rPr>
                <w:rFonts w:ascii="Lucida Sans Typewriter" w:hAnsi="Lucida Sans Typewriter"/>
              </w:rPr>
            </w:pPr>
            <w:r>
              <w:rPr>
                <w:rFonts w:ascii="Lucida Sans Typewriter" w:hAnsi="Lucida Sans Typewriter"/>
              </w:rPr>
              <w:t>Date</w:t>
            </w:r>
          </w:p>
        </w:tc>
        <w:tc>
          <w:tcPr>
            <w:tcW w:w="4111" w:type="dxa"/>
          </w:tcPr>
          <w:p w14:paraId="32AC9C51" w14:textId="183695B7" w:rsidR="00C9363F" w:rsidRDefault="00C9363F" w:rsidP="00777EC1">
            <w:pPr>
              <w:rPr>
                <w:rFonts w:ascii="Lucida Sans Typewriter" w:hAnsi="Lucida Sans Typewriter"/>
              </w:rPr>
            </w:pPr>
            <w:r>
              <w:rPr>
                <w:rFonts w:ascii="Lucida Sans Typewriter" w:hAnsi="Lucida Sans Typewriter"/>
              </w:rPr>
              <w:t>Particulars</w:t>
            </w:r>
          </w:p>
        </w:tc>
        <w:tc>
          <w:tcPr>
            <w:tcW w:w="1701" w:type="dxa"/>
          </w:tcPr>
          <w:p w14:paraId="22F5939D" w14:textId="4F01F2C1" w:rsidR="00C9363F" w:rsidRDefault="00C9363F" w:rsidP="00C9363F">
            <w:pPr>
              <w:jc w:val="right"/>
              <w:rPr>
                <w:rFonts w:ascii="Lucida Sans Typewriter" w:hAnsi="Lucida Sans Typewriter"/>
              </w:rPr>
            </w:pPr>
            <w:r>
              <w:rPr>
                <w:rFonts w:ascii="Lucida Sans Typewriter" w:hAnsi="Lucida Sans Typewriter"/>
              </w:rPr>
              <w:t>Debit</w:t>
            </w:r>
          </w:p>
        </w:tc>
        <w:tc>
          <w:tcPr>
            <w:tcW w:w="1791" w:type="dxa"/>
          </w:tcPr>
          <w:p w14:paraId="422CACC0" w14:textId="6EA89730" w:rsidR="00C9363F" w:rsidRDefault="00C9363F" w:rsidP="00C9363F">
            <w:pPr>
              <w:jc w:val="right"/>
              <w:rPr>
                <w:rFonts w:ascii="Lucida Sans Typewriter" w:hAnsi="Lucida Sans Typewriter"/>
              </w:rPr>
            </w:pPr>
            <w:r>
              <w:rPr>
                <w:rFonts w:ascii="Lucida Sans Typewriter" w:hAnsi="Lucida Sans Typewriter"/>
              </w:rPr>
              <w:t>Credit</w:t>
            </w:r>
          </w:p>
        </w:tc>
      </w:tr>
      <w:tr w:rsidR="00C9363F" w14:paraId="2D2DA8FD" w14:textId="77777777" w:rsidTr="00C9363F">
        <w:tc>
          <w:tcPr>
            <w:tcW w:w="1413" w:type="dxa"/>
          </w:tcPr>
          <w:p w14:paraId="6B1C1F54" w14:textId="1E742FCC" w:rsidR="00C9363F" w:rsidRDefault="00C9363F" w:rsidP="00C9363F">
            <w:pPr>
              <w:jc w:val="center"/>
              <w:rPr>
                <w:rFonts w:ascii="Lucida Sans Typewriter" w:hAnsi="Lucida Sans Typewriter"/>
              </w:rPr>
            </w:pPr>
            <w:r>
              <w:rPr>
                <w:rFonts w:ascii="Lucida Sans Typewriter" w:hAnsi="Lucida Sans Typewriter"/>
              </w:rPr>
              <w:t xml:space="preserve">Issuance </w:t>
            </w:r>
          </w:p>
        </w:tc>
        <w:tc>
          <w:tcPr>
            <w:tcW w:w="4111" w:type="dxa"/>
          </w:tcPr>
          <w:p w14:paraId="38A7D37D" w14:textId="77777777" w:rsidR="00C9363F" w:rsidRDefault="00C9363F" w:rsidP="00777EC1">
            <w:pPr>
              <w:rPr>
                <w:rFonts w:ascii="Lucida Sans Typewriter" w:hAnsi="Lucida Sans Typewriter"/>
              </w:rPr>
            </w:pPr>
            <w:r>
              <w:rPr>
                <w:rFonts w:ascii="Lucida Sans Typewriter" w:hAnsi="Lucida Sans Typewriter"/>
              </w:rPr>
              <w:t>Cash</w:t>
            </w:r>
          </w:p>
          <w:p w14:paraId="31CA2CA8" w14:textId="77777777" w:rsidR="00C9363F" w:rsidRDefault="00C9363F" w:rsidP="00777EC1">
            <w:pPr>
              <w:rPr>
                <w:rFonts w:ascii="Lucida Sans Typewriter" w:hAnsi="Lucida Sans Typewriter"/>
              </w:rPr>
            </w:pPr>
            <w:r>
              <w:rPr>
                <w:rFonts w:ascii="Lucida Sans Typewriter" w:hAnsi="Lucida Sans Typewriter"/>
              </w:rPr>
              <w:t xml:space="preserve">  To Bonds Payable</w:t>
            </w:r>
          </w:p>
          <w:p w14:paraId="30EAB993" w14:textId="2C6F1F07" w:rsidR="00C9363F" w:rsidRDefault="00C9363F" w:rsidP="00777EC1">
            <w:pPr>
              <w:rPr>
                <w:rFonts w:ascii="Lucida Sans Typewriter" w:hAnsi="Lucida Sans Typewriter"/>
              </w:rPr>
            </w:pPr>
            <w:r>
              <w:rPr>
                <w:rFonts w:ascii="Lucida Sans Typewriter" w:hAnsi="Lucida Sans Typewriter"/>
              </w:rPr>
              <w:t xml:space="preserve">  To Bonds Premium</w:t>
            </w:r>
          </w:p>
        </w:tc>
        <w:tc>
          <w:tcPr>
            <w:tcW w:w="1701" w:type="dxa"/>
          </w:tcPr>
          <w:p w14:paraId="37DE1126" w14:textId="3D6C169F" w:rsidR="00C9363F" w:rsidRDefault="00C9363F" w:rsidP="00C9363F">
            <w:pPr>
              <w:jc w:val="right"/>
              <w:rPr>
                <w:rFonts w:ascii="Lucida Sans Typewriter" w:hAnsi="Lucida Sans Typewriter"/>
              </w:rPr>
            </w:pPr>
            <w:r>
              <w:rPr>
                <w:rFonts w:ascii="Lucida Sans Typewriter" w:hAnsi="Lucida Sans Typewriter"/>
              </w:rPr>
              <w:t>6.477</w:t>
            </w:r>
          </w:p>
        </w:tc>
        <w:tc>
          <w:tcPr>
            <w:tcW w:w="1791" w:type="dxa"/>
          </w:tcPr>
          <w:p w14:paraId="595423B6" w14:textId="77777777" w:rsidR="00C9363F" w:rsidRDefault="00C9363F" w:rsidP="00777EC1">
            <w:pPr>
              <w:rPr>
                <w:rFonts w:ascii="Lucida Sans Typewriter" w:hAnsi="Lucida Sans Typewriter"/>
              </w:rPr>
            </w:pPr>
          </w:p>
          <w:p w14:paraId="3595A904" w14:textId="77777777" w:rsidR="00C9363F" w:rsidRDefault="00C9363F" w:rsidP="00C9363F">
            <w:pPr>
              <w:jc w:val="right"/>
              <w:rPr>
                <w:rFonts w:ascii="Lucida Sans Typewriter" w:hAnsi="Lucida Sans Typewriter"/>
              </w:rPr>
            </w:pPr>
            <w:r>
              <w:rPr>
                <w:rFonts w:ascii="Lucida Sans Typewriter" w:hAnsi="Lucida Sans Typewriter"/>
              </w:rPr>
              <w:t>6.000</w:t>
            </w:r>
          </w:p>
          <w:p w14:paraId="5D44A2FD" w14:textId="4EE20478" w:rsidR="00C9363F" w:rsidRDefault="00C9363F" w:rsidP="00C9363F">
            <w:pPr>
              <w:jc w:val="right"/>
              <w:rPr>
                <w:rFonts w:ascii="Lucida Sans Typewriter" w:hAnsi="Lucida Sans Typewriter"/>
              </w:rPr>
            </w:pPr>
            <w:r>
              <w:rPr>
                <w:rFonts w:ascii="Lucida Sans Typewriter" w:hAnsi="Lucida Sans Typewriter"/>
              </w:rPr>
              <w:t>0.477</w:t>
            </w:r>
          </w:p>
        </w:tc>
      </w:tr>
      <w:tr w:rsidR="00C9363F" w14:paraId="6341AE91" w14:textId="77777777" w:rsidTr="00C9363F">
        <w:tc>
          <w:tcPr>
            <w:tcW w:w="1413" w:type="dxa"/>
          </w:tcPr>
          <w:p w14:paraId="372C5C7F" w14:textId="0EDC76AA" w:rsidR="00C9363F" w:rsidRDefault="00C9363F" w:rsidP="00C9363F">
            <w:pPr>
              <w:jc w:val="center"/>
              <w:rPr>
                <w:rFonts w:ascii="Lucida Sans Typewriter" w:hAnsi="Lucida Sans Typewriter"/>
              </w:rPr>
            </w:pPr>
            <w:r>
              <w:rPr>
                <w:rFonts w:ascii="Lucida Sans Typewriter" w:hAnsi="Lucida Sans Typewriter"/>
              </w:rPr>
              <w:t>First Payment</w:t>
            </w:r>
          </w:p>
        </w:tc>
        <w:tc>
          <w:tcPr>
            <w:tcW w:w="4111" w:type="dxa"/>
          </w:tcPr>
          <w:p w14:paraId="577EF1AA" w14:textId="77777777" w:rsidR="00C9363F" w:rsidRDefault="00C9363F" w:rsidP="00777EC1">
            <w:pPr>
              <w:rPr>
                <w:rFonts w:ascii="Lucida Sans Typewriter" w:hAnsi="Lucida Sans Typewriter"/>
              </w:rPr>
            </w:pPr>
            <w:r>
              <w:rPr>
                <w:rFonts w:ascii="Lucida Sans Typewriter" w:hAnsi="Lucida Sans Typewriter"/>
              </w:rPr>
              <w:t>Interest Expense</w:t>
            </w:r>
          </w:p>
          <w:p w14:paraId="0DC0769E" w14:textId="2652A13D" w:rsidR="00C9363F" w:rsidRDefault="00C9363F" w:rsidP="00777EC1">
            <w:pPr>
              <w:rPr>
                <w:rFonts w:ascii="Lucida Sans Typewriter" w:hAnsi="Lucida Sans Typewriter"/>
              </w:rPr>
            </w:pPr>
            <w:r>
              <w:rPr>
                <w:rFonts w:ascii="Lucida Sans Typewriter" w:hAnsi="Lucida Sans Typewriter"/>
              </w:rPr>
              <w:t>Bonds Premium</w:t>
            </w:r>
          </w:p>
          <w:p w14:paraId="3BE53540" w14:textId="24F78E98" w:rsidR="00C9363F" w:rsidRDefault="00C9363F" w:rsidP="00777EC1">
            <w:pPr>
              <w:rPr>
                <w:rFonts w:ascii="Lucida Sans Typewriter" w:hAnsi="Lucida Sans Typewriter"/>
              </w:rPr>
            </w:pPr>
            <w:r>
              <w:rPr>
                <w:rFonts w:ascii="Lucida Sans Typewriter" w:hAnsi="Lucida Sans Typewriter"/>
              </w:rPr>
              <w:t xml:space="preserve">  To Cash</w:t>
            </w:r>
          </w:p>
        </w:tc>
        <w:tc>
          <w:tcPr>
            <w:tcW w:w="1701" w:type="dxa"/>
          </w:tcPr>
          <w:p w14:paraId="2439C664" w14:textId="77777777" w:rsidR="00C9363F" w:rsidRDefault="00C9363F" w:rsidP="00C9363F">
            <w:pPr>
              <w:jc w:val="right"/>
              <w:rPr>
                <w:rFonts w:ascii="Lucida Sans Typewriter" w:hAnsi="Lucida Sans Typewriter"/>
              </w:rPr>
            </w:pPr>
            <w:r>
              <w:rPr>
                <w:rFonts w:ascii="Lucida Sans Typewriter" w:hAnsi="Lucida Sans Typewriter"/>
              </w:rPr>
              <w:t>0.259</w:t>
            </w:r>
          </w:p>
          <w:p w14:paraId="6338AC2B" w14:textId="40F7F728" w:rsidR="00C9363F" w:rsidRDefault="00C9363F" w:rsidP="00C9363F">
            <w:pPr>
              <w:jc w:val="right"/>
              <w:rPr>
                <w:rFonts w:ascii="Lucida Sans Typewriter" w:hAnsi="Lucida Sans Typewriter"/>
              </w:rPr>
            </w:pPr>
            <w:r>
              <w:rPr>
                <w:rFonts w:ascii="Lucida Sans Typewriter" w:hAnsi="Lucida Sans Typewriter"/>
              </w:rPr>
              <w:t>0.041</w:t>
            </w:r>
          </w:p>
        </w:tc>
        <w:tc>
          <w:tcPr>
            <w:tcW w:w="1791" w:type="dxa"/>
          </w:tcPr>
          <w:p w14:paraId="17ED4DC2" w14:textId="77777777" w:rsidR="00C9363F" w:rsidRDefault="00C9363F" w:rsidP="00777EC1">
            <w:pPr>
              <w:rPr>
                <w:rFonts w:ascii="Lucida Sans Typewriter" w:hAnsi="Lucida Sans Typewriter"/>
              </w:rPr>
            </w:pPr>
          </w:p>
          <w:p w14:paraId="1D10CDEF" w14:textId="77777777" w:rsidR="00C9363F" w:rsidRDefault="00C9363F" w:rsidP="00777EC1">
            <w:pPr>
              <w:rPr>
                <w:rFonts w:ascii="Lucida Sans Typewriter" w:hAnsi="Lucida Sans Typewriter"/>
              </w:rPr>
            </w:pPr>
          </w:p>
          <w:p w14:paraId="1031D83F" w14:textId="51450D95" w:rsidR="00C9363F" w:rsidRDefault="00C9363F" w:rsidP="00C9363F">
            <w:pPr>
              <w:jc w:val="right"/>
              <w:rPr>
                <w:rFonts w:ascii="Lucida Sans Typewriter" w:hAnsi="Lucida Sans Typewriter"/>
              </w:rPr>
            </w:pPr>
            <w:r>
              <w:rPr>
                <w:rFonts w:ascii="Lucida Sans Typewriter" w:hAnsi="Lucida Sans Typewriter"/>
              </w:rPr>
              <w:t>0.300</w:t>
            </w:r>
          </w:p>
        </w:tc>
      </w:tr>
      <w:tr w:rsidR="00C9363F" w14:paraId="51160C7B" w14:textId="77777777" w:rsidTr="00C9363F">
        <w:tc>
          <w:tcPr>
            <w:tcW w:w="1413" w:type="dxa"/>
          </w:tcPr>
          <w:p w14:paraId="3A871557" w14:textId="4503434A" w:rsidR="00C9363F" w:rsidRDefault="00C9363F" w:rsidP="00C9363F">
            <w:pPr>
              <w:jc w:val="center"/>
              <w:rPr>
                <w:rFonts w:ascii="Lucida Sans Typewriter" w:hAnsi="Lucida Sans Typewriter"/>
              </w:rPr>
            </w:pPr>
            <w:r>
              <w:rPr>
                <w:rFonts w:ascii="Lucida Sans Typewriter" w:hAnsi="Lucida Sans Typewriter"/>
              </w:rPr>
              <w:t>Maturity Payment</w:t>
            </w:r>
          </w:p>
        </w:tc>
        <w:tc>
          <w:tcPr>
            <w:tcW w:w="4111" w:type="dxa"/>
          </w:tcPr>
          <w:p w14:paraId="2D82B318" w14:textId="77777777" w:rsidR="00C9363F" w:rsidRDefault="00C9363F" w:rsidP="00777EC1">
            <w:pPr>
              <w:rPr>
                <w:rFonts w:ascii="Lucida Sans Typewriter" w:hAnsi="Lucida Sans Typewriter"/>
              </w:rPr>
            </w:pPr>
            <w:r>
              <w:rPr>
                <w:rFonts w:ascii="Lucida Sans Typewriter" w:hAnsi="Lucida Sans Typewriter"/>
              </w:rPr>
              <w:t>Bonds Payable</w:t>
            </w:r>
          </w:p>
          <w:p w14:paraId="6B4A7CA6" w14:textId="61F8F16C" w:rsidR="00C9363F" w:rsidRDefault="00C9363F" w:rsidP="00777EC1">
            <w:pPr>
              <w:rPr>
                <w:rFonts w:ascii="Lucida Sans Typewriter" w:hAnsi="Lucida Sans Typewriter"/>
              </w:rPr>
            </w:pPr>
            <w:r>
              <w:rPr>
                <w:rFonts w:ascii="Lucida Sans Typewriter" w:hAnsi="Lucida Sans Typewriter"/>
              </w:rPr>
              <w:t xml:space="preserve">  To Cash</w:t>
            </w:r>
          </w:p>
        </w:tc>
        <w:tc>
          <w:tcPr>
            <w:tcW w:w="1701" w:type="dxa"/>
          </w:tcPr>
          <w:p w14:paraId="239CE88A" w14:textId="1C661045" w:rsidR="00C9363F" w:rsidRDefault="00C9363F" w:rsidP="00C9363F">
            <w:pPr>
              <w:jc w:val="right"/>
              <w:rPr>
                <w:rFonts w:ascii="Lucida Sans Typewriter" w:hAnsi="Lucida Sans Typewriter"/>
              </w:rPr>
            </w:pPr>
            <w:r>
              <w:rPr>
                <w:rFonts w:ascii="Lucida Sans Typewriter" w:hAnsi="Lucida Sans Typewriter"/>
              </w:rPr>
              <w:t>6.000</w:t>
            </w:r>
          </w:p>
        </w:tc>
        <w:tc>
          <w:tcPr>
            <w:tcW w:w="1791" w:type="dxa"/>
          </w:tcPr>
          <w:p w14:paraId="7561A77B" w14:textId="77777777" w:rsidR="00C9363F" w:rsidRDefault="00C9363F" w:rsidP="00777EC1">
            <w:pPr>
              <w:rPr>
                <w:rFonts w:ascii="Lucida Sans Typewriter" w:hAnsi="Lucida Sans Typewriter"/>
              </w:rPr>
            </w:pPr>
          </w:p>
          <w:p w14:paraId="5591AFE7" w14:textId="273D83E5" w:rsidR="00C9363F" w:rsidRDefault="00C9363F" w:rsidP="00C9363F">
            <w:pPr>
              <w:jc w:val="right"/>
              <w:rPr>
                <w:rFonts w:ascii="Lucida Sans Typewriter" w:hAnsi="Lucida Sans Typewriter"/>
              </w:rPr>
            </w:pPr>
            <w:r>
              <w:rPr>
                <w:rFonts w:ascii="Lucida Sans Typewriter" w:hAnsi="Lucida Sans Typewriter"/>
              </w:rPr>
              <w:t>6.000</w:t>
            </w:r>
          </w:p>
        </w:tc>
      </w:tr>
    </w:tbl>
    <w:p w14:paraId="008819BD" w14:textId="41BA71A6" w:rsidR="00F969D3" w:rsidRDefault="00F969D3" w:rsidP="00777EC1">
      <w:pPr>
        <w:rPr>
          <w:rFonts w:ascii="Lucida Sans Typewriter" w:hAnsi="Lucida Sans Typewriter"/>
        </w:rPr>
      </w:pPr>
    </w:p>
    <w:p w14:paraId="69752C87" w14:textId="14401342" w:rsidR="00C9363F" w:rsidRDefault="00C9363F" w:rsidP="00777EC1">
      <w:pPr>
        <w:rPr>
          <w:rFonts w:ascii="Lucida Sans Typewriter" w:hAnsi="Lucida Sans Typewriter"/>
        </w:rPr>
      </w:pPr>
      <w:r>
        <w:rPr>
          <w:rFonts w:ascii="Lucida Sans Typewriter" w:hAnsi="Lucida Sans Typewriter"/>
        </w:rPr>
        <w:t>(</w:t>
      </w:r>
      <w:r w:rsidR="008E3B63">
        <w:rPr>
          <w:rFonts w:ascii="Lucida Sans Typewriter" w:hAnsi="Lucida Sans Typewriter"/>
        </w:rPr>
        <w:t>4) The bond related accounts can be easily updated, based on the data that is provided above.</w:t>
      </w:r>
    </w:p>
    <w:p w14:paraId="320F6BE7" w14:textId="33CC4949" w:rsidR="008E3B63" w:rsidRDefault="008E3B63" w:rsidP="00777EC1">
      <w:pPr>
        <w:rPr>
          <w:rFonts w:ascii="Lucida Sans Typewriter" w:hAnsi="Lucida Sans Typewriter"/>
        </w:rPr>
      </w:pPr>
      <w:r>
        <w:rPr>
          <w:rFonts w:ascii="Lucida Sans Typewriter" w:hAnsi="Lucida Sans Typewriter"/>
        </w:rPr>
        <w:t>(5)</w:t>
      </w:r>
    </w:p>
    <w:p w14:paraId="6EDFEFC6" w14:textId="550294A9" w:rsidR="008E3B63" w:rsidRDefault="00AB7F40" w:rsidP="00777EC1">
      <w:pPr>
        <w:rPr>
          <w:rFonts w:ascii="Lucida Sans Typewriter" w:hAnsi="Lucida Sans Typewriter"/>
        </w:rPr>
      </w:pPr>
      <w:r>
        <w:rPr>
          <w:rFonts w:ascii="Lucida Sans Typewriter" w:hAnsi="Lucida Sans Typewriter"/>
        </w:rPr>
        <w:t xml:space="preserve">To calculate, we note that after first payment, the net bond payable becomes $6.477 - $0.041 = $6.436 million. </w:t>
      </w:r>
    </w:p>
    <w:p w14:paraId="35CF7241" w14:textId="3811AC71" w:rsidR="00AB7F40" w:rsidRDefault="00AB7F40" w:rsidP="00777EC1">
      <w:pPr>
        <w:rPr>
          <w:rFonts w:ascii="Lucida Sans Typewriter" w:hAnsi="Lucida Sans Typewriter"/>
        </w:rPr>
      </w:pPr>
      <w:r>
        <w:rPr>
          <w:rFonts w:ascii="Lucida Sans Typewriter" w:hAnsi="Lucida Sans Typewriter"/>
        </w:rPr>
        <w:t>Thus, the interest expense for the second payment (i.e. tenure ending on Dec 31, 2010) will be given by $6.436 x 4% = $0.257 million.</w:t>
      </w:r>
    </w:p>
    <w:p w14:paraId="439E7241" w14:textId="704C3A4E" w:rsidR="00AB7F40" w:rsidRPr="00777EC1" w:rsidRDefault="00AB7F40" w:rsidP="00777EC1">
      <w:pPr>
        <w:rPr>
          <w:rFonts w:ascii="Lucida Sans Typewriter" w:hAnsi="Lucida Sans Typewriter"/>
        </w:rPr>
      </w:pPr>
      <w:r>
        <w:rPr>
          <w:rFonts w:ascii="Lucida Sans Typewriter" w:hAnsi="Lucida Sans Typewriter"/>
        </w:rPr>
        <w:t xml:space="preserve">Thus, the interest expense is $0.257 million for the second payment. </w:t>
      </w:r>
    </w:p>
    <w:sectPr w:rsidR="00AB7F40" w:rsidRPr="00777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0F11"/>
    <w:multiLevelType w:val="hybridMultilevel"/>
    <w:tmpl w:val="C4522112"/>
    <w:lvl w:ilvl="0" w:tplc="D8561158">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F6CE1"/>
    <w:multiLevelType w:val="hybridMultilevel"/>
    <w:tmpl w:val="6DCE166E"/>
    <w:lvl w:ilvl="0" w:tplc="62221672">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75832"/>
    <w:multiLevelType w:val="hybridMultilevel"/>
    <w:tmpl w:val="E41A7398"/>
    <w:lvl w:ilvl="0" w:tplc="9A92694C">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96D8C"/>
    <w:multiLevelType w:val="hybridMultilevel"/>
    <w:tmpl w:val="9AB4665A"/>
    <w:lvl w:ilvl="0" w:tplc="A6105B64">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978048">
    <w:abstractNumId w:val="2"/>
  </w:num>
  <w:num w:numId="2" w16cid:durableId="2094079853">
    <w:abstractNumId w:val="3"/>
  </w:num>
  <w:num w:numId="3" w16cid:durableId="320080692">
    <w:abstractNumId w:val="0"/>
  </w:num>
  <w:num w:numId="4" w16cid:durableId="1197813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B7"/>
    <w:rsid w:val="000062A5"/>
    <w:rsid w:val="00007351"/>
    <w:rsid w:val="000E1DE5"/>
    <w:rsid w:val="00104C91"/>
    <w:rsid w:val="00152731"/>
    <w:rsid w:val="0017227B"/>
    <w:rsid w:val="00250E17"/>
    <w:rsid w:val="00253FAC"/>
    <w:rsid w:val="002541B6"/>
    <w:rsid w:val="00262AF2"/>
    <w:rsid w:val="00264A1C"/>
    <w:rsid w:val="002E0BAA"/>
    <w:rsid w:val="00322AD5"/>
    <w:rsid w:val="00325F15"/>
    <w:rsid w:val="003935C6"/>
    <w:rsid w:val="003B0144"/>
    <w:rsid w:val="003F68EB"/>
    <w:rsid w:val="0046778C"/>
    <w:rsid w:val="004741BD"/>
    <w:rsid w:val="004C716E"/>
    <w:rsid w:val="0050177D"/>
    <w:rsid w:val="005905CC"/>
    <w:rsid w:val="005B51B2"/>
    <w:rsid w:val="005C34FE"/>
    <w:rsid w:val="00616ADC"/>
    <w:rsid w:val="006A348D"/>
    <w:rsid w:val="006D102F"/>
    <w:rsid w:val="006D36C3"/>
    <w:rsid w:val="006E090F"/>
    <w:rsid w:val="00712E3B"/>
    <w:rsid w:val="00750CFF"/>
    <w:rsid w:val="00754BD6"/>
    <w:rsid w:val="00763674"/>
    <w:rsid w:val="00777EC1"/>
    <w:rsid w:val="00780D3F"/>
    <w:rsid w:val="007B7FCE"/>
    <w:rsid w:val="007C594F"/>
    <w:rsid w:val="007D17FB"/>
    <w:rsid w:val="007F0650"/>
    <w:rsid w:val="00821E13"/>
    <w:rsid w:val="0086221B"/>
    <w:rsid w:val="008A2308"/>
    <w:rsid w:val="008D05E9"/>
    <w:rsid w:val="008D66DF"/>
    <w:rsid w:val="008E2516"/>
    <w:rsid w:val="008E3B63"/>
    <w:rsid w:val="009029A7"/>
    <w:rsid w:val="009113BC"/>
    <w:rsid w:val="00941830"/>
    <w:rsid w:val="00943314"/>
    <w:rsid w:val="00951775"/>
    <w:rsid w:val="00955347"/>
    <w:rsid w:val="009A2175"/>
    <w:rsid w:val="009B3173"/>
    <w:rsid w:val="009C157B"/>
    <w:rsid w:val="009D0C0A"/>
    <w:rsid w:val="00A47907"/>
    <w:rsid w:val="00A66854"/>
    <w:rsid w:val="00AB7F40"/>
    <w:rsid w:val="00AC06BA"/>
    <w:rsid w:val="00AE1E02"/>
    <w:rsid w:val="00B82E85"/>
    <w:rsid w:val="00C3733B"/>
    <w:rsid w:val="00C9363F"/>
    <w:rsid w:val="00CB3344"/>
    <w:rsid w:val="00CB371D"/>
    <w:rsid w:val="00CE1BBA"/>
    <w:rsid w:val="00CF1592"/>
    <w:rsid w:val="00CF31FF"/>
    <w:rsid w:val="00D00571"/>
    <w:rsid w:val="00D23EB7"/>
    <w:rsid w:val="00D35D0A"/>
    <w:rsid w:val="00D83EB5"/>
    <w:rsid w:val="00DA3907"/>
    <w:rsid w:val="00DE0739"/>
    <w:rsid w:val="00E301C9"/>
    <w:rsid w:val="00E41819"/>
    <w:rsid w:val="00E46053"/>
    <w:rsid w:val="00E738B1"/>
    <w:rsid w:val="00EE219B"/>
    <w:rsid w:val="00EE2AF4"/>
    <w:rsid w:val="00F164C1"/>
    <w:rsid w:val="00F2731E"/>
    <w:rsid w:val="00F31528"/>
    <w:rsid w:val="00F969D3"/>
    <w:rsid w:val="00FA51C9"/>
    <w:rsid w:val="00FD1235"/>
    <w:rsid w:val="00FE4FE9"/>
    <w:rsid w:val="00FF1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A73"/>
  <w15:chartTrackingRefBased/>
  <w15:docId w15:val="{6893071B-C7EA-49D4-8F8A-2034896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B7"/>
    <w:rPr>
      <w:rFonts w:eastAsiaTheme="majorEastAsia" w:cstheme="majorBidi"/>
      <w:color w:val="272727" w:themeColor="text1" w:themeTint="D8"/>
    </w:rPr>
  </w:style>
  <w:style w:type="paragraph" w:styleId="Title">
    <w:name w:val="Title"/>
    <w:basedOn w:val="Normal"/>
    <w:next w:val="Normal"/>
    <w:link w:val="TitleChar"/>
    <w:uiPriority w:val="10"/>
    <w:qFormat/>
    <w:rsid w:val="00D2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B7"/>
    <w:pPr>
      <w:spacing w:before="160"/>
      <w:jc w:val="center"/>
    </w:pPr>
    <w:rPr>
      <w:i/>
      <w:iCs/>
      <w:color w:val="404040" w:themeColor="text1" w:themeTint="BF"/>
    </w:rPr>
  </w:style>
  <w:style w:type="character" w:customStyle="1" w:styleId="QuoteChar">
    <w:name w:val="Quote Char"/>
    <w:basedOn w:val="DefaultParagraphFont"/>
    <w:link w:val="Quote"/>
    <w:uiPriority w:val="29"/>
    <w:rsid w:val="00D23EB7"/>
    <w:rPr>
      <w:i/>
      <w:iCs/>
      <w:color w:val="404040" w:themeColor="text1" w:themeTint="BF"/>
    </w:rPr>
  </w:style>
  <w:style w:type="paragraph" w:styleId="ListParagraph">
    <w:name w:val="List Paragraph"/>
    <w:basedOn w:val="Normal"/>
    <w:uiPriority w:val="34"/>
    <w:qFormat/>
    <w:rsid w:val="00D23EB7"/>
    <w:pPr>
      <w:ind w:left="720"/>
      <w:contextualSpacing/>
    </w:pPr>
  </w:style>
  <w:style w:type="character" w:styleId="IntenseEmphasis">
    <w:name w:val="Intense Emphasis"/>
    <w:basedOn w:val="DefaultParagraphFont"/>
    <w:uiPriority w:val="21"/>
    <w:qFormat/>
    <w:rsid w:val="00D23EB7"/>
    <w:rPr>
      <w:i/>
      <w:iCs/>
      <w:color w:val="0F4761" w:themeColor="accent1" w:themeShade="BF"/>
    </w:rPr>
  </w:style>
  <w:style w:type="paragraph" w:styleId="IntenseQuote">
    <w:name w:val="Intense Quote"/>
    <w:basedOn w:val="Normal"/>
    <w:next w:val="Normal"/>
    <w:link w:val="IntenseQuoteChar"/>
    <w:uiPriority w:val="30"/>
    <w:qFormat/>
    <w:rsid w:val="00D2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B7"/>
    <w:rPr>
      <w:i/>
      <w:iCs/>
      <w:color w:val="0F4761" w:themeColor="accent1" w:themeShade="BF"/>
    </w:rPr>
  </w:style>
  <w:style w:type="character" w:styleId="IntenseReference">
    <w:name w:val="Intense Reference"/>
    <w:basedOn w:val="DefaultParagraphFont"/>
    <w:uiPriority w:val="32"/>
    <w:qFormat/>
    <w:rsid w:val="00D23EB7"/>
    <w:rPr>
      <w:b/>
      <w:bCs/>
      <w:smallCaps/>
      <w:color w:val="0F4761" w:themeColor="accent1" w:themeShade="BF"/>
      <w:spacing w:val="5"/>
    </w:rPr>
  </w:style>
  <w:style w:type="table" w:styleId="TableGrid">
    <w:name w:val="Table Grid"/>
    <w:basedOn w:val="TableNormal"/>
    <w:uiPriority w:val="39"/>
    <w:rsid w:val="0017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005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62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69</cp:revision>
  <cp:lastPrinted>2025-10-18T14:49:00Z</cp:lastPrinted>
  <dcterms:created xsi:type="dcterms:W3CDTF">2025-10-18T07:46:00Z</dcterms:created>
  <dcterms:modified xsi:type="dcterms:W3CDTF">2025-10-19T05:12:00Z</dcterms:modified>
</cp:coreProperties>
</file>