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F9DC835" w14:textId="0B4DC12A" w:rsidR="002E0BAA" w:rsidRDefault="00FF14E1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081C1AAE" w14:textId="76D37062" w:rsidR="00FF14E1" w:rsidRDefault="00FD1235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analysis is done as follows: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2411"/>
        <w:gridCol w:w="2268"/>
        <w:gridCol w:w="3260"/>
        <w:gridCol w:w="3260"/>
      </w:tblGrid>
      <w:tr w:rsidR="00AC06BA" w14:paraId="66B5BF72" w14:textId="77777777" w:rsidTr="00AC06BA">
        <w:tc>
          <w:tcPr>
            <w:tcW w:w="11199" w:type="dxa"/>
            <w:gridSpan w:val="4"/>
          </w:tcPr>
          <w:p w14:paraId="38948697" w14:textId="77777777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</w:p>
          <w:p w14:paraId="46E05B49" w14:textId="0849F71E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BALANCE SHEET EQUATION</w:t>
            </w:r>
          </w:p>
          <w:p w14:paraId="6595DDA3" w14:textId="1A3EF3A8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thousands of NKR)</w:t>
            </w:r>
          </w:p>
          <w:p w14:paraId="7949D425" w14:textId="77777777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</w:p>
          <w:p w14:paraId="37F9015B" w14:textId="77777777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AC06BA" w14:paraId="2B0D54F6" w14:textId="77777777" w:rsidTr="00AC06BA">
        <w:tc>
          <w:tcPr>
            <w:tcW w:w="2411" w:type="dxa"/>
            <w:vMerge w:val="restart"/>
          </w:tcPr>
          <w:p w14:paraId="14A5F487" w14:textId="77777777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</w:p>
          <w:p w14:paraId="657E6BE0" w14:textId="6D2DE48D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8788" w:type="dxa"/>
            <w:gridSpan w:val="3"/>
          </w:tcPr>
          <w:p w14:paraId="416DC437" w14:textId="4C390C8B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Balance Sheet Equation</w:t>
            </w:r>
          </w:p>
        </w:tc>
      </w:tr>
      <w:tr w:rsidR="00AC06BA" w14:paraId="57D14114" w14:textId="77777777" w:rsidTr="00AC06BA">
        <w:tc>
          <w:tcPr>
            <w:tcW w:w="2411" w:type="dxa"/>
            <w:vMerge/>
          </w:tcPr>
          <w:p w14:paraId="3981392F" w14:textId="77777777" w:rsidR="00AC06BA" w:rsidRDefault="00AC06BA" w:rsidP="008D66DF">
            <w:pPr>
              <w:rPr>
                <w:rFonts w:ascii="Lucida Sans Typewriter" w:hAnsi="Lucida Sans Typewriter"/>
              </w:rPr>
            </w:pPr>
          </w:p>
        </w:tc>
        <w:tc>
          <w:tcPr>
            <w:tcW w:w="2268" w:type="dxa"/>
          </w:tcPr>
          <w:p w14:paraId="2D7B956B" w14:textId="546FAC5A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Assets =</w:t>
            </w:r>
          </w:p>
        </w:tc>
        <w:tc>
          <w:tcPr>
            <w:tcW w:w="3260" w:type="dxa"/>
          </w:tcPr>
          <w:p w14:paraId="791FFF70" w14:textId="75CF7ADB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Liabilities + </w:t>
            </w:r>
          </w:p>
        </w:tc>
        <w:tc>
          <w:tcPr>
            <w:tcW w:w="3260" w:type="dxa"/>
          </w:tcPr>
          <w:p w14:paraId="5B975629" w14:textId="034EE58E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AC06BA" w14:paraId="7E4D985A" w14:textId="77777777" w:rsidTr="00AC06BA">
        <w:tc>
          <w:tcPr>
            <w:tcW w:w="2411" w:type="dxa"/>
          </w:tcPr>
          <w:p w14:paraId="76CA7C7F" w14:textId="61AF2427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Bonds</w:t>
            </w:r>
          </w:p>
        </w:tc>
        <w:tc>
          <w:tcPr>
            <w:tcW w:w="2268" w:type="dxa"/>
          </w:tcPr>
          <w:p w14:paraId="1484701F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+15,672</w:t>
            </w:r>
          </w:p>
          <w:p w14:paraId="51170474" w14:textId="110966CE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260" w:type="dxa"/>
          </w:tcPr>
          <w:p w14:paraId="60621EDF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+20,000</w:t>
            </w:r>
          </w:p>
          <w:p w14:paraId="7C77FC7A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  <w:p w14:paraId="023996DB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-4,238</w:t>
            </w:r>
          </w:p>
          <w:p w14:paraId="7B12BAC4" w14:textId="74FE68BB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discount)</w:t>
            </w:r>
          </w:p>
        </w:tc>
        <w:tc>
          <w:tcPr>
            <w:tcW w:w="3260" w:type="dxa"/>
          </w:tcPr>
          <w:p w14:paraId="1893EF3C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AC06BA" w14:paraId="5AD1AD39" w14:textId="77777777" w:rsidTr="00AC06BA">
        <w:tc>
          <w:tcPr>
            <w:tcW w:w="2411" w:type="dxa"/>
          </w:tcPr>
          <w:p w14:paraId="3BCCB146" w14:textId="4963ED26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</w:t>
            </w:r>
          </w:p>
        </w:tc>
        <w:tc>
          <w:tcPr>
            <w:tcW w:w="2268" w:type="dxa"/>
          </w:tcPr>
          <w:p w14:paraId="0D8D84FC" w14:textId="40C7C11D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-1,000</w:t>
            </w:r>
          </w:p>
          <w:p w14:paraId="36B9ABC3" w14:textId="0AAF9D73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260" w:type="dxa"/>
          </w:tcPr>
          <w:p w14:paraId="13CEFECC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+103.34</w:t>
            </w:r>
          </w:p>
          <w:p w14:paraId="0BFF2FCF" w14:textId="110302D1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discount)</w:t>
            </w:r>
          </w:p>
        </w:tc>
        <w:tc>
          <w:tcPr>
            <w:tcW w:w="3260" w:type="dxa"/>
          </w:tcPr>
          <w:p w14:paraId="39358430" w14:textId="4A485285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-1,103.34</w:t>
            </w:r>
          </w:p>
          <w:p w14:paraId="57D9D51D" w14:textId="3DA1858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(interest expense)</w:t>
            </w:r>
          </w:p>
        </w:tc>
      </w:tr>
      <w:tr w:rsidR="00AC06BA" w14:paraId="0D42DE8B" w14:textId="77777777" w:rsidTr="00AC06BA">
        <w:tc>
          <w:tcPr>
            <w:tcW w:w="2411" w:type="dxa"/>
          </w:tcPr>
          <w:p w14:paraId="4B6DD486" w14:textId="518A8E1D" w:rsidR="00AC06BA" w:rsidRDefault="00AC06BA" w:rsidP="00AC06BA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Value Payment</w:t>
            </w:r>
          </w:p>
        </w:tc>
        <w:tc>
          <w:tcPr>
            <w:tcW w:w="2268" w:type="dxa"/>
          </w:tcPr>
          <w:p w14:paraId="6D6FB49E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-20,000</w:t>
            </w:r>
          </w:p>
          <w:p w14:paraId="4F7EE614" w14:textId="3F859E0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3260" w:type="dxa"/>
          </w:tcPr>
          <w:p w14:paraId="770560A7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-20,000</w:t>
            </w:r>
          </w:p>
          <w:p w14:paraId="524D7F75" w14:textId="468AE162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(bonds payable)</w:t>
            </w:r>
          </w:p>
        </w:tc>
        <w:tc>
          <w:tcPr>
            <w:tcW w:w="3260" w:type="dxa"/>
          </w:tcPr>
          <w:p w14:paraId="021F7E74" w14:textId="77777777" w:rsidR="00AC06BA" w:rsidRDefault="00AC06BA" w:rsidP="00AC06BA">
            <w:pPr>
              <w:jc w:val="right"/>
              <w:rPr>
                <w:rFonts w:ascii="Lucida Sans Typewriter" w:hAnsi="Lucida Sans Typewriter"/>
              </w:rPr>
            </w:pPr>
          </w:p>
        </w:tc>
      </w:tr>
    </w:tbl>
    <w:p w14:paraId="05AAD661" w14:textId="77777777" w:rsidR="00FD1235" w:rsidRDefault="00FD1235" w:rsidP="008D66DF">
      <w:pPr>
        <w:rPr>
          <w:rFonts w:ascii="Lucida Sans Typewriter" w:hAnsi="Lucida Sans Typewriter"/>
        </w:rPr>
      </w:pPr>
    </w:p>
    <w:p w14:paraId="563D12F9" w14:textId="442872B5" w:rsidR="00AC06BA" w:rsidRDefault="00AC06BA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5525F46B" w14:textId="55E51CCC" w:rsidR="00AC06BA" w:rsidRDefault="00D35D0A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journal entries can be prepared as follows: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4820"/>
        <w:gridCol w:w="1842"/>
        <w:gridCol w:w="1843"/>
      </w:tblGrid>
      <w:tr w:rsidR="005C34FE" w14:paraId="46B9CA32" w14:textId="77777777" w:rsidTr="00A17BFB">
        <w:tc>
          <w:tcPr>
            <w:tcW w:w="10632" w:type="dxa"/>
            <w:gridSpan w:val="4"/>
          </w:tcPr>
          <w:p w14:paraId="1DD2BEBB" w14:textId="77777777" w:rsidR="005C34FE" w:rsidRDefault="005C34FE" w:rsidP="00A17BFB">
            <w:pPr>
              <w:jc w:val="center"/>
              <w:rPr>
                <w:rFonts w:ascii="Lucida Sans Typewriter" w:hAnsi="Lucida Sans Typewriter"/>
              </w:rPr>
            </w:pPr>
          </w:p>
          <w:p w14:paraId="38EBBD89" w14:textId="77777777" w:rsidR="005C34FE" w:rsidRDefault="005C34FE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JOURNAL ENTRIES FOR THE BOND TRANSACTIONS</w:t>
            </w:r>
          </w:p>
          <w:p w14:paraId="46D3140D" w14:textId="167A57EB" w:rsidR="005C34FE" w:rsidRDefault="005C34FE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are in</w:t>
            </w:r>
            <w:r>
              <w:rPr>
                <w:rFonts w:ascii="Lucida Sans Typewriter" w:hAnsi="Lucida Sans Typewriter"/>
              </w:rPr>
              <w:t xml:space="preserve"> thousands of NKR</w:t>
            </w:r>
            <w:r>
              <w:rPr>
                <w:rFonts w:ascii="Lucida Sans Typewriter" w:hAnsi="Lucida Sans Typewriter"/>
              </w:rPr>
              <w:t>)</w:t>
            </w:r>
          </w:p>
          <w:p w14:paraId="2AB5040D" w14:textId="77777777" w:rsidR="005C34FE" w:rsidRDefault="005C34FE" w:rsidP="00A17BFB">
            <w:pPr>
              <w:rPr>
                <w:rFonts w:ascii="Lucida Sans Typewriter" w:hAnsi="Lucida Sans Typewriter"/>
              </w:rPr>
            </w:pPr>
          </w:p>
          <w:p w14:paraId="7D692B94" w14:textId="77777777" w:rsidR="005C34FE" w:rsidRDefault="005C34FE" w:rsidP="00A17BFB">
            <w:pPr>
              <w:rPr>
                <w:rFonts w:ascii="Lucida Sans Typewriter" w:hAnsi="Lucida Sans Typewriter"/>
              </w:rPr>
            </w:pPr>
          </w:p>
        </w:tc>
      </w:tr>
      <w:tr w:rsidR="005C34FE" w14:paraId="28EED9CD" w14:textId="77777777" w:rsidTr="00A17BFB">
        <w:tc>
          <w:tcPr>
            <w:tcW w:w="2127" w:type="dxa"/>
          </w:tcPr>
          <w:p w14:paraId="608EBCB3" w14:textId="77777777" w:rsidR="005C34FE" w:rsidRDefault="005C34FE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4820" w:type="dxa"/>
          </w:tcPr>
          <w:p w14:paraId="5EEA0561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842" w:type="dxa"/>
          </w:tcPr>
          <w:p w14:paraId="52DD38B9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Debit</w:t>
            </w:r>
          </w:p>
        </w:tc>
        <w:tc>
          <w:tcPr>
            <w:tcW w:w="1843" w:type="dxa"/>
          </w:tcPr>
          <w:p w14:paraId="0BD5ECEC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Credit</w:t>
            </w:r>
          </w:p>
        </w:tc>
      </w:tr>
      <w:tr w:rsidR="005C34FE" w14:paraId="4A31CDF1" w14:textId="77777777" w:rsidTr="00A17BFB">
        <w:tc>
          <w:tcPr>
            <w:tcW w:w="2127" w:type="dxa"/>
          </w:tcPr>
          <w:p w14:paraId="6E264C8F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debentures</w:t>
            </w:r>
          </w:p>
        </w:tc>
        <w:tc>
          <w:tcPr>
            <w:tcW w:w="4820" w:type="dxa"/>
          </w:tcPr>
          <w:p w14:paraId="4E5407E7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08C00FCC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Discount</w:t>
            </w:r>
          </w:p>
          <w:p w14:paraId="4B2AC7A5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Payable</w:t>
            </w:r>
          </w:p>
        </w:tc>
        <w:tc>
          <w:tcPr>
            <w:tcW w:w="1842" w:type="dxa"/>
          </w:tcPr>
          <w:p w14:paraId="4339EA2B" w14:textId="44E94702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15,672</w:t>
            </w:r>
          </w:p>
          <w:p w14:paraId="1FD95CAC" w14:textId="7E32E381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4,238</w:t>
            </w:r>
          </w:p>
        </w:tc>
        <w:tc>
          <w:tcPr>
            <w:tcW w:w="1843" w:type="dxa"/>
          </w:tcPr>
          <w:p w14:paraId="70C4FF49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</w:p>
          <w:p w14:paraId="50827454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</w:p>
          <w:p w14:paraId="37B58811" w14:textId="414246B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  <w:r>
              <w:rPr>
                <w:rFonts w:ascii="Lucida Sans Typewriter" w:hAnsi="Lucida Sans Typewriter"/>
              </w:rPr>
              <w:t>,000</w:t>
            </w:r>
          </w:p>
        </w:tc>
      </w:tr>
      <w:tr w:rsidR="005C34FE" w14:paraId="18128028" w14:textId="77777777" w:rsidTr="00A17BFB">
        <w:tc>
          <w:tcPr>
            <w:tcW w:w="2127" w:type="dxa"/>
          </w:tcPr>
          <w:p w14:paraId="73B66140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First semi-annual payments</w:t>
            </w:r>
          </w:p>
        </w:tc>
        <w:tc>
          <w:tcPr>
            <w:tcW w:w="4820" w:type="dxa"/>
          </w:tcPr>
          <w:p w14:paraId="36BDD820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2C19117A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58C04498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Bonds Discount</w:t>
            </w:r>
          </w:p>
        </w:tc>
        <w:tc>
          <w:tcPr>
            <w:tcW w:w="1842" w:type="dxa"/>
          </w:tcPr>
          <w:p w14:paraId="63145BCD" w14:textId="30C0FBB3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1,103.34</w:t>
            </w:r>
          </w:p>
        </w:tc>
        <w:tc>
          <w:tcPr>
            <w:tcW w:w="1843" w:type="dxa"/>
          </w:tcPr>
          <w:p w14:paraId="1677F734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</w:p>
          <w:p w14:paraId="24E9847A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1,000.00</w:t>
            </w:r>
          </w:p>
          <w:p w14:paraId="2037CF25" w14:textId="38C0C6B9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1,103.34</w:t>
            </w:r>
          </w:p>
        </w:tc>
      </w:tr>
      <w:tr w:rsidR="005C34FE" w14:paraId="52BD6212" w14:textId="77777777" w:rsidTr="00A17BFB">
        <w:tc>
          <w:tcPr>
            <w:tcW w:w="2127" w:type="dxa"/>
          </w:tcPr>
          <w:p w14:paraId="18CB3D79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Maturity Payment</w:t>
            </w:r>
          </w:p>
        </w:tc>
        <w:tc>
          <w:tcPr>
            <w:tcW w:w="4820" w:type="dxa"/>
          </w:tcPr>
          <w:p w14:paraId="4802149D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Bonds Payable</w:t>
            </w:r>
          </w:p>
          <w:p w14:paraId="12DD93B8" w14:textId="77777777" w:rsidR="005C34FE" w:rsidRDefault="005C34FE" w:rsidP="00A17BF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</w:tc>
        <w:tc>
          <w:tcPr>
            <w:tcW w:w="1842" w:type="dxa"/>
          </w:tcPr>
          <w:p w14:paraId="5978B4A9" w14:textId="3338E3F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  <w:r>
              <w:rPr>
                <w:rFonts w:ascii="Lucida Sans Typewriter" w:hAnsi="Lucida Sans Typewriter"/>
              </w:rPr>
              <w:t>,000</w:t>
            </w:r>
          </w:p>
        </w:tc>
        <w:tc>
          <w:tcPr>
            <w:tcW w:w="1843" w:type="dxa"/>
          </w:tcPr>
          <w:p w14:paraId="085A744B" w14:textId="77777777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</w:p>
          <w:p w14:paraId="4EACB58B" w14:textId="1C5051A8" w:rsidR="005C34FE" w:rsidRDefault="005C34FE" w:rsidP="00A17BFB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20,000</w:t>
            </w:r>
          </w:p>
        </w:tc>
      </w:tr>
    </w:tbl>
    <w:p w14:paraId="6684D5A7" w14:textId="77777777" w:rsidR="00D35D0A" w:rsidRDefault="00D35D0A" w:rsidP="008D66DF">
      <w:pPr>
        <w:rPr>
          <w:rFonts w:ascii="Lucida Sans Typewriter" w:hAnsi="Lucida Sans Typewriter"/>
        </w:rPr>
      </w:pPr>
    </w:p>
    <w:p w14:paraId="1029E16F" w14:textId="15D921E4" w:rsidR="005C34FE" w:rsidRDefault="005C34FE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4DEE4EC6" w14:textId="3FF8BD0C" w:rsidR="009A2175" w:rsidRDefault="009A2175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calculate, we will create a table for 2010 as well, since we know what balances will be there in 2009. The table is created as follows:</w:t>
      </w:r>
    </w:p>
    <w:p w14:paraId="7DA0C088" w14:textId="77777777" w:rsidR="009A2175" w:rsidRDefault="009A2175" w:rsidP="008D66DF">
      <w:pPr>
        <w:rPr>
          <w:rFonts w:ascii="Lucida Sans Typewriter" w:hAnsi="Lucida Sans Typewriter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428"/>
        <w:gridCol w:w="1229"/>
        <w:gridCol w:w="1373"/>
        <w:gridCol w:w="1518"/>
        <w:gridCol w:w="1373"/>
        <w:gridCol w:w="1373"/>
        <w:gridCol w:w="2764"/>
      </w:tblGrid>
      <w:tr w:rsidR="009A2175" w14:paraId="2F5E3A10" w14:textId="77777777" w:rsidTr="00A17BFB">
        <w:tc>
          <w:tcPr>
            <w:tcW w:w="11058" w:type="dxa"/>
            <w:gridSpan w:val="7"/>
          </w:tcPr>
          <w:p w14:paraId="580B0825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</w:p>
          <w:p w14:paraId="3A44579F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CALCULATION OF THE BOND ACCOUNTS </w:t>
            </w:r>
          </w:p>
          <w:p w14:paraId="6AE242FB" w14:textId="1915BE2C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(Amounts in </w:t>
            </w:r>
            <w:r>
              <w:rPr>
                <w:rFonts w:ascii="Lucida Sans Typewriter" w:hAnsi="Lucida Sans Typewriter"/>
              </w:rPr>
              <w:t>thousands</w:t>
            </w:r>
            <w:r>
              <w:rPr>
                <w:rFonts w:ascii="Lucida Sans Typewriter" w:hAnsi="Lucida Sans Typewriter"/>
              </w:rPr>
              <w:t xml:space="preserve"> of </w:t>
            </w:r>
            <w:r>
              <w:rPr>
                <w:rFonts w:ascii="Lucida Sans Typewriter" w:hAnsi="Lucida Sans Typewriter"/>
              </w:rPr>
              <w:t>NKR</w:t>
            </w:r>
            <w:r>
              <w:rPr>
                <w:rFonts w:ascii="Lucida Sans Typewriter" w:hAnsi="Lucida Sans Typewriter"/>
              </w:rPr>
              <w:t>)</w:t>
            </w:r>
          </w:p>
          <w:p w14:paraId="05307752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9A2175" w14:paraId="5F0F594A" w14:textId="77777777" w:rsidTr="00A17BFB">
        <w:tc>
          <w:tcPr>
            <w:tcW w:w="1485" w:type="dxa"/>
          </w:tcPr>
          <w:p w14:paraId="4CE65745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Payment</w:t>
            </w:r>
          </w:p>
          <w:p w14:paraId="3BAEDBA4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Time</w:t>
            </w:r>
          </w:p>
        </w:tc>
        <w:tc>
          <w:tcPr>
            <w:tcW w:w="1229" w:type="dxa"/>
          </w:tcPr>
          <w:p w14:paraId="3E2CF9CC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Payable</w:t>
            </w:r>
          </w:p>
        </w:tc>
        <w:tc>
          <w:tcPr>
            <w:tcW w:w="1373" w:type="dxa"/>
          </w:tcPr>
          <w:p w14:paraId="5E77CB11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Bond Discount</w:t>
            </w:r>
          </w:p>
        </w:tc>
        <w:tc>
          <w:tcPr>
            <w:tcW w:w="1229" w:type="dxa"/>
          </w:tcPr>
          <w:p w14:paraId="34B641B7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Net Payable</w:t>
            </w:r>
          </w:p>
        </w:tc>
        <w:tc>
          <w:tcPr>
            <w:tcW w:w="1373" w:type="dxa"/>
          </w:tcPr>
          <w:p w14:paraId="4F03CA98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</w:tc>
        <w:tc>
          <w:tcPr>
            <w:tcW w:w="1373" w:type="dxa"/>
          </w:tcPr>
          <w:p w14:paraId="5F7FFD23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Payable</w:t>
            </w:r>
          </w:p>
        </w:tc>
        <w:tc>
          <w:tcPr>
            <w:tcW w:w="2996" w:type="dxa"/>
          </w:tcPr>
          <w:p w14:paraId="4C1F1256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Amortization</w:t>
            </w:r>
          </w:p>
        </w:tc>
      </w:tr>
      <w:tr w:rsidR="009A2175" w14:paraId="7C1B5180" w14:textId="77777777" w:rsidTr="00A17BFB">
        <w:tc>
          <w:tcPr>
            <w:tcW w:w="1485" w:type="dxa"/>
          </w:tcPr>
          <w:p w14:paraId="6AE142DF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Pr="003935C6">
              <w:rPr>
                <w:rFonts w:ascii="Lucida Sans Typewriter" w:hAnsi="Lucida Sans Typewriter"/>
                <w:vertAlign w:val="superscript"/>
              </w:rPr>
              <w:t>st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229" w:type="dxa"/>
          </w:tcPr>
          <w:p w14:paraId="5ECF60CB" w14:textId="2096BE35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20,000</w:t>
            </w:r>
          </w:p>
        </w:tc>
        <w:tc>
          <w:tcPr>
            <w:tcW w:w="1373" w:type="dxa"/>
          </w:tcPr>
          <w:p w14:paraId="54C12848" w14:textId="320B0033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4,238.00</w:t>
            </w:r>
          </w:p>
        </w:tc>
        <w:tc>
          <w:tcPr>
            <w:tcW w:w="1229" w:type="dxa"/>
          </w:tcPr>
          <w:p w14:paraId="11333883" w14:textId="78D95021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15,762.00</w:t>
            </w:r>
          </w:p>
        </w:tc>
        <w:tc>
          <w:tcPr>
            <w:tcW w:w="1373" w:type="dxa"/>
          </w:tcPr>
          <w:p w14:paraId="750BB1B5" w14:textId="2615489B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1,103.34</w:t>
            </w:r>
          </w:p>
        </w:tc>
        <w:tc>
          <w:tcPr>
            <w:tcW w:w="1373" w:type="dxa"/>
          </w:tcPr>
          <w:p w14:paraId="5CAD6ED4" w14:textId="127B485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1,000.00</w:t>
            </w:r>
          </w:p>
        </w:tc>
        <w:tc>
          <w:tcPr>
            <w:tcW w:w="2996" w:type="dxa"/>
          </w:tcPr>
          <w:p w14:paraId="0481A172" w14:textId="1F6A7190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103.34</w:t>
            </w:r>
          </w:p>
        </w:tc>
      </w:tr>
      <w:tr w:rsidR="009A2175" w14:paraId="7E4ECF8F" w14:textId="77777777" w:rsidTr="00A17BFB">
        <w:tc>
          <w:tcPr>
            <w:tcW w:w="1485" w:type="dxa"/>
          </w:tcPr>
          <w:p w14:paraId="3F129974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</w:t>
            </w:r>
            <w:r w:rsidRPr="003935C6">
              <w:rPr>
                <w:rFonts w:ascii="Lucida Sans Typewriter" w:hAnsi="Lucida Sans Typewriter"/>
                <w:vertAlign w:val="superscript"/>
              </w:rPr>
              <w:t>nd</w:t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1229" w:type="dxa"/>
          </w:tcPr>
          <w:p w14:paraId="4795DE04" w14:textId="6CC5D3A6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20,000</w:t>
            </w:r>
          </w:p>
        </w:tc>
        <w:tc>
          <w:tcPr>
            <w:tcW w:w="1373" w:type="dxa"/>
          </w:tcPr>
          <w:p w14:paraId="5B73285A" w14:textId="18F76FD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4,134.66</w:t>
            </w:r>
          </w:p>
        </w:tc>
        <w:tc>
          <w:tcPr>
            <w:tcW w:w="1229" w:type="dxa"/>
          </w:tcPr>
          <w:p w14:paraId="6BDFE9EC" w14:textId="2B0602B5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15,865.34</w:t>
            </w:r>
          </w:p>
        </w:tc>
        <w:tc>
          <w:tcPr>
            <w:tcW w:w="1373" w:type="dxa"/>
          </w:tcPr>
          <w:p w14:paraId="081DEBCA" w14:textId="355391CB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1,110.57</w:t>
            </w:r>
          </w:p>
        </w:tc>
        <w:tc>
          <w:tcPr>
            <w:tcW w:w="1373" w:type="dxa"/>
          </w:tcPr>
          <w:p w14:paraId="7EEB4AF8" w14:textId="3F578B94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1,000.00</w:t>
            </w:r>
          </w:p>
        </w:tc>
        <w:tc>
          <w:tcPr>
            <w:tcW w:w="2996" w:type="dxa"/>
          </w:tcPr>
          <w:p w14:paraId="23A7FAD7" w14:textId="043F48D8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110.57</w:t>
            </w:r>
          </w:p>
        </w:tc>
      </w:tr>
      <w:tr w:rsidR="009A2175" w14:paraId="0E93A6EC" w14:textId="77777777" w:rsidTr="00A17BFB">
        <w:tc>
          <w:tcPr>
            <w:tcW w:w="1485" w:type="dxa"/>
          </w:tcPr>
          <w:p w14:paraId="307DAFC4" w14:textId="77777777" w:rsidR="009A2175" w:rsidRPr="003935C6" w:rsidRDefault="009A2175" w:rsidP="00A17BFB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 w:rsidRPr="003935C6">
              <w:rPr>
                <w:rFonts w:ascii="Lucida Sans Typewriter" w:hAnsi="Lucida Sans Typewriter"/>
                <w:b/>
                <w:bCs/>
              </w:rPr>
              <w:t>Final</w:t>
            </w:r>
          </w:p>
        </w:tc>
        <w:tc>
          <w:tcPr>
            <w:tcW w:w="1229" w:type="dxa"/>
          </w:tcPr>
          <w:p w14:paraId="60CCADC5" w14:textId="6C5999BD" w:rsidR="009A2175" w:rsidRPr="003935C6" w:rsidRDefault="009A2175" w:rsidP="00A17BFB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20,000</w:t>
            </w:r>
          </w:p>
        </w:tc>
        <w:tc>
          <w:tcPr>
            <w:tcW w:w="1373" w:type="dxa"/>
          </w:tcPr>
          <w:p w14:paraId="273347EB" w14:textId="2C06D9E5" w:rsidR="009A2175" w:rsidRPr="003935C6" w:rsidRDefault="009A2175" w:rsidP="00A17BFB">
            <w:pPr>
              <w:jc w:val="center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4,024.09</w:t>
            </w:r>
          </w:p>
        </w:tc>
        <w:tc>
          <w:tcPr>
            <w:tcW w:w="1229" w:type="dxa"/>
          </w:tcPr>
          <w:p w14:paraId="755AC4AE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1373" w:type="dxa"/>
          </w:tcPr>
          <w:p w14:paraId="36383DE6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1373" w:type="dxa"/>
          </w:tcPr>
          <w:p w14:paraId="26AB6F9B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  <w:tc>
          <w:tcPr>
            <w:tcW w:w="2996" w:type="dxa"/>
          </w:tcPr>
          <w:p w14:paraId="19E558FD" w14:textId="77777777" w:rsidR="009A2175" w:rsidRDefault="009A2175" w:rsidP="00A17BFB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</w:t>
            </w:r>
          </w:p>
        </w:tc>
      </w:tr>
    </w:tbl>
    <w:p w14:paraId="04EAE580" w14:textId="77777777" w:rsidR="005C34FE" w:rsidRDefault="005C34FE" w:rsidP="008D66DF">
      <w:pPr>
        <w:rPr>
          <w:rFonts w:ascii="Lucida Sans Typewriter" w:hAnsi="Lucida Sans Typewriter"/>
        </w:rPr>
      </w:pPr>
    </w:p>
    <w:p w14:paraId="7D42BCF6" w14:textId="4DC3850C" w:rsidR="009A2175" w:rsidRDefault="009A2175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“final” row shows the values at the 2010 balance sheet for the bond related items.</w:t>
      </w:r>
    </w:p>
    <w:sectPr w:rsidR="009A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1"/>
  </w:num>
  <w:num w:numId="2" w16cid:durableId="2094079853">
    <w:abstractNumId w:val="2"/>
  </w:num>
  <w:num w:numId="3" w16cid:durableId="32008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7351"/>
    <w:rsid w:val="000E1DE5"/>
    <w:rsid w:val="00104C91"/>
    <w:rsid w:val="00152731"/>
    <w:rsid w:val="0017227B"/>
    <w:rsid w:val="00250E17"/>
    <w:rsid w:val="00253FAC"/>
    <w:rsid w:val="002541B6"/>
    <w:rsid w:val="00262AF2"/>
    <w:rsid w:val="00264A1C"/>
    <w:rsid w:val="002E0BAA"/>
    <w:rsid w:val="00322AD5"/>
    <w:rsid w:val="00325F15"/>
    <w:rsid w:val="003935C6"/>
    <w:rsid w:val="003B0144"/>
    <w:rsid w:val="003F68EB"/>
    <w:rsid w:val="0046778C"/>
    <w:rsid w:val="004741BD"/>
    <w:rsid w:val="004C716E"/>
    <w:rsid w:val="0050177D"/>
    <w:rsid w:val="005905CC"/>
    <w:rsid w:val="005B51B2"/>
    <w:rsid w:val="005C34FE"/>
    <w:rsid w:val="00616ADC"/>
    <w:rsid w:val="006A348D"/>
    <w:rsid w:val="006D102F"/>
    <w:rsid w:val="006D36C3"/>
    <w:rsid w:val="006E090F"/>
    <w:rsid w:val="00712E3B"/>
    <w:rsid w:val="00750CFF"/>
    <w:rsid w:val="00754BD6"/>
    <w:rsid w:val="00763674"/>
    <w:rsid w:val="00780D3F"/>
    <w:rsid w:val="007B7FCE"/>
    <w:rsid w:val="007C594F"/>
    <w:rsid w:val="007D17FB"/>
    <w:rsid w:val="007F0650"/>
    <w:rsid w:val="00821E13"/>
    <w:rsid w:val="0086221B"/>
    <w:rsid w:val="008A2308"/>
    <w:rsid w:val="008D05E9"/>
    <w:rsid w:val="008D66DF"/>
    <w:rsid w:val="008E2516"/>
    <w:rsid w:val="009029A7"/>
    <w:rsid w:val="009113BC"/>
    <w:rsid w:val="00941830"/>
    <w:rsid w:val="00943314"/>
    <w:rsid w:val="00951775"/>
    <w:rsid w:val="00955347"/>
    <w:rsid w:val="009A2175"/>
    <w:rsid w:val="009B3173"/>
    <w:rsid w:val="009C157B"/>
    <w:rsid w:val="009D0C0A"/>
    <w:rsid w:val="00A47907"/>
    <w:rsid w:val="00A66854"/>
    <w:rsid w:val="00AC06BA"/>
    <w:rsid w:val="00AE1E02"/>
    <w:rsid w:val="00B82E85"/>
    <w:rsid w:val="00CB3344"/>
    <w:rsid w:val="00CB371D"/>
    <w:rsid w:val="00CF1592"/>
    <w:rsid w:val="00CF31FF"/>
    <w:rsid w:val="00D00571"/>
    <w:rsid w:val="00D23EB7"/>
    <w:rsid w:val="00D35D0A"/>
    <w:rsid w:val="00D83EB5"/>
    <w:rsid w:val="00DA3907"/>
    <w:rsid w:val="00DE0739"/>
    <w:rsid w:val="00E301C9"/>
    <w:rsid w:val="00E41819"/>
    <w:rsid w:val="00E46053"/>
    <w:rsid w:val="00E738B1"/>
    <w:rsid w:val="00EE219B"/>
    <w:rsid w:val="00F2731E"/>
    <w:rsid w:val="00F31528"/>
    <w:rsid w:val="00FA51C9"/>
    <w:rsid w:val="00FD1235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60</cp:revision>
  <cp:lastPrinted>2025-10-18T14:49:00Z</cp:lastPrinted>
  <dcterms:created xsi:type="dcterms:W3CDTF">2025-10-18T07:46:00Z</dcterms:created>
  <dcterms:modified xsi:type="dcterms:W3CDTF">2025-10-18T18:32:00Z</dcterms:modified>
</cp:coreProperties>
</file>