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25A5B" w14:textId="77777777" w:rsidR="002026A2" w:rsidRDefault="00273A65" w:rsidP="002026A2">
      <w:pPr>
        <w:rPr>
          <w:sz w:val="28"/>
          <w:szCs w:val="28"/>
        </w:rPr>
      </w:pPr>
      <w:r>
        <w:rPr>
          <w:sz w:val="28"/>
          <w:szCs w:val="28"/>
        </w:rPr>
        <w:t>(1)</w:t>
      </w:r>
    </w:p>
    <w:p w14:paraId="37817D4F" w14:textId="664C13D9" w:rsidR="002026A2" w:rsidRDefault="002026A2" w:rsidP="002026A2">
      <w:pPr>
        <w:rPr>
          <w:sz w:val="28"/>
          <w:szCs w:val="28"/>
        </w:rPr>
      </w:pPr>
      <w:r>
        <w:rPr>
          <w:sz w:val="28"/>
          <w:szCs w:val="28"/>
        </w:rPr>
        <w:t>(a)</w:t>
      </w:r>
    </w:p>
    <w:p w14:paraId="31B46C81" w14:textId="0BF182FB" w:rsidR="002026A2" w:rsidRDefault="002026A2" w:rsidP="002026A2">
      <w:pPr>
        <w:rPr>
          <w:sz w:val="28"/>
          <w:szCs w:val="28"/>
        </w:rPr>
      </w:pPr>
      <w:r>
        <w:rPr>
          <w:sz w:val="28"/>
          <w:szCs w:val="28"/>
        </w:rPr>
        <w:t>In the specific write-off method, amounts are considered fully payable unless proved otherwise. Thus, the updates are as follows:</w:t>
      </w:r>
    </w:p>
    <w:tbl>
      <w:tblPr>
        <w:tblStyle w:val="TableGrid"/>
        <w:tblW w:w="0" w:type="auto"/>
        <w:tblLook w:val="04A0" w:firstRow="1" w:lastRow="0" w:firstColumn="1" w:lastColumn="0" w:noHBand="0" w:noVBand="1"/>
      </w:tblPr>
      <w:tblGrid>
        <w:gridCol w:w="4508"/>
        <w:gridCol w:w="4508"/>
      </w:tblGrid>
      <w:tr w:rsidR="002026A2" w14:paraId="5DFA08EB" w14:textId="77777777">
        <w:tc>
          <w:tcPr>
            <w:tcW w:w="4508" w:type="dxa"/>
          </w:tcPr>
          <w:p w14:paraId="1F1FC4DB" w14:textId="550B857E" w:rsidR="002026A2" w:rsidRDefault="002026A2" w:rsidP="002026A2">
            <w:pPr>
              <w:jc w:val="center"/>
              <w:rPr>
                <w:sz w:val="28"/>
                <w:szCs w:val="28"/>
              </w:rPr>
            </w:pPr>
            <w:r>
              <w:rPr>
                <w:sz w:val="28"/>
                <w:szCs w:val="28"/>
              </w:rPr>
              <w:t>Particulars</w:t>
            </w:r>
          </w:p>
        </w:tc>
        <w:tc>
          <w:tcPr>
            <w:tcW w:w="4508" w:type="dxa"/>
          </w:tcPr>
          <w:p w14:paraId="20CFC660" w14:textId="75A522AF" w:rsidR="002026A2" w:rsidRDefault="002026A2" w:rsidP="002026A2">
            <w:pPr>
              <w:jc w:val="center"/>
              <w:rPr>
                <w:sz w:val="28"/>
                <w:szCs w:val="28"/>
              </w:rPr>
            </w:pPr>
            <w:r>
              <w:rPr>
                <w:sz w:val="28"/>
                <w:szCs w:val="28"/>
              </w:rPr>
              <w:t>Amount</w:t>
            </w:r>
          </w:p>
        </w:tc>
      </w:tr>
      <w:tr w:rsidR="002026A2" w14:paraId="16D2BDBB" w14:textId="77777777">
        <w:tc>
          <w:tcPr>
            <w:tcW w:w="4508" w:type="dxa"/>
          </w:tcPr>
          <w:p w14:paraId="5C351A7A" w14:textId="305DA3B9" w:rsidR="002026A2" w:rsidRDefault="002026A2" w:rsidP="002026A2">
            <w:pPr>
              <w:rPr>
                <w:sz w:val="28"/>
                <w:szCs w:val="28"/>
              </w:rPr>
            </w:pPr>
            <w:r>
              <w:rPr>
                <w:sz w:val="28"/>
                <w:szCs w:val="28"/>
              </w:rPr>
              <w:t>Sales of goods on credit</w:t>
            </w:r>
          </w:p>
        </w:tc>
        <w:tc>
          <w:tcPr>
            <w:tcW w:w="4508" w:type="dxa"/>
          </w:tcPr>
          <w:p w14:paraId="4D2076F5" w14:textId="77777777" w:rsidR="002026A2" w:rsidRDefault="002026A2" w:rsidP="002026A2">
            <w:pPr>
              <w:rPr>
                <w:sz w:val="28"/>
                <w:szCs w:val="28"/>
              </w:rPr>
            </w:pPr>
            <w:r>
              <w:rPr>
                <w:sz w:val="28"/>
                <w:szCs w:val="28"/>
              </w:rPr>
              <w:t>+900,000 in assets</w:t>
            </w:r>
          </w:p>
          <w:p w14:paraId="7AD2DF1D" w14:textId="77777777" w:rsidR="002026A2" w:rsidRDefault="002026A2" w:rsidP="002026A2">
            <w:pPr>
              <w:rPr>
                <w:sz w:val="28"/>
                <w:szCs w:val="28"/>
              </w:rPr>
            </w:pPr>
            <w:r>
              <w:rPr>
                <w:sz w:val="28"/>
                <w:szCs w:val="28"/>
              </w:rPr>
              <w:t>(Increase in Accounts Receivable)</w:t>
            </w:r>
          </w:p>
          <w:p w14:paraId="65FDA590" w14:textId="77777777" w:rsidR="002026A2" w:rsidRDefault="002026A2" w:rsidP="002026A2">
            <w:pPr>
              <w:rPr>
                <w:sz w:val="28"/>
                <w:szCs w:val="28"/>
              </w:rPr>
            </w:pPr>
            <w:r>
              <w:rPr>
                <w:sz w:val="28"/>
                <w:szCs w:val="28"/>
              </w:rPr>
              <w:t>+900,000 in equity</w:t>
            </w:r>
          </w:p>
          <w:p w14:paraId="7C45A4DD" w14:textId="4D68BD6F" w:rsidR="002026A2" w:rsidRDefault="002026A2" w:rsidP="002026A2">
            <w:pPr>
              <w:rPr>
                <w:sz w:val="28"/>
                <w:szCs w:val="28"/>
              </w:rPr>
            </w:pPr>
            <w:r>
              <w:rPr>
                <w:sz w:val="28"/>
                <w:szCs w:val="28"/>
              </w:rPr>
              <w:t>(Increase in Sales)</w:t>
            </w:r>
          </w:p>
        </w:tc>
      </w:tr>
      <w:tr w:rsidR="002026A2" w14:paraId="39C0C859" w14:textId="77777777">
        <w:tc>
          <w:tcPr>
            <w:tcW w:w="4508" w:type="dxa"/>
          </w:tcPr>
          <w:p w14:paraId="2DC563C2" w14:textId="13DED8D8" w:rsidR="002026A2" w:rsidRDefault="002026A2" w:rsidP="002026A2">
            <w:pPr>
              <w:rPr>
                <w:sz w:val="28"/>
                <w:szCs w:val="28"/>
              </w:rPr>
            </w:pPr>
            <w:r>
              <w:rPr>
                <w:sz w:val="28"/>
                <w:szCs w:val="28"/>
              </w:rPr>
              <w:t>Bad Debt Expenses that are never paid back (confirmed)</w:t>
            </w:r>
          </w:p>
        </w:tc>
        <w:tc>
          <w:tcPr>
            <w:tcW w:w="4508" w:type="dxa"/>
          </w:tcPr>
          <w:p w14:paraId="3D13A59E" w14:textId="77777777" w:rsidR="002026A2" w:rsidRDefault="002026A2" w:rsidP="002026A2">
            <w:pPr>
              <w:rPr>
                <w:sz w:val="28"/>
                <w:szCs w:val="28"/>
              </w:rPr>
            </w:pPr>
            <w:r>
              <w:rPr>
                <w:sz w:val="28"/>
                <w:szCs w:val="28"/>
              </w:rPr>
              <w:t>-16,000 in assets</w:t>
            </w:r>
          </w:p>
          <w:p w14:paraId="3F5B5CC1" w14:textId="77777777" w:rsidR="002026A2" w:rsidRDefault="002026A2" w:rsidP="002026A2">
            <w:pPr>
              <w:rPr>
                <w:sz w:val="28"/>
                <w:szCs w:val="28"/>
              </w:rPr>
            </w:pPr>
            <w:r>
              <w:rPr>
                <w:sz w:val="28"/>
                <w:szCs w:val="28"/>
              </w:rPr>
              <w:t>(Decrease in Accounts Receivable)</w:t>
            </w:r>
          </w:p>
          <w:p w14:paraId="6A8D5F04" w14:textId="77777777" w:rsidR="002026A2" w:rsidRDefault="002026A2" w:rsidP="002026A2">
            <w:pPr>
              <w:rPr>
                <w:sz w:val="28"/>
                <w:szCs w:val="28"/>
              </w:rPr>
            </w:pPr>
            <w:r>
              <w:rPr>
                <w:sz w:val="28"/>
                <w:szCs w:val="28"/>
              </w:rPr>
              <w:t>-16,000 in equity</w:t>
            </w:r>
          </w:p>
          <w:p w14:paraId="0890E57E" w14:textId="631E2728" w:rsidR="002026A2" w:rsidRDefault="002026A2" w:rsidP="002026A2">
            <w:pPr>
              <w:rPr>
                <w:sz w:val="28"/>
                <w:szCs w:val="28"/>
              </w:rPr>
            </w:pPr>
            <w:r>
              <w:rPr>
                <w:sz w:val="28"/>
                <w:szCs w:val="28"/>
              </w:rPr>
              <w:t>(Increase in Bad Debt Expenses)</w:t>
            </w:r>
          </w:p>
        </w:tc>
      </w:tr>
    </w:tbl>
    <w:p w14:paraId="1DA760EF" w14:textId="77777777" w:rsidR="002026A2" w:rsidRDefault="002026A2" w:rsidP="002026A2">
      <w:pPr>
        <w:rPr>
          <w:sz w:val="28"/>
          <w:szCs w:val="28"/>
        </w:rPr>
      </w:pPr>
    </w:p>
    <w:p w14:paraId="3EED17DF" w14:textId="46B5848C" w:rsidR="002026A2" w:rsidRDefault="00994538" w:rsidP="002026A2">
      <w:pPr>
        <w:rPr>
          <w:sz w:val="28"/>
          <w:szCs w:val="28"/>
        </w:rPr>
      </w:pPr>
      <w:r>
        <w:rPr>
          <w:sz w:val="28"/>
          <w:szCs w:val="28"/>
        </w:rPr>
        <w:t>(b)</w:t>
      </w:r>
    </w:p>
    <w:p w14:paraId="7C52EA2F" w14:textId="71B09C58" w:rsidR="00994538" w:rsidRDefault="00994538" w:rsidP="002026A2">
      <w:pPr>
        <w:rPr>
          <w:sz w:val="28"/>
          <w:szCs w:val="28"/>
        </w:rPr>
      </w:pPr>
      <w:r>
        <w:rPr>
          <w:sz w:val="28"/>
          <w:szCs w:val="28"/>
        </w:rPr>
        <w:t>In the allowance method, we need to estimate bad debts beforehand and use this estimate as the means to understand that extra money that was unexpected is a bonus for company. Thus, the updates are as follows:</w:t>
      </w:r>
    </w:p>
    <w:tbl>
      <w:tblPr>
        <w:tblStyle w:val="TableGrid"/>
        <w:tblW w:w="0" w:type="auto"/>
        <w:tblLook w:val="04A0" w:firstRow="1" w:lastRow="0" w:firstColumn="1" w:lastColumn="0" w:noHBand="0" w:noVBand="1"/>
      </w:tblPr>
      <w:tblGrid>
        <w:gridCol w:w="4508"/>
        <w:gridCol w:w="4508"/>
      </w:tblGrid>
      <w:tr w:rsidR="00994538" w14:paraId="1CACAFDE" w14:textId="77777777" w:rsidTr="006A617E">
        <w:tc>
          <w:tcPr>
            <w:tcW w:w="4508" w:type="dxa"/>
          </w:tcPr>
          <w:p w14:paraId="52C599D3" w14:textId="77777777" w:rsidR="00994538" w:rsidRDefault="00994538" w:rsidP="006A617E">
            <w:pPr>
              <w:jc w:val="center"/>
              <w:rPr>
                <w:sz w:val="28"/>
                <w:szCs w:val="28"/>
              </w:rPr>
            </w:pPr>
            <w:r>
              <w:rPr>
                <w:sz w:val="28"/>
                <w:szCs w:val="28"/>
              </w:rPr>
              <w:t>Particulars</w:t>
            </w:r>
          </w:p>
        </w:tc>
        <w:tc>
          <w:tcPr>
            <w:tcW w:w="4508" w:type="dxa"/>
          </w:tcPr>
          <w:p w14:paraId="01AB1E0E" w14:textId="77777777" w:rsidR="00994538" w:rsidRDefault="00994538" w:rsidP="006A617E">
            <w:pPr>
              <w:jc w:val="center"/>
              <w:rPr>
                <w:sz w:val="28"/>
                <w:szCs w:val="28"/>
              </w:rPr>
            </w:pPr>
            <w:r>
              <w:rPr>
                <w:sz w:val="28"/>
                <w:szCs w:val="28"/>
              </w:rPr>
              <w:t>Amount</w:t>
            </w:r>
          </w:p>
        </w:tc>
      </w:tr>
      <w:tr w:rsidR="00994538" w14:paraId="728CB91A" w14:textId="77777777" w:rsidTr="006A617E">
        <w:tc>
          <w:tcPr>
            <w:tcW w:w="4508" w:type="dxa"/>
          </w:tcPr>
          <w:p w14:paraId="27E394A5" w14:textId="77777777" w:rsidR="00994538" w:rsidRDefault="00994538" w:rsidP="006A617E">
            <w:pPr>
              <w:rPr>
                <w:sz w:val="28"/>
                <w:szCs w:val="28"/>
              </w:rPr>
            </w:pPr>
            <w:r>
              <w:rPr>
                <w:sz w:val="28"/>
                <w:szCs w:val="28"/>
              </w:rPr>
              <w:t>Sales of goods on credit</w:t>
            </w:r>
          </w:p>
        </w:tc>
        <w:tc>
          <w:tcPr>
            <w:tcW w:w="4508" w:type="dxa"/>
          </w:tcPr>
          <w:p w14:paraId="60CA42E0" w14:textId="704AD36E" w:rsidR="00994538" w:rsidRDefault="00994538" w:rsidP="006A617E">
            <w:pPr>
              <w:rPr>
                <w:sz w:val="28"/>
                <w:szCs w:val="28"/>
              </w:rPr>
            </w:pPr>
            <w:r>
              <w:rPr>
                <w:sz w:val="28"/>
                <w:szCs w:val="28"/>
              </w:rPr>
              <w:t>+</w:t>
            </w:r>
            <w:r>
              <w:rPr>
                <w:sz w:val="28"/>
                <w:szCs w:val="28"/>
              </w:rPr>
              <w:t>882,000</w:t>
            </w:r>
            <w:r>
              <w:rPr>
                <w:sz w:val="28"/>
                <w:szCs w:val="28"/>
              </w:rPr>
              <w:t xml:space="preserve"> in assets</w:t>
            </w:r>
          </w:p>
          <w:p w14:paraId="4A746969" w14:textId="77777777" w:rsidR="00994538" w:rsidRDefault="00994538" w:rsidP="006A617E">
            <w:pPr>
              <w:rPr>
                <w:sz w:val="28"/>
                <w:szCs w:val="28"/>
              </w:rPr>
            </w:pPr>
            <w:r>
              <w:rPr>
                <w:sz w:val="28"/>
                <w:szCs w:val="28"/>
              </w:rPr>
              <w:t>(Increase in Accounts Receivable)</w:t>
            </w:r>
          </w:p>
          <w:p w14:paraId="2A30BA02" w14:textId="002DB500" w:rsidR="00994538" w:rsidRDefault="00994538" w:rsidP="006A617E">
            <w:pPr>
              <w:rPr>
                <w:sz w:val="28"/>
                <w:szCs w:val="28"/>
              </w:rPr>
            </w:pPr>
            <w:r>
              <w:rPr>
                <w:sz w:val="28"/>
                <w:szCs w:val="28"/>
              </w:rPr>
              <w:t>-18,000    in equity</w:t>
            </w:r>
          </w:p>
          <w:p w14:paraId="55D930BC" w14:textId="766396F4" w:rsidR="00994538" w:rsidRDefault="00994538" w:rsidP="006A617E">
            <w:pPr>
              <w:rPr>
                <w:sz w:val="28"/>
                <w:szCs w:val="28"/>
              </w:rPr>
            </w:pPr>
            <w:r>
              <w:rPr>
                <w:sz w:val="28"/>
                <w:szCs w:val="28"/>
              </w:rPr>
              <w:t>(Increase in Debt Allowance)</w:t>
            </w:r>
          </w:p>
          <w:p w14:paraId="6EFCB968" w14:textId="11E566FE" w:rsidR="00994538" w:rsidRDefault="00994538" w:rsidP="006A617E">
            <w:pPr>
              <w:rPr>
                <w:sz w:val="28"/>
                <w:szCs w:val="28"/>
              </w:rPr>
            </w:pPr>
            <w:r>
              <w:rPr>
                <w:sz w:val="28"/>
                <w:szCs w:val="28"/>
              </w:rPr>
              <w:t>+900,0</w:t>
            </w:r>
            <w:r>
              <w:rPr>
                <w:sz w:val="28"/>
                <w:szCs w:val="28"/>
              </w:rPr>
              <w:t xml:space="preserve">00 in equity </w:t>
            </w:r>
          </w:p>
          <w:p w14:paraId="7061C9EF" w14:textId="77777777" w:rsidR="00994538" w:rsidRDefault="00994538" w:rsidP="006A617E">
            <w:pPr>
              <w:rPr>
                <w:sz w:val="28"/>
                <w:szCs w:val="28"/>
              </w:rPr>
            </w:pPr>
            <w:r>
              <w:rPr>
                <w:sz w:val="28"/>
                <w:szCs w:val="28"/>
              </w:rPr>
              <w:t>(Increase in Sales)</w:t>
            </w:r>
          </w:p>
        </w:tc>
      </w:tr>
      <w:tr w:rsidR="00994538" w14:paraId="48D9FD95" w14:textId="77777777" w:rsidTr="006A617E">
        <w:tc>
          <w:tcPr>
            <w:tcW w:w="4508" w:type="dxa"/>
          </w:tcPr>
          <w:p w14:paraId="1BA60E36" w14:textId="77777777" w:rsidR="00994538" w:rsidRDefault="00994538" w:rsidP="006A617E">
            <w:pPr>
              <w:rPr>
                <w:sz w:val="28"/>
                <w:szCs w:val="28"/>
              </w:rPr>
            </w:pPr>
            <w:r>
              <w:rPr>
                <w:sz w:val="28"/>
                <w:szCs w:val="28"/>
              </w:rPr>
              <w:t>Bad Debt Expenses that are never paid back (confirmed)</w:t>
            </w:r>
          </w:p>
        </w:tc>
        <w:tc>
          <w:tcPr>
            <w:tcW w:w="4508" w:type="dxa"/>
          </w:tcPr>
          <w:p w14:paraId="4C7BF985" w14:textId="4E1C501E" w:rsidR="00994538" w:rsidRDefault="00994538" w:rsidP="006A617E">
            <w:pPr>
              <w:rPr>
                <w:sz w:val="28"/>
                <w:szCs w:val="28"/>
              </w:rPr>
            </w:pPr>
            <w:r>
              <w:rPr>
                <w:sz w:val="28"/>
                <w:szCs w:val="28"/>
              </w:rPr>
              <w:t>+16,000 in assets</w:t>
            </w:r>
          </w:p>
          <w:p w14:paraId="4B203D3B" w14:textId="4CACB616" w:rsidR="00994538" w:rsidRDefault="00994538" w:rsidP="006A617E">
            <w:pPr>
              <w:rPr>
                <w:sz w:val="28"/>
                <w:szCs w:val="28"/>
              </w:rPr>
            </w:pPr>
            <w:r>
              <w:rPr>
                <w:sz w:val="28"/>
                <w:szCs w:val="28"/>
              </w:rPr>
              <w:t>(Decrease in</w:t>
            </w:r>
            <w:r>
              <w:rPr>
                <w:sz w:val="28"/>
                <w:szCs w:val="28"/>
              </w:rPr>
              <w:t xml:space="preserve"> Debt Allowance</w:t>
            </w:r>
            <w:r>
              <w:rPr>
                <w:sz w:val="28"/>
                <w:szCs w:val="28"/>
              </w:rPr>
              <w:t>)</w:t>
            </w:r>
          </w:p>
          <w:p w14:paraId="2ED9D913" w14:textId="33FD9DE4" w:rsidR="00994538" w:rsidRDefault="00994538" w:rsidP="006A617E">
            <w:pPr>
              <w:rPr>
                <w:sz w:val="28"/>
                <w:szCs w:val="28"/>
              </w:rPr>
            </w:pPr>
            <w:r>
              <w:rPr>
                <w:sz w:val="28"/>
                <w:szCs w:val="28"/>
              </w:rPr>
              <w:t xml:space="preserve">-16,000 in </w:t>
            </w:r>
            <w:r>
              <w:rPr>
                <w:sz w:val="28"/>
                <w:szCs w:val="28"/>
              </w:rPr>
              <w:t>assets</w:t>
            </w:r>
          </w:p>
          <w:p w14:paraId="7669832B" w14:textId="494DC1DA" w:rsidR="00994538" w:rsidRDefault="00994538" w:rsidP="006A617E">
            <w:pPr>
              <w:rPr>
                <w:sz w:val="28"/>
                <w:szCs w:val="28"/>
              </w:rPr>
            </w:pPr>
            <w:r>
              <w:rPr>
                <w:sz w:val="28"/>
                <w:szCs w:val="28"/>
              </w:rPr>
              <w:t>(</w:t>
            </w:r>
            <w:r>
              <w:rPr>
                <w:sz w:val="28"/>
                <w:szCs w:val="28"/>
              </w:rPr>
              <w:t>Decrease</w:t>
            </w:r>
            <w:r>
              <w:rPr>
                <w:sz w:val="28"/>
                <w:szCs w:val="28"/>
              </w:rPr>
              <w:t xml:space="preserve"> in </w:t>
            </w:r>
            <w:r>
              <w:rPr>
                <w:sz w:val="28"/>
                <w:szCs w:val="28"/>
              </w:rPr>
              <w:t>Accounts Receivable</w:t>
            </w:r>
            <w:r>
              <w:rPr>
                <w:sz w:val="28"/>
                <w:szCs w:val="28"/>
              </w:rPr>
              <w:t>)</w:t>
            </w:r>
          </w:p>
        </w:tc>
      </w:tr>
    </w:tbl>
    <w:p w14:paraId="74E5BF77" w14:textId="77777777" w:rsidR="00994538" w:rsidRDefault="00994538" w:rsidP="002026A2">
      <w:pPr>
        <w:rPr>
          <w:sz w:val="28"/>
          <w:szCs w:val="28"/>
        </w:rPr>
      </w:pPr>
    </w:p>
    <w:p w14:paraId="3C761B24" w14:textId="40FA8F74" w:rsidR="005F72DD" w:rsidRDefault="005F72DD" w:rsidP="002026A2">
      <w:pPr>
        <w:rPr>
          <w:sz w:val="28"/>
          <w:szCs w:val="28"/>
        </w:rPr>
      </w:pPr>
      <w:r>
        <w:rPr>
          <w:sz w:val="28"/>
          <w:szCs w:val="28"/>
        </w:rPr>
        <w:t>The allowance method is better as it allows the company to relate their bad debts to their income at the sales and hence, conforms majorly to the matching principle of accounting.</w:t>
      </w:r>
    </w:p>
    <w:p w14:paraId="20184912" w14:textId="77777777" w:rsidR="005F72DD" w:rsidRDefault="005F72DD" w:rsidP="002026A2">
      <w:pPr>
        <w:rPr>
          <w:sz w:val="28"/>
          <w:szCs w:val="28"/>
        </w:rPr>
      </w:pPr>
    </w:p>
    <w:p w14:paraId="512185BA" w14:textId="77777777" w:rsidR="005F72DD" w:rsidRDefault="005F72DD" w:rsidP="002026A2">
      <w:pPr>
        <w:rPr>
          <w:sz w:val="28"/>
          <w:szCs w:val="28"/>
        </w:rPr>
      </w:pPr>
    </w:p>
    <w:p w14:paraId="33CE9993" w14:textId="7EA1A831" w:rsidR="005F72DD" w:rsidRDefault="005F72DD" w:rsidP="002026A2">
      <w:pPr>
        <w:rPr>
          <w:sz w:val="28"/>
          <w:szCs w:val="28"/>
        </w:rPr>
      </w:pPr>
      <w:r>
        <w:rPr>
          <w:sz w:val="28"/>
          <w:szCs w:val="28"/>
        </w:rPr>
        <w:t xml:space="preserve">(2) </w:t>
      </w:r>
    </w:p>
    <w:p w14:paraId="131CE7A2" w14:textId="74122A35" w:rsidR="005F72DD" w:rsidRDefault="005F72DD" w:rsidP="002026A2">
      <w:pPr>
        <w:rPr>
          <w:sz w:val="28"/>
          <w:szCs w:val="28"/>
        </w:rPr>
      </w:pPr>
      <w:r>
        <w:rPr>
          <w:sz w:val="28"/>
          <w:szCs w:val="28"/>
        </w:rPr>
        <w:t>The journal entries for the two methods are as follows:</w:t>
      </w:r>
    </w:p>
    <w:p w14:paraId="0A9BBAAB" w14:textId="2E75058C" w:rsidR="00224F1E" w:rsidRPr="00224F1E" w:rsidRDefault="00224F1E" w:rsidP="00224F1E">
      <w:pPr>
        <w:pStyle w:val="ListParagraph"/>
        <w:numPr>
          <w:ilvl w:val="0"/>
          <w:numId w:val="2"/>
        </w:numPr>
        <w:rPr>
          <w:sz w:val="28"/>
          <w:szCs w:val="28"/>
        </w:rPr>
      </w:pPr>
      <w:r>
        <w:rPr>
          <w:b/>
          <w:bCs/>
          <w:sz w:val="28"/>
          <w:szCs w:val="28"/>
        </w:rPr>
        <w:t xml:space="preserve">Specific Write-Off Method </w:t>
      </w:r>
    </w:p>
    <w:tbl>
      <w:tblPr>
        <w:tblStyle w:val="TableGrid"/>
        <w:tblW w:w="0" w:type="auto"/>
        <w:tblLook w:val="04A0" w:firstRow="1" w:lastRow="0" w:firstColumn="1" w:lastColumn="0" w:noHBand="0" w:noVBand="1"/>
      </w:tblPr>
      <w:tblGrid>
        <w:gridCol w:w="1271"/>
        <w:gridCol w:w="4253"/>
        <w:gridCol w:w="1701"/>
        <w:gridCol w:w="1791"/>
      </w:tblGrid>
      <w:tr w:rsidR="00224F1E" w14:paraId="401B789D" w14:textId="77777777" w:rsidTr="00224F1E">
        <w:tc>
          <w:tcPr>
            <w:tcW w:w="1271" w:type="dxa"/>
          </w:tcPr>
          <w:p w14:paraId="261A1F82" w14:textId="3BBA0B21" w:rsidR="00224F1E" w:rsidRDefault="00224F1E" w:rsidP="00224F1E">
            <w:pPr>
              <w:rPr>
                <w:sz w:val="28"/>
                <w:szCs w:val="28"/>
              </w:rPr>
            </w:pPr>
            <w:r>
              <w:rPr>
                <w:sz w:val="28"/>
                <w:szCs w:val="28"/>
              </w:rPr>
              <w:t>Date</w:t>
            </w:r>
          </w:p>
        </w:tc>
        <w:tc>
          <w:tcPr>
            <w:tcW w:w="4253" w:type="dxa"/>
          </w:tcPr>
          <w:p w14:paraId="53377F30" w14:textId="0902782D" w:rsidR="00224F1E" w:rsidRDefault="00224F1E" w:rsidP="00224F1E">
            <w:pPr>
              <w:rPr>
                <w:sz w:val="28"/>
                <w:szCs w:val="28"/>
              </w:rPr>
            </w:pPr>
            <w:r>
              <w:rPr>
                <w:sz w:val="28"/>
                <w:szCs w:val="28"/>
              </w:rPr>
              <w:t>Particulars</w:t>
            </w:r>
          </w:p>
        </w:tc>
        <w:tc>
          <w:tcPr>
            <w:tcW w:w="1701" w:type="dxa"/>
          </w:tcPr>
          <w:p w14:paraId="131740C9" w14:textId="3F06D24B" w:rsidR="00224F1E" w:rsidRDefault="00224F1E" w:rsidP="00224F1E">
            <w:pPr>
              <w:rPr>
                <w:sz w:val="28"/>
                <w:szCs w:val="28"/>
              </w:rPr>
            </w:pPr>
            <w:r>
              <w:rPr>
                <w:sz w:val="28"/>
                <w:szCs w:val="28"/>
              </w:rPr>
              <w:t>Debit</w:t>
            </w:r>
          </w:p>
        </w:tc>
        <w:tc>
          <w:tcPr>
            <w:tcW w:w="1791" w:type="dxa"/>
          </w:tcPr>
          <w:p w14:paraId="7E1D2B85" w14:textId="39EA174D" w:rsidR="00224F1E" w:rsidRDefault="00224F1E" w:rsidP="00224F1E">
            <w:pPr>
              <w:rPr>
                <w:sz w:val="28"/>
                <w:szCs w:val="28"/>
              </w:rPr>
            </w:pPr>
            <w:r>
              <w:rPr>
                <w:sz w:val="28"/>
                <w:szCs w:val="28"/>
              </w:rPr>
              <w:t>Credit</w:t>
            </w:r>
          </w:p>
        </w:tc>
      </w:tr>
      <w:tr w:rsidR="00224F1E" w14:paraId="5D4B8E04" w14:textId="77777777" w:rsidTr="00224F1E">
        <w:tc>
          <w:tcPr>
            <w:tcW w:w="1271" w:type="dxa"/>
          </w:tcPr>
          <w:p w14:paraId="78EEFD11" w14:textId="77777777" w:rsidR="00224F1E" w:rsidRDefault="00224F1E" w:rsidP="00224F1E">
            <w:pPr>
              <w:rPr>
                <w:sz w:val="28"/>
                <w:szCs w:val="28"/>
              </w:rPr>
            </w:pPr>
          </w:p>
        </w:tc>
        <w:tc>
          <w:tcPr>
            <w:tcW w:w="4253" w:type="dxa"/>
          </w:tcPr>
          <w:p w14:paraId="07A0764E" w14:textId="77777777" w:rsidR="00224F1E" w:rsidRDefault="00224F1E" w:rsidP="00224F1E">
            <w:pPr>
              <w:rPr>
                <w:sz w:val="28"/>
                <w:szCs w:val="28"/>
              </w:rPr>
            </w:pPr>
            <w:r>
              <w:rPr>
                <w:sz w:val="28"/>
                <w:szCs w:val="28"/>
              </w:rPr>
              <w:t>Accounts Receivable</w:t>
            </w:r>
          </w:p>
          <w:p w14:paraId="036F73CF" w14:textId="31E74B41" w:rsidR="00224F1E" w:rsidRDefault="00224F1E" w:rsidP="00224F1E">
            <w:pPr>
              <w:rPr>
                <w:sz w:val="28"/>
                <w:szCs w:val="28"/>
              </w:rPr>
            </w:pPr>
            <w:r>
              <w:rPr>
                <w:sz w:val="28"/>
                <w:szCs w:val="28"/>
              </w:rPr>
              <w:t xml:space="preserve">       To Sales</w:t>
            </w:r>
          </w:p>
        </w:tc>
        <w:tc>
          <w:tcPr>
            <w:tcW w:w="1701" w:type="dxa"/>
          </w:tcPr>
          <w:p w14:paraId="65BA7EC6" w14:textId="30D5E769" w:rsidR="00224F1E" w:rsidRDefault="00224F1E" w:rsidP="00224F1E">
            <w:pPr>
              <w:jc w:val="right"/>
              <w:rPr>
                <w:sz w:val="28"/>
                <w:szCs w:val="28"/>
              </w:rPr>
            </w:pPr>
            <w:r>
              <w:rPr>
                <w:sz w:val="28"/>
                <w:szCs w:val="28"/>
              </w:rPr>
              <w:t>900,000</w:t>
            </w:r>
          </w:p>
        </w:tc>
        <w:tc>
          <w:tcPr>
            <w:tcW w:w="1791" w:type="dxa"/>
          </w:tcPr>
          <w:p w14:paraId="4EC5BA01" w14:textId="77777777" w:rsidR="00224F1E" w:rsidRDefault="00224F1E" w:rsidP="00224F1E">
            <w:pPr>
              <w:jc w:val="right"/>
              <w:rPr>
                <w:sz w:val="28"/>
                <w:szCs w:val="28"/>
              </w:rPr>
            </w:pPr>
          </w:p>
          <w:p w14:paraId="3E9E6312" w14:textId="127D90C8" w:rsidR="00224F1E" w:rsidRDefault="00224F1E" w:rsidP="00224F1E">
            <w:pPr>
              <w:jc w:val="right"/>
              <w:rPr>
                <w:sz w:val="28"/>
                <w:szCs w:val="28"/>
              </w:rPr>
            </w:pPr>
            <w:r>
              <w:rPr>
                <w:sz w:val="28"/>
                <w:szCs w:val="28"/>
              </w:rPr>
              <w:t>900,000</w:t>
            </w:r>
          </w:p>
        </w:tc>
      </w:tr>
      <w:tr w:rsidR="00224F1E" w14:paraId="466CAE43" w14:textId="77777777" w:rsidTr="00224F1E">
        <w:tc>
          <w:tcPr>
            <w:tcW w:w="1271" w:type="dxa"/>
          </w:tcPr>
          <w:p w14:paraId="36941F8C" w14:textId="77777777" w:rsidR="00224F1E" w:rsidRDefault="00224F1E" w:rsidP="00224F1E">
            <w:pPr>
              <w:rPr>
                <w:sz w:val="28"/>
                <w:szCs w:val="28"/>
              </w:rPr>
            </w:pPr>
          </w:p>
        </w:tc>
        <w:tc>
          <w:tcPr>
            <w:tcW w:w="4253" w:type="dxa"/>
          </w:tcPr>
          <w:p w14:paraId="78EEDFC7" w14:textId="77777777" w:rsidR="00224F1E" w:rsidRDefault="00224F1E" w:rsidP="00224F1E">
            <w:pPr>
              <w:rPr>
                <w:sz w:val="28"/>
                <w:szCs w:val="28"/>
              </w:rPr>
            </w:pPr>
            <w:r>
              <w:rPr>
                <w:sz w:val="28"/>
                <w:szCs w:val="28"/>
              </w:rPr>
              <w:t>Bad Debt Expense</w:t>
            </w:r>
          </w:p>
          <w:p w14:paraId="6B8B0D81" w14:textId="7F0BC2E9" w:rsidR="00224F1E" w:rsidRDefault="00224F1E" w:rsidP="00224F1E">
            <w:pPr>
              <w:rPr>
                <w:sz w:val="28"/>
                <w:szCs w:val="28"/>
              </w:rPr>
            </w:pPr>
            <w:r>
              <w:rPr>
                <w:sz w:val="28"/>
                <w:szCs w:val="28"/>
              </w:rPr>
              <w:t xml:space="preserve">       To Accounts Receivable</w:t>
            </w:r>
          </w:p>
        </w:tc>
        <w:tc>
          <w:tcPr>
            <w:tcW w:w="1701" w:type="dxa"/>
          </w:tcPr>
          <w:p w14:paraId="01415AF6" w14:textId="77777777" w:rsidR="00224F1E" w:rsidRDefault="00224F1E" w:rsidP="00224F1E">
            <w:pPr>
              <w:jc w:val="right"/>
              <w:rPr>
                <w:sz w:val="28"/>
                <w:szCs w:val="28"/>
              </w:rPr>
            </w:pPr>
            <w:r>
              <w:rPr>
                <w:sz w:val="28"/>
                <w:szCs w:val="28"/>
              </w:rPr>
              <w:t>18,000</w:t>
            </w:r>
          </w:p>
          <w:p w14:paraId="50921149" w14:textId="5D83C851" w:rsidR="00224F1E" w:rsidRDefault="00224F1E" w:rsidP="00224F1E">
            <w:pPr>
              <w:jc w:val="right"/>
              <w:rPr>
                <w:sz w:val="28"/>
                <w:szCs w:val="28"/>
              </w:rPr>
            </w:pPr>
          </w:p>
        </w:tc>
        <w:tc>
          <w:tcPr>
            <w:tcW w:w="1791" w:type="dxa"/>
          </w:tcPr>
          <w:p w14:paraId="383C368F" w14:textId="77777777" w:rsidR="00224F1E" w:rsidRDefault="00224F1E" w:rsidP="00224F1E">
            <w:pPr>
              <w:rPr>
                <w:sz w:val="28"/>
                <w:szCs w:val="28"/>
              </w:rPr>
            </w:pPr>
          </w:p>
          <w:p w14:paraId="0EAE0E71" w14:textId="7905D66D" w:rsidR="00224F1E" w:rsidRDefault="00224F1E" w:rsidP="00224F1E">
            <w:pPr>
              <w:jc w:val="right"/>
              <w:rPr>
                <w:sz w:val="28"/>
                <w:szCs w:val="28"/>
              </w:rPr>
            </w:pPr>
            <w:r>
              <w:rPr>
                <w:sz w:val="28"/>
                <w:szCs w:val="28"/>
              </w:rPr>
              <w:t>18,000</w:t>
            </w:r>
          </w:p>
        </w:tc>
      </w:tr>
    </w:tbl>
    <w:p w14:paraId="6D383318" w14:textId="77777777" w:rsidR="005F72DD" w:rsidRDefault="005F72DD" w:rsidP="002026A2">
      <w:pPr>
        <w:rPr>
          <w:sz w:val="28"/>
          <w:szCs w:val="28"/>
        </w:rPr>
      </w:pPr>
    </w:p>
    <w:p w14:paraId="6900BA2E" w14:textId="5CDB1AA5" w:rsidR="00224F1E" w:rsidRPr="00224F1E" w:rsidRDefault="00224F1E" w:rsidP="00224F1E">
      <w:pPr>
        <w:pStyle w:val="ListParagraph"/>
        <w:numPr>
          <w:ilvl w:val="0"/>
          <w:numId w:val="2"/>
        </w:numPr>
        <w:rPr>
          <w:sz w:val="28"/>
          <w:szCs w:val="28"/>
        </w:rPr>
      </w:pPr>
      <w:r>
        <w:rPr>
          <w:b/>
          <w:bCs/>
          <w:sz w:val="28"/>
          <w:szCs w:val="28"/>
        </w:rPr>
        <w:t>Allowance Method</w:t>
      </w:r>
    </w:p>
    <w:tbl>
      <w:tblPr>
        <w:tblStyle w:val="TableGrid"/>
        <w:tblW w:w="0" w:type="auto"/>
        <w:tblLook w:val="04A0" w:firstRow="1" w:lastRow="0" w:firstColumn="1" w:lastColumn="0" w:noHBand="0" w:noVBand="1"/>
      </w:tblPr>
      <w:tblGrid>
        <w:gridCol w:w="1271"/>
        <w:gridCol w:w="4253"/>
        <w:gridCol w:w="1701"/>
        <w:gridCol w:w="1791"/>
      </w:tblGrid>
      <w:tr w:rsidR="00224F1E" w14:paraId="2D8D2F49" w14:textId="77777777" w:rsidTr="006A617E">
        <w:tc>
          <w:tcPr>
            <w:tcW w:w="1271" w:type="dxa"/>
          </w:tcPr>
          <w:p w14:paraId="70000290" w14:textId="77777777" w:rsidR="00224F1E" w:rsidRDefault="00224F1E" w:rsidP="006A617E">
            <w:pPr>
              <w:rPr>
                <w:sz w:val="28"/>
                <w:szCs w:val="28"/>
              </w:rPr>
            </w:pPr>
            <w:r>
              <w:rPr>
                <w:sz w:val="28"/>
                <w:szCs w:val="28"/>
              </w:rPr>
              <w:t>Date</w:t>
            </w:r>
          </w:p>
        </w:tc>
        <w:tc>
          <w:tcPr>
            <w:tcW w:w="4253" w:type="dxa"/>
          </w:tcPr>
          <w:p w14:paraId="4B6F4EF7" w14:textId="77777777" w:rsidR="00224F1E" w:rsidRDefault="00224F1E" w:rsidP="006A617E">
            <w:pPr>
              <w:rPr>
                <w:sz w:val="28"/>
                <w:szCs w:val="28"/>
              </w:rPr>
            </w:pPr>
            <w:r>
              <w:rPr>
                <w:sz w:val="28"/>
                <w:szCs w:val="28"/>
              </w:rPr>
              <w:t>Particulars</w:t>
            </w:r>
          </w:p>
        </w:tc>
        <w:tc>
          <w:tcPr>
            <w:tcW w:w="1701" w:type="dxa"/>
          </w:tcPr>
          <w:p w14:paraId="08352EED" w14:textId="77777777" w:rsidR="00224F1E" w:rsidRDefault="00224F1E" w:rsidP="006A617E">
            <w:pPr>
              <w:rPr>
                <w:sz w:val="28"/>
                <w:szCs w:val="28"/>
              </w:rPr>
            </w:pPr>
            <w:r>
              <w:rPr>
                <w:sz w:val="28"/>
                <w:szCs w:val="28"/>
              </w:rPr>
              <w:t>Debit</w:t>
            </w:r>
          </w:p>
        </w:tc>
        <w:tc>
          <w:tcPr>
            <w:tcW w:w="1791" w:type="dxa"/>
          </w:tcPr>
          <w:p w14:paraId="7B5601BA" w14:textId="77777777" w:rsidR="00224F1E" w:rsidRDefault="00224F1E" w:rsidP="006A617E">
            <w:pPr>
              <w:rPr>
                <w:sz w:val="28"/>
                <w:szCs w:val="28"/>
              </w:rPr>
            </w:pPr>
            <w:r>
              <w:rPr>
                <w:sz w:val="28"/>
                <w:szCs w:val="28"/>
              </w:rPr>
              <w:t>Credit</w:t>
            </w:r>
          </w:p>
        </w:tc>
      </w:tr>
      <w:tr w:rsidR="00224F1E" w14:paraId="79566DCA" w14:textId="77777777" w:rsidTr="006A617E">
        <w:tc>
          <w:tcPr>
            <w:tcW w:w="1271" w:type="dxa"/>
          </w:tcPr>
          <w:p w14:paraId="1C5BE0F5" w14:textId="77777777" w:rsidR="00224F1E" w:rsidRDefault="00224F1E" w:rsidP="006A617E">
            <w:pPr>
              <w:rPr>
                <w:sz w:val="28"/>
                <w:szCs w:val="28"/>
              </w:rPr>
            </w:pPr>
          </w:p>
        </w:tc>
        <w:tc>
          <w:tcPr>
            <w:tcW w:w="4253" w:type="dxa"/>
          </w:tcPr>
          <w:p w14:paraId="744A4287" w14:textId="77777777" w:rsidR="00224F1E" w:rsidRDefault="00224F1E" w:rsidP="006A617E">
            <w:pPr>
              <w:rPr>
                <w:sz w:val="28"/>
                <w:szCs w:val="28"/>
              </w:rPr>
            </w:pPr>
            <w:r>
              <w:rPr>
                <w:sz w:val="28"/>
                <w:szCs w:val="28"/>
              </w:rPr>
              <w:t>Accounts Receivable</w:t>
            </w:r>
          </w:p>
          <w:p w14:paraId="0D3A20DD" w14:textId="07521DB4" w:rsidR="00224F1E" w:rsidRDefault="00224F1E" w:rsidP="006A617E">
            <w:pPr>
              <w:rPr>
                <w:sz w:val="28"/>
                <w:szCs w:val="28"/>
              </w:rPr>
            </w:pPr>
            <w:r>
              <w:rPr>
                <w:sz w:val="28"/>
                <w:szCs w:val="28"/>
              </w:rPr>
              <w:t xml:space="preserve">       To Sales</w:t>
            </w:r>
          </w:p>
        </w:tc>
        <w:tc>
          <w:tcPr>
            <w:tcW w:w="1701" w:type="dxa"/>
          </w:tcPr>
          <w:p w14:paraId="0A0B7822" w14:textId="24C6DADC" w:rsidR="00224F1E" w:rsidRDefault="00224F1E" w:rsidP="006A617E">
            <w:pPr>
              <w:jc w:val="right"/>
              <w:rPr>
                <w:sz w:val="28"/>
                <w:szCs w:val="28"/>
              </w:rPr>
            </w:pPr>
            <w:r>
              <w:rPr>
                <w:sz w:val="28"/>
                <w:szCs w:val="28"/>
              </w:rPr>
              <w:t>900,000</w:t>
            </w:r>
          </w:p>
        </w:tc>
        <w:tc>
          <w:tcPr>
            <w:tcW w:w="1791" w:type="dxa"/>
          </w:tcPr>
          <w:p w14:paraId="750C6C84" w14:textId="77777777" w:rsidR="00224F1E" w:rsidRDefault="00224F1E" w:rsidP="006A617E">
            <w:pPr>
              <w:jc w:val="right"/>
              <w:rPr>
                <w:sz w:val="28"/>
                <w:szCs w:val="28"/>
              </w:rPr>
            </w:pPr>
          </w:p>
          <w:p w14:paraId="78ABFEAF" w14:textId="44731ED6" w:rsidR="00224F1E" w:rsidRDefault="00224F1E" w:rsidP="00224F1E">
            <w:pPr>
              <w:jc w:val="right"/>
              <w:rPr>
                <w:sz w:val="28"/>
                <w:szCs w:val="28"/>
              </w:rPr>
            </w:pPr>
            <w:r>
              <w:rPr>
                <w:sz w:val="28"/>
                <w:szCs w:val="28"/>
              </w:rPr>
              <w:t>900,000</w:t>
            </w:r>
          </w:p>
        </w:tc>
      </w:tr>
      <w:tr w:rsidR="00224F1E" w14:paraId="2D7D062D" w14:textId="77777777" w:rsidTr="006A617E">
        <w:tc>
          <w:tcPr>
            <w:tcW w:w="1271" w:type="dxa"/>
          </w:tcPr>
          <w:p w14:paraId="03BEE615" w14:textId="77777777" w:rsidR="00224F1E" w:rsidRDefault="00224F1E" w:rsidP="006A617E">
            <w:pPr>
              <w:rPr>
                <w:sz w:val="28"/>
                <w:szCs w:val="28"/>
              </w:rPr>
            </w:pPr>
          </w:p>
        </w:tc>
        <w:tc>
          <w:tcPr>
            <w:tcW w:w="4253" w:type="dxa"/>
          </w:tcPr>
          <w:p w14:paraId="4D8D654E" w14:textId="77777777" w:rsidR="00224F1E" w:rsidRDefault="00224F1E" w:rsidP="006A617E">
            <w:pPr>
              <w:rPr>
                <w:sz w:val="28"/>
                <w:szCs w:val="28"/>
              </w:rPr>
            </w:pPr>
            <w:r>
              <w:rPr>
                <w:sz w:val="28"/>
                <w:szCs w:val="28"/>
              </w:rPr>
              <w:t>Bad Debt Expense</w:t>
            </w:r>
          </w:p>
          <w:p w14:paraId="44744B96" w14:textId="21794C99" w:rsidR="00224F1E" w:rsidRDefault="00224F1E" w:rsidP="006A617E">
            <w:pPr>
              <w:rPr>
                <w:sz w:val="28"/>
                <w:szCs w:val="28"/>
              </w:rPr>
            </w:pPr>
            <w:r>
              <w:rPr>
                <w:sz w:val="28"/>
                <w:szCs w:val="28"/>
              </w:rPr>
              <w:t xml:space="preserve">       To </w:t>
            </w:r>
            <w:r>
              <w:rPr>
                <w:sz w:val="28"/>
                <w:szCs w:val="28"/>
              </w:rPr>
              <w:t>Allowance for Debts</w:t>
            </w:r>
          </w:p>
        </w:tc>
        <w:tc>
          <w:tcPr>
            <w:tcW w:w="1701" w:type="dxa"/>
          </w:tcPr>
          <w:p w14:paraId="3C8482B3" w14:textId="77777777" w:rsidR="00224F1E" w:rsidRDefault="00224F1E" w:rsidP="006A617E">
            <w:pPr>
              <w:jc w:val="right"/>
              <w:rPr>
                <w:sz w:val="28"/>
                <w:szCs w:val="28"/>
              </w:rPr>
            </w:pPr>
            <w:r>
              <w:rPr>
                <w:sz w:val="28"/>
                <w:szCs w:val="28"/>
              </w:rPr>
              <w:t>18,000</w:t>
            </w:r>
          </w:p>
          <w:p w14:paraId="4296D243" w14:textId="77777777" w:rsidR="00224F1E" w:rsidRDefault="00224F1E" w:rsidP="006A617E">
            <w:pPr>
              <w:jc w:val="right"/>
              <w:rPr>
                <w:sz w:val="28"/>
                <w:szCs w:val="28"/>
              </w:rPr>
            </w:pPr>
          </w:p>
        </w:tc>
        <w:tc>
          <w:tcPr>
            <w:tcW w:w="1791" w:type="dxa"/>
          </w:tcPr>
          <w:p w14:paraId="2F0D27E3" w14:textId="77777777" w:rsidR="00224F1E" w:rsidRDefault="00224F1E" w:rsidP="006A617E">
            <w:pPr>
              <w:rPr>
                <w:sz w:val="28"/>
                <w:szCs w:val="28"/>
              </w:rPr>
            </w:pPr>
          </w:p>
          <w:p w14:paraId="26BFF73F" w14:textId="77777777" w:rsidR="00224F1E" w:rsidRDefault="00224F1E" w:rsidP="006A617E">
            <w:pPr>
              <w:jc w:val="right"/>
              <w:rPr>
                <w:sz w:val="28"/>
                <w:szCs w:val="28"/>
              </w:rPr>
            </w:pPr>
            <w:r>
              <w:rPr>
                <w:sz w:val="28"/>
                <w:szCs w:val="28"/>
              </w:rPr>
              <w:t>18,000</w:t>
            </w:r>
          </w:p>
        </w:tc>
      </w:tr>
      <w:tr w:rsidR="00224F1E" w14:paraId="17A0A240" w14:textId="77777777" w:rsidTr="006A617E">
        <w:tc>
          <w:tcPr>
            <w:tcW w:w="1271" w:type="dxa"/>
          </w:tcPr>
          <w:p w14:paraId="17ADD4F3" w14:textId="77777777" w:rsidR="00224F1E" w:rsidRDefault="00224F1E" w:rsidP="006A617E">
            <w:pPr>
              <w:rPr>
                <w:sz w:val="28"/>
                <w:szCs w:val="28"/>
              </w:rPr>
            </w:pPr>
          </w:p>
        </w:tc>
        <w:tc>
          <w:tcPr>
            <w:tcW w:w="4253" w:type="dxa"/>
          </w:tcPr>
          <w:p w14:paraId="3B961CA2" w14:textId="77777777" w:rsidR="00224F1E" w:rsidRDefault="00224F1E" w:rsidP="006A617E">
            <w:pPr>
              <w:rPr>
                <w:sz w:val="28"/>
                <w:szCs w:val="28"/>
              </w:rPr>
            </w:pPr>
            <w:r>
              <w:rPr>
                <w:sz w:val="28"/>
                <w:szCs w:val="28"/>
              </w:rPr>
              <w:t>Allowance for Debts</w:t>
            </w:r>
          </w:p>
          <w:p w14:paraId="02CF3EE7" w14:textId="07C1340E" w:rsidR="00224F1E" w:rsidRDefault="00224F1E" w:rsidP="006A617E">
            <w:pPr>
              <w:rPr>
                <w:sz w:val="28"/>
                <w:szCs w:val="28"/>
              </w:rPr>
            </w:pPr>
            <w:r>
              <w:rPr>
                <w:sz w:val="28"/>
                <w:szCs w:val="28"/>
              </w:rPr>
              <w:t xml:space="preserve">       To Accounts Receivable</w:t>
            </w:r>
          </w:p>
        </w:tc>
        <w:tc>
          <w:tcPr>
            <w:tcW w:w="1701" w:type="dxa"/>
          </w:tcPr>
          <w:p w14:paraId="63ACE87A" w14:textId="7ABE1073" w:rsidR="00224F1E" w:rsidRDefault="00224F1E" w:rsidP="006A617E">
            <w:pPr>
              <w:jc w:val="right"/>
              <w:rPr>
                <w:sz w:val="28"/>
                <w:szCs w:val="28"/>
              </w:rPr>
            </w:pPr>
            <w:r>
              <w:rPr>
                <w:sz w:val="28"/>
                <w:szCs w:val="28"/>
              </w:rPr>
              <w:t>16,000</w:t>
            </w:r>
          </w:p>
        </w:tc>
        <w:tc>
          <w:tcPr>
            <w:tcW w:w="1791" w:type="dxa"/>
          </w:tcPr>
          <w:p w14:paraId="40326B68" w14:textId="77777777" w:rsidR="00224F1E" w:rsidRDefault="00224F1E" w:rsidP="006A617E">
            <w:pPr>
              <w:rPr>
                <w:sz w:val="28"/>
                <w:szCs w:val="28"/>
              </w:rPr>
            </w:pPr>
          </w:p>
          <w:p w14:paraId="7B5F71E0" w14:textId="1BE4542B" w:rsidR="00224F1E" w:rsidRDefault="00224F1E" w:rsidP="00224F1E">
            <w:pPr>
              <w:jc w:val="right"/>
              <w:rPr>
                <w:sz w:val="28"/>
                <w:szCs w:val="28"/>
              </w:rPr>
            </w:pPr>
            <w:r>
              <w:rPr>
                <w:sz w:val="28"/>
                <w:szCs w:val="28"/>
              </w:rPr>
              <w:t>16,000</w:t>
            </w:r>
          </w:p>
        </w:tc>
      </w:tr>
    </w:tbl>
    <w:p w14:paraId="1F82D14D" w14:textId="77777777" w:rsidR="00224F1E" w:rsidRDefault="00224F1E" w:rsidP="00224F1E">
      <w:pPr>
        <w:rPr>
          <w:sz w:val="28"/>
          <w:szCs w:val="28"/>
        </w:rPr>
      </w:pPr>
    </w:p>
    <w:p w14:paraId="1FAF761D" w14:textId="77777777" w:rsidR="0012453C" w:rsidRPr="00224F1E" w:rsidRDefault="0012453C" w:rsidP="00224F1E">
      <w:pPr>
        <w:rPr>
          <w:sz w:val="28"/>
          <w:szCs w:val="28"/>
        </w:rPr>
      </w:pPr>
    </w:p>
    <w:sectPr w:rsidR="0012453C" w:rsidRPr="00224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C7636"/>
    <w:multiLevelType w:val="hybridMultilevel"/>
    <w:tmpl w:val="96FE2D64"/>
    <w:lvl w:ilvl="0" w:tplc="05D400B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E13B60"/>
    <w:multiLevelType w:val="hybridMultilevel"/>
    <w:tmpl w:val="9A7AEAFC"/>
    <w:lvl w:ilvl="0" w:tplc="8C400AB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7532466">
    <w:abstractNumId w:val="1"/>
  </w:num>
  <w:num w:numId="2" w16cid:durableId="1203203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7F"/>
    <w:rsid w:val="0012453C"/>
    <w:rsid w:val="00130416"/>
    <w:rsid w:val="002026A2"/>
    <w:rsid w:val="00224F1E"/>
    <w:rsid w:val="00273A65"/>
    <w:rsid w:val="005F72DD"/>
    <w:rsid w:val="007A0E7F"/>
    <w:rsid w:val="00994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12F4"/>
  <w15:chartTrackingRefBased/>
  <w15:docId w15:val="{5D23F48B-527B-40F3-8937-9C419668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E7F"/>
    <w:rPr>
      <w:rFonts w:eastAsiaTheme="majorEastAsia" w:cstheme="majorBidi"/>
      <w:color w:val="272727" w:themeColor="text1" w:themeTint="D8"/>
    </w:rPr>
  </w:style>
  <w:style w:type="paragraph" w:styleId="Title">
    <w:name w:val="Title"/>
    <w:basedOn w:val="Normal"/>
    <w:next w:val="Normal"/>
    <w:link w:val="TitleChar"/>
    <w:uiPriority w:val="10"/>
    <w:qFormat/>
    <w:rsid w:val="007A0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E7F"/>
    <w:pPr>
      <w:spacing w:before="160"/>
      <w:jc w:val="center"/>
    </w:pPr>
    <w:rPr>
      <w:i/>
      <w:iCs/>
      <w:color w:val="404040" w:themeColor="text1" w:themeTint="BF"/>
    </w:rPr>
  </w:style>
  <w:style w:type="character" w:customStyle="1" w:styleId="QuoteChar">
    <w:name w:val="Quote Char"/>
    <w:basedOn w:val="DefaultParagraphFont"/>
    <w:link w:val="Quote"/>
    <w:uiPriority w:val="29"/>
    <w:rsid w:val="007A0E7F"/>
    <w:rPr>
      <w:i/>
      <w:iCs/>
      <w:color w:val="404040" w:themeColor="text1" w:themeTint="BF"/>
    </w:rPr>
  </w:style>
  <w:style w:type="paragraph" w:styleId="ListParagraph">
    <w:name w:val="List Paragraph"/>
    <w:basedOn w:val="Normal"/>
    <w:uiPriority w:val="34"/>
    <w:qFormat/>
    <w:rsid w:val="007A0E7F"/>
    <w:pPr>
      <w:ind w:left="720"/>
      <w:contextualSpacing/>
    </w:pPr>
  </w:style>
  <w:style w:type="character" w:styleId="IntenseEmphasis">
    <w:name w:val="Intense Emphasis"/>
    <w:basedOn w:val="DefaultParagraphFont"/>
    <w:uiPriority w:val="21"/>
    <w:qFormat/>
    <w:rsid w:val="007A0E7F"/>
    <w:rPr>
      <w:i/>
      <w:iCs/>
      <w:color w:val="0F4761" w:themeColor="accent1" w:themeShade="BF"/>
    </w:rPr>
  </w:style>
  <w:style w:type="paragraph" w:styleId="IntenseQuote">
    <w:name w:val="Intense Quote"/>
    <w:basedOn w:val="Normal"/>
    <w:next w:val="Normal"/>
    <w:link w:val="IntenseQuoteChar"/>
    <w:uiPriority w:val="30"/>
    <w:qFormat/>
    <w:rsid w:val="007A0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E7F"/>
    <w:rPr>
      <w:i/>
      <w:iCs/>
      <w:color w:val="0F4761" w:themeColor="accent1" w:themeShade="BF"/>
    </w:rPr>
  </w:style>
  <w:style w:type="character" w:styleId="IntenseReference">
    <w:name w:val="Intense Reference"/>
    <w:basedOn w:val="DefaultParagraphFont"/>
    <w:uiPriority w:val="32"/>
    <w:qFormat/>
    <w:rsid w:val="007A0E7F"/>
    <w:rPr>
      <w:b/>
      <w:bCs/>
      <w:smallCaps/>
      <w:color w:val="0F4761" w:themeColor="accent1" w:themeShade="BF"/>
      <w:spacing w:val="5"/>
    </w:rPr>
  </w:style>
  <w:style w:type="table" w:styleId="TableGrid">
    <w:name w:val="Table Grid"/>
    <w:basedOn w:val="TableNormal"/>
    <w:uiPriority w:val="39"/>
    <w:rsid w:val="0020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6</cp:revision>
  <dcterms:created xsi:type="dcterms:W3CDTF">2025-06-16T05:18:00Z</dcterms:created>
  <dcterms:modified xsi:type="dcterms:W3CDTF">2025-06-16T05:33:00Z</dcterms:modified>
</cp:coreProperties>
</file>