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ABB5" w14:textId="298D0D5F" w:rsidR="00C43544" w:rsidRDefault="006A0E75">
      <w:pPr>
        <w:rPr>
          <w:sz w:val="28"/>
          <w:szCs w:val="28"/>
        </w:rPr>
      </w:pPr>
      <w:r>
        <w:rPr>
          <w:sz w:val="28"/>
          <w:szCs w:val="28"/>
        </w:rPr>
        <w:t>(1)</w:t>
      </w:r>
    </w:p>
    <w:p w14:paraId="6B3AA7A5" w14:textId="4D5DAAFC" w:rsidR="006A0E75" w:rsidRDefault="006A0E75">
      <w:pPr>
        <w:rPr>
          <w:sz w:val="28"/>
          <w:szCs w:val="28"/>
        </w:rPr>
      </w:pPr>
      <w:r>
        <w:rPr>
          <w:sz w:val="28"/>
          <w:szCs w:val="28"/>
        </w:rPr>
        <w:t>The journal entry for write off would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701"/>
        <w:gridCol w:w="1791"/>
      </w:tblGrid>
      <w:tr w:rsidR="0090633E" w14:paraId="380999C8" w14:textId="77777777" w:rsidTr="0090633E">
        <w:tc>
          <w:tcPr>
            <w:tcW w:w="846" w:type="dxa"/>
          </w:tcPr>
          <w:p w14:paraId="29141B88" w14:textId="18D4FC41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678" w:type="dxa"/>
          </w:tcPr>
          <w:p w14:paraId="0370EDC7" w14:textId="7680FD70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701" w:type="dxa"/>
          </w:tcPr>
          <w:p w14:paraId="1E5E95B4" w14:textId="2C214518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Debit</w:t>
            </w:r>
          </w:p>
        </w:tc>
        <w:tc>
          <w:tcPr>
            <w:tcW w:w="1791" w:type="dxa"/>
          </w:tcPr>
          <w:p w14:paraId="2DA1ECE3" w14:textId="39956192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</w:t>
            </w:r>
          </w:p>
        </w:tc>
      </w:tr>
      <w:tr w:rsidR="0090633E" w14:paraId="7FC942DE" w14:textId="77777777" w:rsidTr="0090633E">
        <w:tc>
          <w:tcPr>
            <w:tcW w:w="846" w:type="dxa"/>
          </w:tcPr>
          <w:p w14:paraId="635D54E9" w14:textId="0054FC81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Jan 2012</w:t>
            </w:r>
          </w:p>
        </w:tc>
        <w:tc>
          <w:tcPr>
            <w:tcW w:w="4678" w:type="dxa"/>
          </w:tcPr>
          <w:p w14:paraId="6D1411F7" w14:textId="77777777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Allowance for Bad Debt</w:t>
            </w:r>
          </w:p>
          <w:p w14:paraId="0E8F64E2" w14:textId="6282EEBE" w:rsidR="0090633E" w:rsidRDefault="009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To Accounts Receivables</w:t>
            </w:r>
          </w:p>
        </w:tc>
        <w:tc>
          <w:tcPr>
            <w:tcW w:w="1701" w:type="dxa"/>
          </w:tcPr>
          <w:p w14:paraId="2E1DFDB5" w14:textId="16170134" w:rsidR="0090633E" w:rsidRDefault="0090633E" w:rsidP="0090633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30,000</w:t>
            </w:r>
          </w:p>
        </w:tc>
        <w:tc>
          <w:tcPr>
            <w:tcW w:w="1791" w:type="dxa"/>
          </w:tcPr>
          <w:p w14:paraId="0EEAF860" w14:textId="77777777" w:rsidR="0090633E" w:rsidRDefault="0090633E">
            <w:pPr>
              <w:rPr>
                <w:sz w:val="28"/>
                <w:szCs w:val="28"/>
              </w:rPr>
            </w:pPr>
          </w:p>
          <w:p w14:paraId="4F9AC6CB" w14:textId="71E98941" w:rsidR="0090633E" w:rsidRDefault="0090633E" w:rsidP="0090633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30,000</w:t>
            </w:r>
          </w:p>
        </w:tc>
      </w:tr>
    </w:tbl>
    <w:p w14:paraId="3D0F7129" w14:textId="77777777" w:rsidR="006A0E75" w:rsidRDefault="006A0E75">
      <w:pPr>
        <w:rPr>
          <w:sz w:val="28"/>
          <w:szCs w:val="28"/>
        </w:rPr>
      </w:pPr>
    </w:p>
    <w:p w14:paraId="31E220CF" w14:textId="571BB772" w:rsidR="0090633E" w:rsidRDefault="0090633E">
      <w:pPr>
        <w:rPr>
          <w:sz w:val="28"/>
          <w:szCs w:val="28"/>
        </w:rPr>
      </w:pPr>
      <w:r>
        <w:rPr>
          <w:sz w:val="28"/>
          <w:szCs w:val="28"/>
        </w:rPr>
        <w:t>This is for that day. Note that we have this account called allowance for bad debt which is used to check the bad debts.</w:t>
      </w:r>
    </w:p>
    <w:p w14:paraId="12370AFD" w14:textId="4BEAD3CA" w:rsidR="00311A17" w:rsidRDefault="00311A17">
      <w:pPr>
        <w:rPr>
          <w:sz w:val="28"/>
          <w:szCs w:val="28"/>
        </w:rPr>
      </w:pPr>
      <w:r>
        <w:rPr>
          <w:sz w:val="28"/>
          <w:szCs w:val="28"/>
        </w:rPr>
        <w:t>Accounts Receivables -&gt; $ 42,296,000 – 30,000 = $ 42,266,000</w:t>
      </w:r>
    </w:p>
    <w:p w14:paraId="4D8FABC8" w14:textId="5D29E562" w:rsidR="0090633E" w:rsidRDefault="0090633E">
      <w:pPr>
        <w:rPr>
          <w:sz w:val="28"/>
          <w:szCs w:val="28"/>
        </w:rPr>
      </w:pPr>
      <w:r>
        <w:rPr>
          <w:sz w:val="28"/>
          <w:szCs w:val="28"/>
        </w:rPr>
        <w:t>(2)</w:t>
      </w:r>
    </w:p>
    <w:p w14:paraId="7DC2C0AC" w14:textId="528B950D" w:rsidR="0090633E" w:rsidRDefault="0090633E">
      <w:pPr>
        <w:rPr>
          <w:sz w:val="28"/>
          <w:szCs w:val="28"/>
        </w:rPr>
      </w:pPr>
      <w:r>
        <w:rPr>
          <w:sz w:val="28"/>
          <w:szCs w:val="28"/>
        </w:rPr>
        <w:t>The journal entry for write off would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701"/>
        <w:gridCol w:w="1791"/>
      </w:tblGrid>
      <w:tr w:rsidR="0090633E" w14:paraId="52A9D290" w14:textId="77777777" w:rsidTr="008C429A">
        <w:tc>
          <w:tcPr>
            <w:tcW w:w="846" w:type="dxa"/>
          </w:tcPr>
          <w:p w14:paraId="668FEA67" w14:textId="77777777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678" w:type="dxa"/>
          </w:tcPr>
          <w:p w14:paraId="3A206854" w14:textId="77777777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701" w:type="dxa"/>
          </w:tcPr>
          <w:p w14:paraId="084F4279" w14:textId="77777777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Debit</w:t>
            </w:r>
          </w:p>
        </w:tc>
        <w:tc>
          <w:tcPr>
            <w:tcW w:w="1791" w:type="dxa"/>
          </w:tcPr>
          <w:p w14:paraId="63B5DB45" w14:textId="77777777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</w:t>
            </w:r>
          </w:p>
        </w:tc>
      </w:tr>
      <w:tr w:rsidR="0090633E" w14:paraId="2254B54B" w14:textId="77777777" w:rsidTr="008C429A">
        <w:tc>
          <w:tcPr>
            <w:tcW w:w="846" w:type="dxa"/>
          </w:tcPr>
          <w:p w14:paraId="57FFB8C0" w14:textId="77777777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Jan 2012</w:t>
            </w:r>
          </w:p>
        </w:tc>
        <w:tc>
          <w:tcPr>
            <w:tcW w:w="4678" w:type="dxa"/>
          </w:tcPr>
          <w:p w14:paraId="085F80CF" w14:textId="648FC789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Debt Expenses</w:t>
            </w:r>
          </w:p>
          <w:p w14:paraId="52DD3D9F" w14:textId="77777777" w:rsidR="0090633E" w:rsidRDefault="0090633E" w:rsidP="008C4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To Accounts Receivables</w:t>
            </w:r>
          </w:p>
        </w:tc>
        <w:tc>
          <w:tcPr>
            <w:tcW w:w="1701" w:type="dxa"/>
          </w:tcPr>
          <w:p w14:paraId="0C91CDFD" w14:textId="77777777" w:rsidR="0090633E" w:rsidRDefault="0090633E" w:rsidP="008C42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30,000</w:t>
            </w:r>
          </w:p>
        </w:tc>
        <w:tc>
          <w:tcPr>
            <w:tcW w:w="1791" w:type="dxa"/>
          </w:tcPr>
          <w:p w14:paraId="5098127D" w14:textId="77777777" w:rsidR="0090633E" w:rsidRDefault="0090633E" w:rsidP="008C429A">
            <w:pPr>
              <w:rPr>
                <w:sz w:val="28"/>
                <w:szCs w:val="28"/>
              </w:rPr>
            </w:pPr>
          </w:p>
          <w:p w14:paraId="750A2C5C" w14:textId="77777777" w:rsidR="0090633E" w:rsidRDefault="0090633E" w:rsidP="008C429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30,000</w:t>
            </w:r>
          </w:p>
        </w:tc>
      </w:tr>
    </w:tbl>
    <w:p w14:paraId="2AF5ECE1" w14:textId="77777777" w:rsidR="0090633E" w:rsidRDefault="0090633E">
      <w:pPr>
        <w:rPr>
          <w:sz w:val="28"/>
          <w:szCs w:val="28"/>
        </w:rPr>
      </w:pPr>
    </w:p>
    <w:p w14:paraId="01418E46" w14:textId="4FBDCA57" w:rsidR="0090633E" w:rsidRDefault="0090633E">
      <w:pPr>
        <w:rPr>
          <w:sz w:val="28"/>
          <w:szCs w:val="28"/>
        </w:rPr>
      </w:pPr>
      <w:r>
        <w:rPr>
          <w:sz w:val="28"/>
          <w:szCs w:val="28"/>
        </w:rPr>
        <w:t>This is for that day. Note that it assumes that all money will go to account receivables unless it is cleared that there is no intention to pay.</w:t>
      </w:r>
    </w:p>
    <w:p w14:paraId="089D3943" w14:textId="77777777" w:rsidR="00AC3CFE" w:rsidRDefault="00B95EA9">
      <w:pPr>
        <w:rPr>
          <w:sz w:val="28"/>
          <w:szCs w:val="28"/>
        </w:rPr>
      </w:pPr>
      <w:r>
        <w:rPr>
          <w:sz w:val="28"/>
          <w:szCs w:val="28"/>
        </w:rPr>
        <w:t xml:space="preserve">Accounts Receivables -&gt; </w:t>
      </w:r>
    </w:p>
    <w:p w14:paraId="0B45DBFC" w14:textId="0B7E555B" w:rsidR="00B95EA9" w:rsidRDefault="00B95EA9">
      <w:pPr>
        <w:rPr>
          <w:sz w:val="28"/>
          <w:szCs w:val="28"/>
        </w:rPr>
      </w:pPr>
      <w:r>
        <w:rPr>
          <w:sz w:val="28"/>
          <w:szCs w:val="28"/>
        </w:rPr>
        <w:t>$42, 296,000 + $1,138,000 - $30,000 = $44,404,000</w:t>
      </w:r>
    </w:p>
    <w:p w14:paraId="3C798B48" w14:textId="77777777" w:rsidR="0090633E" w:rsidRPr="006A0E75" w:rsidRDefault="0090633E">
      <w:pPr>
        <w:rPr>
          <w:sz w:val="28"/>
          <w:szCs w:val="28"/>
        </w:rPr>
      </w:pPr>
    </w:p>
    <w:sectPr w:rsidR="0090633E" w:rsidRPr="006A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44"/>
    <w:rsid w:val="001A785E"/>
    <w:rsid w:val="00311A17"/>
    <w:rsid w:val="006A0E75"/>
    <w:rsid w:val="0090633E"/>
    <w:rsid w:val="00AA2061"/>
    <w:rsid w:val="00AC3CFE"/>
    <w:rsid w:val="00B95EA9"/>
    <w:rsid w:val="00C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C89"/>
  <w15:chartTrackingRefBased/>
  <w15:docId w15:val="{01753A47-8B82-420E-9772-6FE81D2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2025-06-16T06:15:00Z</dcterms:created>
  <dcterms:modified xsi:type="dcterms:W3CDTF">2025-06-16T06:21:00Z</dcterms:modified>
</cp:coreProperties>
</file>