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81E33" w14:textId="30ABEFE6" w:rsidR="00F3126B" w:rsidRDefault="000F7822">
      <w:pPr>
        <w:rPr>
          <w:sz w:val="32"/>
          <w:szCs w:val="32"/>
        </w:rPr>
      </w:pPr>
      <w:r>
        <w:rPr>
          <w:sz w:val="32"/>
          <w:szCs w:val="32"/>
        </w:rPr>
        <w:t xml:space="preserve">Ideally, the tenant should have added $5,000 pre-payment as an asset under the </w:t>
      </w:r>
      <w:r w:rsidRPr="000F7822">
        <w:rPr>
          <w:b/>
          <w:bCs/>
          <w:sz w:val="32"/>
          <w:szCs w:val="32"/>
        </w:rPr>
        <w:t>Pre-</w:t>
      </w:r>
      <w:r>
        <w:rPr>
          <w:b/>
          <w:bCs/>
          <w:sz w:val="32"/>
          <w:szCs w:val="32"/>
        </w:rPr>
        <w:t>P</w:t>
      </w:r>
      <w:r w:rsidRPr="000F7822">
        <w:rPr>
          <w:b/>
          <w:bCs/>
          <w:sz w:val="32"/>
          <w:szCs w:val="32"/>
        </w:rPr>
        <w:t>aid Rent Account</w:t>
      </w:r>
      <w:r>
        <w:rPr>
          <w:b/>
          <w:bCs/>
          <w:sz w:val="32"/>
          <w:szCs w:val="32"/>
        </w:rPr>
        <w:t xml:space="preserve"> (</w:t>
      </w:r>
      <w:r>
        <w:rPr>
          <w:sz w:val="32"/>
          <w:szCs w:val="32"/>
        </w:rPr>
        <w:t xml:space="preserve">which is an asset account) and then after each month, there should be a decrease from this account towards the </w:t>
      </w:r>
      <w:r>
        <w:rPr>
          <w:b/>
          <w:bCs/>
          <w:sz w:val="32"/>
          <w:szCs w:val="32"/>
        </w:rPr>
        <w:t>Rent Expenses Account (</w:t>
      </w:r>
      <w:r>
        <w:rPr>
          <w:sz w:val="32"/>
          <w:szCs w:val="32"/>
        </w:rPr>
        <w:t>which is a liability account).</w:t>
      </w:r>
    </w:p>
    <w:p w14:paraId="74C406C5" w14:textId="77777777" w:rsidR="009978C8" w:rsidRDefault="000F7822">
      <w:pPr>
        <w:rPr>
          <w:sz w:val="32"/>
          <w:szCs w:val="32"/>
        </w:rPr>
      </w:pPr>
      <w:r>
        <w:rPr>
          <w:sz w:val="32"/>
          <w:szCs w:val="32"/>
        </w:rPr>
        <w:t xml:space="preserve">The implication of the errors, thus, mainly depends on the accounting period of the tenant. </w:t>
      </w:r>
    </w:p>
    <w:p w14:paraId="08DB2A20" w14:textId="7F7AB974" w:rsidR="009978C8" w:rsidRDefault="000F7822">
      <w:pPr>
        <w:rPr>
          <w:sz w:val="32"/>
          <w:szCs w:val="32"/>
        </w:rPr>
      </w:pPr>
      <w:r>
        <w:rPr>
          <w:sz w:val="32"/>
          <w:szCs w:val="32"/>
        </w:rPr>
        <w:t xml:space="preserve">Suppose the tenant </w:t>
      </w:r>
      <w:r w:rsidR="009978C8">
        <w:rPr>
          <w:sz w:val="32"/>
          <w:szCs w:val="32"/>
        </w:rPr>
        <w:t>prepares a balance sheet on December 31</w:t>
      </w:r>
      <w:r w:rsidR="009978C8" w:rsidRPr="009978C8">
        <w:rPr>
          <w:sz w:val="32"/>
          <w:szCs w:val="32"/>
          <w:vertAlign w:val="superscript"/>
        </w:rPr>
        <w:t>st</w:t>
      </w:r>
      <w:r w:rsidR="009978C8">
        <w:rPr>
          <w:sz w:val="32"/>
          <w:szCs w:val="32"/>
        </w:rPr>
        <w:t>. Then</w:t>
      </w:r>
      <w:r w:rsidR="00F64DF0">
        <w:rPr>
          <w:sz w:val="32"/>
          <w:szCs w:val="32"/>
        </w:rPr>
        <w:t xml:space="preserve"> the</w:t>
      </w:r>
      <w:r w:rsidR="009978C8">
        <w:rPr>
          <w:sz w:val="32"/>
          <w:szCs w:val="32"/>
        </w:rPr>
        <w:t xml:space="preserve"> expense towards the rent should have been $5,000/2 = $2,500 ideally since this is paid for two months. However, in preparing the balance sheet, he/she has added $5,000 in the expense. </w:t>
      </w:r>
    </w:p>
    <w:p w14:paraId="75882D9B" w14:textId="2AE53F4A" w:rsidR="000F7822" w:rsidRDefault="009978C8">
      <w:pPr>
        <w:rPr>
          <w:sz w:val="32"/>
          <w:szCs w:val="32"/>
        </w:rPr>
      </w:pPr>
      <w:r>
        <w:rPr>
          <w:sz w:val="32"/>
          <w:szCs w:val="32"/>
        </w:rPr>
        <w:t xml:space="preserve">This leads to $5,000 - $2,500 = $2,500 increase in the expenditure. This leads to an understatement of the income by $2,500, which is a quite a </w:t>
      </w:r>
      <w:r w:rsidR="009A13C3">
        <w:rPr>
          <w:sz w:val="32"/>
          <w:szCs w:val="32"/>
        </w:rPr>
        <w:t>huge amount and can have profound implications. Thus, as a young accountant, you should try to rectify this mistake.</w:t>
      </w:r>
    </w:p>
    <w:p w14:paraId="385D6B75" w14:textId="77777777" w:rsidR="00735C8D" w:rsidRDefault="009A13C3">
      <w:pPr>
        <w:rPr>
          <w:sz w:val="32"/>
          <w:szCs w:val="32"/>
        </w:rPr>
      </w:pPr>
      <w:r>
        <w:rPr>
          <w:sz w:val="32"/>
          <w:szCs w:val="32"/>
        </w:rPr>
        <w:t xml:space="preserve">But consider an alternate scenario. If the tenant prepares his balance sheet </w:t>
      </w:r>
      <w:r w:rsidR="00246A3E">
        <w:rPr>
          <w:sz w:val="32"/>
          <w:szCs w:val="32"/>
        </w:rPr>
        <w:t>on January 31</w:t>
      </w:r>
      <w:r w:rsidR="00246A3E" w:rsidRPr="00246A3E">
        <w:rPr>
          <w:sz w:val="32"/>
          <w:szCs w:val="32"/>
          <w:vertAlign w:val="superscript"/>
        </w:rPr>
        <w:t>st</w:t>
      </w:r>
      <w:r w:rsidR="00246A3E">
        <w:rPr>
          <w:sz w:val="32"/>
          <w:szCs w:val="32"/>
        </w:rPr>
        <w:t xml:space="preserve">, then the </w:t>
      </w:r>
      <w:r w:rsidR="001D6F03">
        <w:rPr>
          <w:sz w:val="32"/>
          <w:szCs w:val="32"/>
        </w:rPr>
        <w:t xml:space="preserve">entire asset account is to be ideally transferred to the expenses account. </w:t>
      </w:r>
    </w:p>
    <w:p w14:paraId="6AE02136" w14:textId="4F575BC6" w:rsidR="009A13C3" w:rsidRDefault="00735C8D">
      <w:pPr>
        <w:rPr>
          <w:sz w:val="32"/>
          <w:szCs w:val="32"/>
        </w:rPr>
      </w:pPr>
      <w:r>
        <w:rPr>
          <w:sz w:val="32"/>
          <w:szCs w:val="32"/>
        </w:rPr>
        <w:t xml:space="preserve">This means, that the entry (which is “incorrect”) is, in fact, a shorthand method of writing the </w:t>
      </w:r>
      <w:r w:rsidR="00E814CA">
        <w:rPr>
          <w:sz w:val="32"/>
          <w:szCs w:val="32"/>
        </w:rPr>
        <w:t>expenses. In this case, the balance sheet remains accurate, and you can be assured that the balance comes out to be correct, coincidentally.</w:t>
      </w:r>
    </w:p>
    <w:p w14:paraId="3E9FDA9C" w14:textId="5E8019B7" w:rsidR="00E814CA" w:rsidRPr="000F7822" w:rsidRDefault="00E814CA">
      <w:pPr>
        <w:rPr>
          <w:sz w:val="32"/>
          <w:szCs w:val="32"/>
        </w:rPr>
      </w:pPr>
      <w:r>
        <w:rPr>
          <w:sz w:val="32"/>
          <w:szCs w:val="32"/>
        </w:rPr>
        <w:t>However, if this mistake continues in future, then balance sheets might be incorrect. Thus, as a young account you should try to rectify the mistakes</w:t>
      </w:r>
      <w:r w:rsidR="00D40A46">
        <w:rPr>
          <w:sz w:val="32"/>
          <w:szCs w:val="32"/>
        </w:rPr>
        <w:t xml:space="preserve"> and add adjusting entries to correct the </w:t>
      </w:r>
      <w:r w:rsidR="00253494">
        <w:rPr>
          <w:sz w:val="32"/>
          <w:szCs w:val="32"/>
        </w:rPr>
        <w:t>entries</w:t>
      </w:r>
      <w:r w:rsidR="00F64DF0">
        <w:rPr>
          <w:sz w:val="32"/>
          <w:szCs w:val="32"/>
        </w:rPr>
        <w:t xml:space="preserve">, whatever be the outcome. </w:t>
      </w:r>
    </w:p>
    <w:sectPr w:rsidR="00E814CA" w:rsidRPr="000F7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26B"/>
    <w:rsid w:val="000F7822"/>
    <w:rsid w:val="001D6F03"/>
    <w:rsid w:val="00246A3E"/>
    <w:rsid w:val="00253494"/>
    <w:rsid w:val="0062242A"/>
    <w:rsid w:val="00735C8D"/>
    <w:rsid w:val="009978C8"/>
    <w:rsid w:val="009A13C3"/>
    <w:rsid w:val="00D40A46"/>
    <w:rsid w:val="00E814CA"/>
    <w:rsid w:val="00F3126B"/>
    <w:rsid w:val="00F6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9240D"/>
  <w15:chartTrackingRefBased/>
  <w15:docId w15:val="{F77FA956-38FC-4A2C-B208-9441820D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2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2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2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2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2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2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2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2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2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2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2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2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2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2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2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2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2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11</cp:revision>
  <dcterms:created xsi:type="dcterms:W3CDTF">2025-06-10T13:22:00Z</dcterms:created>
  <dcterms:modified xsi:type="dcterms:W3CDTF">2025-06-10T13:37:00Z</dcterms:modified>
</cp:coreProperties>
</file>