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0BFF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p w14:paraId="054C0357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i/>
          <w:color w:val="000000"/>
          <w:sz w:val="18"/>
          <w:szCs w:val="18"/>
        </w:rPr>
        <w:t>Приложение 50</w:t>
      </w:r>
    </w:p>
    <w:p w14:paraId="5028E1F1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i/>
          <w:color w:val="000000"/>
          <w:sz w:val="18"/>
          <w:szCs w:val="18"/>
        </w:rPr>
        <w:t>к приказу Министра финансов</w:t>
      </w:r>
    </w:p>
    <w:p w14:paraId="4B70C360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i/>
          <w:color w:val="000000"/>
          <w:sz w:val="18"/>
          <w:szCs w:val="18"/>
        </w:rPr>
        <w:t>Республики Казахстан</w:t>
      </w:r>
    </w:p>
    <w:p w14:paraId="40041823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i/>
          <w:color w:val="000000"/>
          <w:sz w:val="18"/>
          <w:szCs w:val="18"/>
        </w:rPr>
        <w:t>от 20 декабря 2012 года № 562</w:t>
      </w:r>
    </w:p>
    <w:p w14:paraId="781EBD85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i/>
          <w:color w:val="000000"/>
          <w:sz w:val="18"/>
          <w:szCs w:val="18"/>
        </w:rPr>
        <w:t> </w:t>
      </w:r>
    </w:p>
    <w:p w14:paraId="4E598A1B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Форма Р-1</w:t>
      </w:r>
    </w:p>
    <w:p w14:paraId="5C141223" w14:textId="77777777" w:rsidR="00B74ADD" w:rsidRPr="00204E6E" w:rsidRDefault="00B74A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color w:val="000000"/>
          <w:sz w:val="18"/>
          <w:szCs w:val="18"/>
        </w:rPr>
      </w:pPr>
    </w:p>
    <w:tbl>
      <w:tblPr>
        <w:tblStyle w:val="StGen0"/>
        <w:tblW w:w="1516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4733"/>
        <w:gridCol w:w="284"/>
        <w:gridCol w:w="2268"/>
        <w:gridCol w:w="2211"/>
        <w:gridCol w:w="4023"/>
      </w:tblGrid>
      <w:tr w:rsidR="00B74ADD" w:rsidRPr="00204E6E" w14:paraId="0B839943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8AAE0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04E7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8EE3B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1EE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8896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BD16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ИИН/БИН</w:t>
            </w:r>
          </w:p>
        </w:tc>
      </w:tr>
      <w:tr w:rsidR="00B74ADD" w:rsidRPr="00204E6E" w14:paraId="498EE045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4F85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Заказчик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7ECB" w14:textId="537523DE" w:rsidR="00B74ADD" w:rsidRPr="00204E6E" w:rsidRDefault="00B74ADD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НАО "КАЗНУ ИМЕНИ АЛЬ-ФАРАБИ" Казахстан, Бостандыкский район, Г.АЛМАТЫ, БОСТАНДЫКСКИЙ РАЙОН, Проспект Аль-Фараби, дом 71 </w:t>
            </w:r>
            <w:r w:rsidRPr="00204E6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E8E5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670A" w14:textId="41019FA1" w:rsidR="00B74ADD" w:rsidRPr="00204E6E" w:rsidRDefault="00B74ADD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9932CC"/>
                <w:sz w:val="18"/>
                <w:szCs w:val="18"/>
              </w:rPr>
              <w:t>990140001154</w:t>
            </w:r>
            <w:r w:rsidRPr="00204E6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B74ADD" w:rsidRPr="00204E6E" w14:paraId="7E41AB4F" w14:textId="77777777">
        <w:trPr>
          <w:trHeight w:val="301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97A7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9A50" w14:textId="77777777" w:rsidR="00B74ADD" w:rsidRPr="00204E6E" w:rsidRDefault="00000000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i/>
                <w:color w:val="000000"/>
                <w:sz w:val="18"/>
                <w:szCs w:val="18"/>
              </w:rPr>
              <w:t>полное наименование, адрес, данные о средствах связи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D53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8261" w14:textId="77777777" w:rsidR="00B74ADD" w:rsidRPr="00204E6E" w:rsidRDefault="00B74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</w:tr>
      <w:tr w:rsidR="00B74ADD" w:rsidRPr="00204E6E" w14:paraId="02F2B8C0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015E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Исполнитель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F3CCD" w14:textId="72327883" w:rsidR="00B74ADD" w:rsidRPr="00204E6E" w:rsidRDefault="00FA1960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{{full_name}}</w:t>
            </w:r>
            <w:r w:rsidRPr="00204E6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204E6E">
              <w:rPr>
                <w:rFonts w:asciiTheme="majorHAnsi" w:hAnsiTheme="majorHAnsi" w:cstheme="majorHAnsi"/>
                <w:sz w:val="18"/>
                <w:szCs w:val="18"/>
                <w:lang w:val="kk-KZ"/>
              </w:rPr>
              <w:t>тел.</w:t>
            </w:r>
            <w:r w:rsidRPr="00204E6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{{phone_number}}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7384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eastAsia="Calibri" w:hAnsiTheme="majorHAnsi" w:cstheme="majorHAnsi"/>
                <w:b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7023" w14:textId="6C8387F7" w:rsidR="00B74ADD" w:rsidRPr="00204E6E" w:rsidRDefault="00FA1960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{{iin}}</w:t>
            </w:r>
          </w:p>
        </w:tc>
      </w:tr>
      <w:tr w:rsidR="00B74ADD" w:rsidRPr="00204E6E" w14:paraId="5413BFA4" w14:textId="77777777">
        <w:trPr>
          <w:trHeight w:val="441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3C8C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9370" w14:textId="77777777" w:rsidR="00B74ADD" w:rsidRPr="00204E6E" w:rsidRDefault="00000000">
            <w:pPr>
              <w:pBdr>
                <w:top w:val="single" w:sz="4" w:space="0" w:color="000000"/>
              </w:pBdr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i/>
                <w:color w:val="000000"/>
                <w:sz w:val="18"/>
                <w:szCs w:val="18"/>
              </w:rPr>
              <w:t>полное наименование, адрес, данные о средствах связи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E1298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2210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B74ADD" w:rsidRPr="00204E6E" w14:paraId="1DAC9421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CBED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Договор (контракт)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F24E" w14:textId="726A3878" w:rsidR="00B74ADD" w:rsidRPr="00436706" w:rsidRDefault="00436706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kk-KZ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Договор ГПХ 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№{{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doc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id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}} от {{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created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date</w:t>
            </w:r>
            <w:r w:rsidR="00B74ADD"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}}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  <w:lang w:val="kk-KZ"/>
              </w:rPr>
              <w:t>г.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E5E73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A1985" w14:textId="77777777" w:rsidR="00B74ADD" w:rsidRPr="00204E6E" w:rsidRDefault="00000000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Номер</w:t>
            </w:r>
          </w:p>
          <w:p w14:paraId="5EA208E9" w14:textId="77777777" w:rsidR="00B74ADD" w:rsidRPr="00204E6E" w:rsidRDefault="00000000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документа</w:t>
            </w:r>
          </w:p>
        </w:tc>
        <w:tc>
          <w:tcPr>
            <w:tcW w:w="2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CCDC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Дата</w:t>
            </w:r>
          </w:p>
          <w:p w14:paraId="7CAE294B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составления</w:t>
            </w: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2DB0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B74ADD" w:rsidRPr="00204E6E" w14:paraId="0563157F" w14:textId="77777777">
        <w:trPr>
          <w:trHeight w:val="119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B6BA4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2827" w14:textId="77777777" w:rsidR="00B74ADD" w:rsidRPr="00204E6E" w:rsidRDefault="00000000">
            <w:pPr>
              <w:pBdr>
                <w:top w:val="single" w:sz="4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A3523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5644F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2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5EBBC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17E9C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  <w:tr w:rsidR="00B74ADD" w:rsidRPr="00204E6E" w14:paraId="1C233184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4F0D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17C1E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b/>
                <w:color w:val="000000"/>
                <w:sz w:val="18"/>
                <w:szCs w:val="18"/>
              </w:rPr>
              <w:t>АКТ ВЫПОЛНЕННЫХ РАБОТ (ОКАЗАННЫХ УСЛУГ)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4EEE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FDF8" w14:textId="4D6BEB98" w:rsidR="00B74ADD" w:rsidRPr="00204E6E" w:rsidRDefault="00FA1960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{{act_id}}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D029" w14:textId="5F5EAD52" w:rsidR="00B74ADD" w:rsidRPr="00204E6E" w:rsidRDefault="00FA1960">
            <w:pP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{{current_date}}</w:t>
            </w: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г.</w:t>
            </w:r>
            <w:r w:rsidRPr="00204E6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9028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 </w:t>
            </w:r>
          </w:p>
        </w:tc>
      </w:tr>
    </w:tbl>
    <w:p w14:paraId="0D2F4669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 </w:t>
      </w:r>
    </w:p>
    <w:p w14:paraId="69ACD91F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tbl>
      <w:tblPr>
        <w:tblStyle w:val="StGen1"/>
        <w:tblW w:w="1513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793"/>
        <w:gridCol w:w="1559"/>
        <w:gridCol w:w="3260"/>
        <w:gridCol w:w="1242"/>
        <w:gridCol w:w="1242"/>
        <w:gridCol w:w="1525"/>
        <w:gridCol w:w="1667"/>
      </w:tblGrid>
      <w:tr w:rsidR="00B74ADD" w:rsidRPr="00204E6E" w14:paraId="0C55E511" w14:textId="77777777">
        <w:trPr>
          <w:trHeight w:val="454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27632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Номер по порядку</w:t>
            </w:r>
          </w:p>
        </w:tc>
        <w:tc>
          <w:tcPr>
            <w:tcW w:w="3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047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BFB8A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Дата выполнения работ (оказания услуг)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DBC5E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036D2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Единица измерения</w:t>
            </w:r>
          </w:p>
        </w:tc>
        <w:tc>
          <w:tcPr>
            <w:tcW w:w="4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3D38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Выполнено работ (оказано услуг)</w:t>
            </w:r>
          </w:p>
        </w:tc>
      </w:tr>
      <w:tr w:rsidR="00B74ADD" w:rsidRPr="00204E6E" w14:paraId="6EF59B3A" w14:textId="77777777"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1718D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3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E06CA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741AE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FA94B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E9077" w14:textId="77777777" w:rsidR="00B74ADD" w:rsidRPr="00204E6E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90690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D9A48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цена за единицу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47913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Стоимость</w:t>
            </w:r>
          </w:p>
        </w:tc>
      </w:tr>
      <w:tr w:rsidR="00B74ADD" w:rsidRPr="00204E6E" w14:paraId="76A22D58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0EB4B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7363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805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99E15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72CF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273E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70A1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6BB09" w14:textId="77777777" w:rsidR="00B74ADD" w:rsidRPr="00204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eastAsia="Calibri" w:hAnsiTheme="majorHAnsi" w:cstheme="majorHAnsi"/>
                <w:color w:val="000000"/>
                <w:sz w:val="18"/>
                <w:szCs w:val="18"/>
              </w:rPr>
              <w:t>8</w:t>
            </w:r>
          </w:p>
        </w:tc>
      </w:tr>
      <w:tr w:rsidR="00B74ADD" w:rsidRPr="00204E6E" w14:paraId="18CDD58D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A72" w14:textId="77777777" w:rsidR="00B74ADD" w:rsidRPr="00204E6E" w:rsidRDefault="0000000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0C75" w14:textId="01F369DC" w:rsidR="00B74ADD" w:rsidRPr="00204E6E" w:rsidRDefault="00204E6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{{text}}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C490" w14:textId="6B475FEA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 xml:space="preserve">{{start_date}} – {{end_date}} </w:t>
            </w: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г</w:t>
            </w: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CE9" w14:textId="11B1CB78" w:rsidR="00B74ADD" w:rsidRPr="00204E6E" w:rsidRDefault="00204E6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{{additional_text}}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4CE4" w14:textId="76AFD570" w:rsidR="00B74ADD" w:rsidRPr="00204E6E" w:rsidRDefault="00204E6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B427" w14:textId="4FDD00AA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{{quantity}}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F03F" w14:textId="34E5CBA3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{{sum}}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5D94" w14:textId="52DB8708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{{amount}}</w:t>
            </w:r>
          </w:p>
        </w:tc>
      </w:tr>
      <w:tr w:rsidR="00B74ADD" w:rsidRPr="00204E6E" w14:paraId="2B12AF7B" w14:textId="77777777">
        <w:tc>
          <w:tcPr>
            <w:tcW w:w="850" w:type="dxa"/>
          </w:tcPr>
          <w:p w14:paraId="2B865372" w14:textId="77777777" w:rsidR="00B74ADD" w:rsidRPr="00204E6E" w:rsidRDefault="00B74AD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93" w:type="dxa"/>
          </w:tcPr>
          <w:p w14:paraId="5B3C125B" w14:textId="77777777" w:rsidR="00B74ADD" w:rsidRPr="00204E6E" w:rsidRDefault="00B74AD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A991403" w14:textId="77777777" w:rsidR="00B74ADD" w:rsidRPr="00204E6E" w:rsidRDefault="00B74AD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260" w:type="dxa"/>
          </w:tcPr>
          <w:p w14:paraId="4DA18098" w14:textId="77777777" w:rsidR="00B74ADD" w:rsidRPr="00204E6E" w:rsidRDefault="00B74AD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2853" w14:textId="77777777" w:rsidR="00B74ADD" w:rsidRPr="00204E6E" w:rsidRDefault="0000000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Итого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E193" w14:textId="5ADF9E98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{{res_quantitu}}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B40B" w14:textId="77777777" w:rsidR="00B74ADD" w:rsidRPr="00204E6E" w:rsidRDefault="0000000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FCB6" w14:textId="2BF1C915" w:rsidR="00B74ADD" w:rsidRPr="00204E6E" w:rsidRDefault="00FA196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204E6E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{{res}}</w:t>
            </w:r>
          </w:p>
        </w:tc>
      </w:tr>
    </w:tbl>
    <w:p w14:paraId="06E2C19A" w14:textId="77777777" w:rsidR="00B74ADD" w:rsidRPr="00204E6E" w:rsidRDefault="00B74A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  <w:lang w:val="kk-KZ"/>
        </w:rPr>
      </w:pPr>
    </w:p>
    <w:p w14:paraId="4429E219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p w14:paraId="4D439DDA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p w14:paraId="360B8FFC" w14:textId="77777777" w:rsidR="00B74ADD" w:rsidRPr="00204E6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p w14:paraId="18479CA4" w14:textId="5B7D4102" w:rsidR="00813DD5" w:rsidRPr="00204E6E" w:rsidRDefault="00000000" w:rsidP="00204E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Theme="majorHAnsi" w:eastAsia="Calibri" w:hAnsiTheme="majorHAnsi" w:cstheme="majorHAnsi"/>
          <w:sz w:val="18"/>
          <w:szCs w:val="18"/>
          <w:lang w:val="kk-KZ"/>
        </w:rPr>
      </w:pPr>
      <w:r w:rsidRPr="00204E6E">
        <w:rPr>
          <w:rFonts w:asciiTheme="majorHAnsi" w:eastAsia="Calibri" w:hAnsiTheme="majorHAnsi" w:cstheme="majorHAnsi"/>
          <w:color w:val="000000"/>
          <w:sz w:val="18"/>
          <w:szCs w:val="18"/>
        </w:rPr>
        <w:t> </w:t>
      </w:r>
    </w:p>
    <w:sectPr w:rsidR="00813DD5" w:rsidRPr="00204E6E">
      <w:footerReference w:type="default" r:id="rId6"/>
      <w:pgSz w:w="16838" w:h="11906" w:orient="landscape"/>
      <w:pgMar w:top="142" w:right="539" w:bottom="1276" w:left="1134" w:header="0" w:footer="1056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208A3" w14:textId="77777777" w:rsidR="00FE263F" w:rsidRDefault="00FE263F">
      <w:pPr>
        <w:spacing w:after="0" w:line="240" w:lineRule="auto"/>
      </w:pPr>
      <w:r>
        <w:separator/>
      </w:r>
    </w:p>
  </w:endnote>
  <w:endnote w:type="continuationSeparator" w:id="0">
    <w:p w14:paraId="1EC27212" w14:textId="77777777" w:rsidR="00FE263F" w:rsidRDefault="00FE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8F43" w14:textId="7F22BC0C" w:rsidR="00B74ADD" w:rsidRDefault="00B74ADD">
    <w:pP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StGen3"/>
      <w:tblW w:w="12540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12540"/>
    </w:tblGrid>
    <w:tr w:rsidR="00204E6E" w14:paraId="3CF8D838" w14:textId="77777777" w:rsidTr="00204E6E">
      <w:tc>
        <w:tcPr>
          <w:tcW w:w="1254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13303F4B" w14:textId="5A1B9E0C" w:rsidR="00204E6E" w:rsidRDefault="00204E6E">
          <w:pPr>
            <w:widowControl w:val="0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318BAA1F" w14:textId="77777777" w:rsidR="00B74ADD" w:rsidRDefault="00B74ADD">
    <w:pPr>
      <w:spacing w:after="0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8B953" w14:textId="77777777" w:rsidR="00FE263F" w:rsidRDefault="00FE263F">
      <w:pPr>
        <w:spacing w:after="0" w:line="240" w:lineRule="auto"/>
      </w:pPr>
      <w:r>
        <w:separator/>
      </w:r>
    </w:p>
  </w:footnote>
  <w:footnote w:type="continuationSeparator" w:id="0">
    <w:p w14:paraId="7E7C5B75" w14:textId="77777777" w:rsidR="00FE263F" w:rsidRDefault="00FE2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DD"/>
    <w:rsid w:val="00204E6E"/>
    <w:rsid w:val="00365421"/>
    <w:rsid w:val="00436706"/>
    <w:rsid w:val="006A304F"/>
    <w:rsid w:val="007A0E94"/>
    <w:rsid w:val="00813DD5"/>
    <w:rsid w:val="00B74ADD"/>
    <w:rsid w:val="00CD5978"/>
    <w:rsid w:val="00CE6665"/>
    <w:rsid w:val="00FA1960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66DD"/>
  <w15:docId w15:val="{3E57C3BF-C817-4EFD-A64E-4793DAA2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/>
      <w:outlineLvl w:val="1"/>
    </w:pPr>
    <w:rPr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/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/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/>
    </w:pPr>
    <w:rPr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alemTable">
    <w:name w:val="SalemTable"/>
    <w:rPr>
      <w:rFonts w:ascii="Times New Roman" w:hAnsi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Амангелді Айдос Даулетұлы</cp:lastModifiedBy>
  <cp:revision>6</cp:revision>
  <dcterms:created xsi:type="dcterms:W3CDTF">2025-07-15T09:07:00Z</dcterms:created>
  <dcterms:modified xsi:type="dcterms:W3CDTF">2025-07-17T15:08:00Z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lpwstr>0</vt:lpwstr>
  </property>
  <property fmtid="{D5CDD505-2E9C-101B-9397-08002B2CF9AE}" pid="3" name="HyperlinksChanged">
    <vt:lpwstr>false</vt:lpwstr>
  </property>
  <property fmtid="{D5CDD505-2E9C-101B-9397-08002B2CF9AE}" pid="4" name="LinksUpToDate">
    <vt:lpwstr>false</vt:lpwstr>
  </property>
  <property fmtid="{D5CDD505-2E9C-101B-9397-08002B2CF9AE}" pid="5" name="ScaleCrop">
    <vt:lpwstr>false</vt:lpwstr>
  </property>
  <property fmtid="{D5CDD505-2E9C-101B-9397-08002B2CF9AE}" pid="6" name="ShareDoc">
    <vt:lpwstr>false</vt:lpwstr>
  </property>
</Properties>
</file>