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BFC0B" w14:textId="77777777" w:rsidR="00B56DF7" w:rsidRPr="00B56DF7" w:rsidRDefault="00B56DF7" w:rsidP="00B56DF7">
      <w:pPr>
        <w:spacing w:after="100" w:afterAutospacing="1" w:line="240" w:lineRule="auto"/>
        <w:outlineLvl w:val="0"/>
        <w:rPr>
          <w:rFonts w:ascii="Arial" w:eastAsia="Times New Roman" w:hAnsi="Arial" w:cs="Arial"/>
          <w:b/>
          <w:bCs/>
          <w:kern w:val="36"/>
          <w:sz w:val="48"/>
          <w:szCs w:val="48"/>
          <w14:ligatures w14:val="none"/>
        </w:rPr>
      </w:pPr>
      <w:r w:rsidRPr="00B56DF7">
        <w:rPr>
          <w:rFonts w:ascii="Arial" w:eastAsia="Times New Roman" w:hAnsi="Arial" w:cs="Arial"/>
          <w:b/>
          <w:bCs/>
          <w:kern w:val="36"/>
          <w:sz w:val="48"/>
          <w:szCs w:val="48"/>
          <w14:ligatures w14:val="none"/>
        </w:rPr>
        <w:t>Epidemiology RAG Q&amp;A System — Project Report</w:t>
      </w:r>
    </w:p>
    <w:p w14:paraId="4660FB20" w14:textId="77777777" w:rsidR="00B56DF7" w:rsidRPr="00B56DF7" w:rsidRDefault="00B56DF7" w:rsidP="00B56DF7">
      <w:pPr>
        <w:spacing w:after="100" w:afterAutospacing="1" w:line="240" w:lineRule="auto"/>
        <w:rPr>
          <w:rFonts w:ascii="Arial" w:eastAsia="Times New Roman" w:hAnsi="Arial" w:cs="Arial"/>
          <w:kern w:val="0"/>
          <w14:ligatures w14:val="none"/>
        </w:rPr>
      </w:pPr>
      <w:r w:rsidRPr="00B56DF7">
        <w:rPr>
          <w:rFonts w:ascii="Arial" w:eastAsia="Times New Roman" w:hAnsi="Arial" w:cs="Arial"/>
          <w:b/>
          <w:bCs/>
          <w:kern w:val="0"/>
          <w14:ligatures w14:val="none"/>
        </w:rPr>
        <w:t>Course:</w:t>
      </w:r>
      <w:r w:rsidRPr="00B56DF7">
        <w:rPr>
          <w:rFonts w:ascii="Arial" w:eastAsia="Times New Roman" w:hAnsi="Arial" w:cs="Arial"/>
          <w:kern w:val="0"/>
          <w14:ligatures w14:val="none"/>
        </w:rPr>
        <w:t xml:space="preserve"> ADTA/DAST 5770, Spring 2026 </w:t>
      </w:r>
      <w:r w:rsidRPr="00B56DF7">
        <w:rPr>
          <w:rFonts w:ascii="Arial" w:eastAsia="Times New Roman" w:hAnsi="Arial" w:cs="Arial"/>
          <w:b/>
          <w:bCs/>
          <w:kern w:val="0"/>
          <w14:ligatures w14:val="none"/>
        </w:rPr>
        <w:t>Group:</w:t>
      </w:r>
      <w:r w:rsidRPr="00B56DF7">
        <w:rPr>
          <w:rFonts w:ascii="Arial" w:eastAsia="Times New Roman" w:hAnsi="Arial" w:cs="Arial"/>
          <w:kern w:val="0"/>
          <w14:ligatures w14:val="none"/>
        </w:rPr>
        <w:t xml:space="preserve"> 6 </w:t>
      </w:r>
      <w:r w:rsidRPr="00B56DF7">
        <w:rPr>
          <w:rFonts w:ascii="Arial" w:eastAsia="Times New Roman" w:hAnsi="Arial" w:cs="Arial"/>
          <w:b/>
          <w:bCs/>
          <w:kern w:val="0"/>
          <w14:ligatures w14:val="none"/>
        </w:rPr>
        <w:t>Team Members:</w:t>
      </w:r>
      <w:r w:rsidRPr="00B56DF7">
        <w:rPr>
          <w:rFonts w:ascii="Arial" w:eastAsia="Times New Roman" w:hAnsi="Arial" w:cs="Arial"/>
          <w:kern w:val="0"/>
          <w14:ligatures w14:val="none"/>
        </w:rPr>
        <w:t xml:space="preserve"> Aman Gill, Michael Litterio, Emma Henchey, Naaman Ondego </w:t>
      </w:r>
    </w:p>
    <w:p w14:paraId="118EDF42" w14:textId="77777777" w:rsidR="00B56DF7" w:rsidRPr="00B56DF7" w:rsidRDefault="00B56DF7" w:rsidP="00B56DF7">
      <w:pPr>
        <w:spacing w:after="0" w:line="240" w:lineRule="auto"/>
        <w:rPr>
          <w:rFonts w:ascii="Arial" w:eastAsia="Times New Roman" w:hAnsi="Arial" w:cs="Arial"/>
          <w:kern w:val="0"/>
          <w14:ligatures w14:val="none"/>
        </w:rPr>
      </w:pPr>
      <w:r w:rsidRPr="00B56DF7">
        <w:rPr>
          <w:rFonts w:ascii="Times New Roman" w:eastAsia="Times New Roman" w:hAnsi="Times New Roman" w:cs="Times New Roman"/>
          <w:kern w:val="0"/>
          <w14:ligatures w14:val="none"/>
        </w:rPr>
        <w:pict w14:anchorId="16C95559">
          <v:rect id="_x0000_i1025" style="width:0;height:1.5pt" o:hralign="center" o:hrstd="t" o:hr="t" fillcolor="#a0a0a0" stroked="f"/>
        </w:pict>
      </w:r>
    </w:p>
    <w:p w14:paraId="31179848" w14:textId="19693D02" w:rsidR="00B56DF7" w:rsidRPr="00B56DF7" w:rsidRDefault="00B5730C" w:rsidP="00B56DF7">
      <w:pPr>
        <w:spacing w:after="100" w:afterAutospacing="1" w:line="240" w:lineRule="auto"/>
        <w:outlineLvl w:val="1"/>
        <w:rPr>
          <w:rFonts w:ascii="Arial" w:eastAsia="Times New Roman" w:hAnsi="Arial" w:cs="Arial"/>
          <w:b/>
          <w:bCs/>
          <w:kern w:val="0"/>
          <w:sz w:val="36"/>
          <w:szCs w:val="36"/>
          <w14:ligatures w14:val="none"/>
        </w:rPr>
      </w:pPr>
      <w:r>
        <w:rPr>
          <w:rFonts w:ascii="Arial" w:eastAsia="Times New Roman" w:hAnsi="Arial" w:cs="Arial"/>
          <w:b/>
          <w:bCs/>
          <w:kern w:val="0"/>
          <w:sz w:val="36"/>
          <w:szCs w:val="36"/>
          <w14:ligatures w14:val="none"/>
        </w:rPr>
        <w:t>I</w:t>
      </w:r>
      <w:r w:rsidR="00B56DF7" w:rsidRPr="00B56DF7">
        <w:rPr>
          <w:rFonts w:ascii="Arial" w:eastAsia="Times New Roman" w:hAnsi="Arial" w:cs="Arial"/>
          <w:b/>
          <w:bCs/>
          <w:kern w:val="0"/>
          <w:sz w:val="36"/>
          <w:szCs w:val="36"/>
          <w14:ligatures w14:val="none"/>
        </w:rPr>
        <w:t>. Introduction and Problem Statement</w:t>
      </w:r>
    </w:p>
    <w:p w14:paraId="7139C98F" w14:textId="77777777" w:rsidR="00B56DF7" w:rsidRPr="00B56DF7" w:rsidRDefault="00B56DF7" w:rsidP="00B56DF7">
      <w:pPr>
        <w:spacing w:after="100" w:afterAutospacing="1" w:line="240" w:lineRule="auto"/>
        <w:rPr>
          <w:rFonts w:ascii="Arial" w:eastAsia="Times New Roman" w:hAnsi="Arial" w:cs="Arial"/>
          <w:kern w:val="0"/>
          <w14:ligatures w14:val="none"/>
        </w:rPr>
      </w:pPr>
      <w:r w:rsidRPr="00B56DF7">
        <w:rPr>
          <w:rFonts w:ascii="Arial" w:eastAsia="Times New Roman" w:hAnsi="Arial" w:cs="Arial"/>
          <w:kern w:val="0"/>
          <w14:ligatures w14:val="none"/>
        </w:rPr>
        <w:t>The goal of this project is to develop a generative AI Q&amp;A search system to retrieve documents related to medicine and the field of epidemiology. A State &amp; Local Government Public Health Consulting Firm was selected as the target organization to utilize this tool. State and local governments operate under extreme time pressure during public health emergencies, requiring rapid, evidence-backed answers for crisis response. Currently, manual research and literature reviews can take several business days.</w:t>
      </w:r>
    </w:p>
    <w:p w14:paraId="50F6771F" w14:textId="77777777" w:rsidR="00B56DF7" w:rsidRPr="00B56DF7" w:rsidRDefault="00B56DF7" w:rsidP="00B56DF7">
      <w:pPr>
        <w:spacing w:after="100" w:afterAutospacing="1" w:line="240" w:lineRule="auto"/>
        <w:rPr>
          <w:rFonts w:ascii="Arial" w:eastAsia="Times New Roman" w:hAnsi="Arial" w:cs="Arial"/>
          <w:kern w:val="0"/>
          <w14:ligatures w14:val="none"/>
        </w:rPr>
      </w:pPr>
      <w:r w:rsidRPr="00B56DF7">
        <w:rPr>
          <w:rFonts w:ascii="Arial" w:eastAsia="Times New Roman" w:hAnsi="Arial" w:cs="Arial"/>
          <w:kern w:val="0"/>
          <w14:ligatures w14:val="none"/>
        </w:rPr>
        <w:t>This system addresses the need for a secure platform that provides policymakers, medical professionals, and first responders with quick, accurate information to improve health outcomes. By implementing this generative AI system, the firm aims to reduce the time required to draft government-ready response protocols from several days to under two hours.</w:t>
      </w:r>
    </w:p>
    <w:p w14:paraId="1A44C9FD" w14:textId="700D723C" w:rsidR="00B56DF7" w:rsidRPr="00B56DF7" w:rsidRDefault="00B5730C" w:rsidP="00B56DF7">
      <w:pPr>
        <w:spacing w:after="100" w:afterAutospacing="1" w:line="240" w:lineRule="auto"/>
        <w:outlineLvl w:val="1"/>
        <w:rPr>
          <w:rFonts w:ascii="Arial" w:eastAsia="Times New Roman" w:hAnsi="Arial" w:cs="Arial"/>
          <w:b/>
          <w:bCs/>
          <w:kern w:val="0"/>
          <w:sz w:val="36"/>
          <w:szCs w:val="36"/>
          <w14:ligatures w14:val="none"/>
        </w:rPr>
      </w:pPr>
      <w:r>
        <w:rPr>
          <w:rFonts w:ascii="Arial" w:eastAsia="Times New Roman" w:hAnsi="Arial" w:cs="Arial"/>
          <w:b/>
          <w:bCs/>
          <w:kern w:val="0"/>
          <w:sz w:val="36"/>
          <w:szCs w:val="36"/>
          <w14:ligatures w14:val="none"/>
        </w:rPr>
        <w:t>II</w:t>
      </w:r>
      <w:r w:rsidR="00B56DF7" w:rsidRPr="00B56DF7">
        <w:rPr>
          <w:rFonts w:ascii="Arial" w:eastAsia="Times New Roman" w:hAnsi="Arial" w:cs="Arial"/>
          <w:b/>
          <w:bCs/>
          <w:kern w:val="0"/>
          <w:sz w:val="36"/>
          <w:szCs w:val="36"/>
          <w14:ligatures w14:val="none"/>
        </w:rPr>
        <w:t>. Preliminary LLM Word Count Experiment</w:t>
      </w:r>
    </w:p>
    <w:p w14:paraId="5C05ADB3" w14:textId="77777777" w:rsidR="00B56DF7" w:rsidRPr="00B56DF7" w:rsidRDefault="00B56DF7" w:rsidP="00B56DF7">
      <w:pPr>
        <w:spacing w:after="100" w:afterAutospacing="1" w:line="240" w:lineRule="auto"/>
        <w:rPr>
          <w:rFonts w:ascii="Arial" w:eastAsia="Times New Roman" w:hAnsi="Arial" w:cs="Arial"/>
          <w:kern w:val="0"/>
          <w14:ligatures w14:val="none"/>
        </w:rPr>
      </w:pPr>
      <w:r w:rsidRPr="00B56DF7">
        <w:rPr>
          <w:rFonts w:ascii="Arial" w:eastAsia="Times New Roman" w:hAnsi="Arial" w:cs="Arial"/>
          <w:kern w:val="0"/>
          <w14:ligatures w14:val="none"/>
        </w:rPr>
        <w:t>Before developing the core system, an experiment was conducted to evaluate how well different large language models (GPT, Gemini, and Claude) process natural language compared to human word-counting methods.</w:t>
      </w:r>
    </w:p>
    <w:p w14:paraId="60E58E1B" w14:textId="77777777" w:rsidR="00B56DF7" w:rsidRPr="00B56DF7" w:rsidRDefault="00B56DF7" w:rsidP="00B56DF7">
      <w:pPr>
        <w:numPr>
          <w:ilvl w:val="0"/>
          <w:numId w:val="1"/>
        </w:numPr>
        <w:spacing w:after="100" w:afterAutospacing="1" w:line="240" w:lineRule="auto"/>
        <w:rPr>
          <w:rFonts w:ascii="Arial" w:eastAsia="Times New Roman" w:hAnsi="Arial" w:cs="Arial"/>
          <w:kern w:val="0"/>
          <w14:ligatures w14:val="none"/>
        </w:rPr>
      </w:pPr>
      <w:r w:rsidRPr="00B56DF7">
        <w:rPr>
          <w:rFonts w:ascii="Arial" w:eastAsia="Times New Roman" w:hAnsi="Arial" w:cs="Arial"/>
          <w:b/>
          <w:bCs/>
          <w:kern w:val="0"/>
          <w14:ligatures w14:val="none"/>
        </w:rPr>
        <w:t>Methodology:</w:t>
      </w:r>
      <w:r w:rsidRPr="00B56DF7">
        <w:rPr>
          <w:rFonts w:ascii="Arial" w:eastAsia="Times New Roman" w:hAnsi="Arial" w:cs="Arial"/>
          <w:kern w:val="0"/>
          <w14:ligatures w14:val="none"/>
        </w:rPr>
        <w:t xml:space="preserve"> The models were tasked with counting the number of words across a dataset of 40 unique sentences. These sentences intentionally included complex formatting such as large numerical values, decimals, acronyms, contractions, and dashes.</w:t>
      </w:r>
    </w:p>
    <w:p w14:paraId="61899918" w14:textId="77777777" w:rsidR="00B56DF7" w:rsidRPr="00B56DF7" w:rsidRDefault="00B56DF7" w:rsidP="00B56DF7">
      <w:pPr>
        <w:numPr>
          <w:ilvl w:val="0"/>
          <w:numId w:val="1"/>
        </w:numPr>
        <w:spacing w:after="100" w:afterAutospacing="1" w:line="240" w:lineRule="auto"/>
        <w:rPr>
          <w:rFonts w:ascii="Arial" w:eastAsia="Times New Roman" w:hAnsi="Arial" w:cs="Arial"/>
          <w:kern w:val="0"/>
          <w14:ligatures w14:val="none"/>
        </w:rPr>
      </w:pPr>
      <w:r w:rsidRPr="00B56DF7">
        <w:rPr>
          <w:rFonts w:ascii="Arial" w:eastAsia="Times New Roman" w:hAnsi="Arial" w:cs="Arial"/>
          <w:b/>
          <w:bCs/>
          <w:kern w:val="0"/>
          <w14:ligatures w14:val="none"/>
        </w:rPr>
        <w:t>Findings:</w:t>
      </w:r>
      <w:r w:rsidRPr="00B56DF7">
        <w:rPr>
          <w:rFonts w:ascii="Arial" w:eastAsia="Times New Roman" w:hAnsi="Arial" w:cs="Arial"/>
          <w:kern w:val="0"/>
          <w14:ligatures w14:val="none"/>
        </w:rPr>
        <w:t xml:space="preserve"> Tokenization mechanics disrupted accuracy; rather than reading whole words, the LLMs read tokens, causing complex punctuation to split standard English words into multiple counts.</w:t>
      </w:r>
    </w:p>
    <w:p w14:paraId="76C30E26" w14:textId="77777777" w:rsidR="00B56DF7" w:rsidRPr="00B56DF7" w:rsidRDefault="00B56DF7" w:rsidP="00B56DF7">
      <w:pPr>
        <w:numPr>
          <w:ilvl w:val="0"/>
          <w:numId w:val="1"/>
        </w:numPr>
        <w:spacing w:after="100" w:afterAutospacing="1" w:line="240" w:lineRule="auto"/>
        <w:rPr>
          <w:rFonts w:ascii="Arial" w:eastAsia="Times New Roman" w:hAnsi="Arial" w:cs="Arial"/>
          <w:kern w:val="0"/>
          <w14:ligatures w14:val="none"/>
        </w:rPr>
      </w:pPr>
      <w:r w:rsidRPr="00B56DF7">
        <w:rPr>
          <w:rFonts w:ascii="Arial" w:eastAsia="Times New Roman" w:hAnsi="Arial" w:cs="Arial"/>
          <w:b/>
          <w:bCs/>
          <w:kern w:val="0"/>
          <w14:ligatures w14:val="none"/>
        </w:rPr>
        <w:t>Results:</w:t>
      </w:r>
      <w:r w:rsidRPr="00B56DF7">
        <w:rPr>
          <w:rFonts w:ascii="Arial" w:eastAsia="Times New Roman" w:hAnsi="Arial" w:cs="Arial"/>
          <w:kern w:val="0"/>
          <w14:ligatures w14:val="none"/>
        </w:rPr>
        <w:t xml:space="preserve"> Claude achieved the highest exact match accuracy at 91.67% and maintained the lowest average error of 0.083 words. Gemini had an exact match accuracy of 87.50% but showed the highest average error of 0.437 words due to significant outliers. GPT had the lowest exact match accuracy at 75.00%, though its average error was relatively low at 0.333 words.</w:t>
      </w:r>
    </w:p>
    <w:p w14:paraId="3402BF3E" w14:textId="2685B3B7" w:rsidR="00B56DF7" w:rsidRPr="00B56DF7" w:rsidRDefault="00B5730C" w:rsidP="00B56DF7">
      <w:pPr>
        <w:spacing w:after="100" w:afterAutospacing="1" w:line="240" w:lineRule="auto"/>
        <w:outlineLvl w:val="1"/>
        <w:rPr>
          <w:rFonts w:ascii="Arial" w:eastAsia="Times New Roman" w:hAnsi="Arial" w:cs="Arial"/>
          <w:b/>
          <w:bCs/>
          <w:kern w:val="0"/>
          <w:sz w:val="36"/>
          <w:szCs w:val="36"/>
          <w14:ligatures w14:val="none"/>
        </w:rPr>
      </w:pPr>
      <w:r>
        <w:rPr>
          <w:rFonts w:ascii="Arial" w:eastAsia="Times New Roman" w:hAnsi="Arial" w:cs="Arial"/>
          <w:b/>
          <w:bCs/>
          <w:kern w:val="0"/>
          <w:sz w:val="36"/>
          <w:szCs w:val="36"/>
          <w14:ligatures w14:val="none"/>
        </w:rPr>
        <w:t>III</w:t>
      </w:r>
      <w:r w:rsidR="00B56DF7" w:rsidRPr="00B56DF7">
        <w:rPr>
          <w:rFonts w:ascii="Arial" w:eastAsia="Times New Roman" w:hAnsi="Arial" w:cs="Arial"/>
          <w:b/>
          <w:bCs/>
          <w:kern w:val="0"/>
          <w:sz w:val="36"/>
          <w:szCs w:val="36"/>
          <w14:ligatures w14:val="none"/>
        </w:rPr>
        <w:t>. System Requirements</w:t>
      </w:r>
    </w:p>
    <w:p w14:paraId="686F75AD" w14:textId="77777777" w:rsidR="00B56DF7" w:rsidRPr="00B56DF7" w:rsidRDefault="00B56DF7" w:rsidP="00B56DF7">
      <w:pPr>
        <w:numPr>
          <w:ilvl w:val="0"/>
          <w:numId w:val="2"/>
        </w:numPr>
        <w:spacing w:after="100" w:afterAutospacing="1" w:line="240" w:lineRule="auto"/>
        <w:rPr>
          <w:rFonts w:ascii="Arial" w:eastAsia="Times New Roman" w:hAnsi="Arial" w:cs="Arial"/>
          <w:kern w:val="0"/>
          <w14:ligatures w14:val="none"/>
        </w:rPr>
      </w:pPr>
      <w:r w:rsidRPr="00B56DF7">
        <w:rPr>
          <w:rFonts w:ascii="Arial" w:eastAsia="Times New Roman" w:hAnsi="Arial" w:cs="Arial"/>
          <w:b/>
          <w:bCs/>
          <w:kern w:val="0"/>
          <w14:ligatures w14:val="none"/>
        </w:rPr>
        <w:lastRenderedPageBreak/>
        <w:t>Business Requirements:</w:t>
      </w:r>
      <w:r w:rsidRPr="00B56DF7">
        <w:rPr>
          <w:rFonts w:ascii="Arial" w:eastAsia="Times New Roman" w:hAnsi="Arial" w:cs="Arial"/>
          <w:kern w:val="0"/>
          <w14:ligatures w14:val="none"/>
        </w:rPr>
        <w:t xml:space="preserve"> The system must securely process natural language queries against a library of 100 internal PDFs and provide cited, evidence-backed answers in seconds. Operational requirements include accessing the Google Cloud Platform (GCP), uploading documents to GCP buckets, configuring Vertex AI, and estimating prompt volumes and costs.</w:t>
      </w:r>
    </w:p>
    <w:p w14:paraId="17026AFB" w14:textId="77777777" w:rsidR="00B56DF7" w:rsidRPr="00B56DF7" w:rsidRDefault="00B56DF7" w:rsidP="00B56DF7">
      <w:pPr>
        <w:numPr>
          <w:ilvl w:val="0"/>
          <w:numId w:val="2"/>
        </w:numPr>
        <w:spacing w:after="100" w:afterAutospacing="1" w:line="240" w:lineRule="auto"/>
        <w:rPr>
          <w:rFonts w:ascii="Arial" w:eastAsia="Times New Roman" w:hAnsi="Arial" w:cs="Arial"/>
          <w:kern w:val="0"/>
          <w14:ligatures w14:val="none"/>
        </w:rPr>
      </w:pPr>
      <w:r w:rsidRPr="00B56DF7">
        <w:rPr>
          <w:rFonts w:ascii="Arial" w:eastAsia="Times New Roman" w:hAnsi="Arial" w:cs="Arial"/>
          <w:b/>
          <w:bCs/>
          <w:kern w:val="0"/>
          <w14:ligatures w14:val="none"/>
        </w:rPr>
        <w:t>Technical Requirements:</w:t>
      </w:r>
      <w:r w:rsidRPr="00B56DF7">
        <w:rPr>
          <w:rFonts w:ascii="Arial" w:eastAsia="Times New Roman" w:hAnsi="Arial" w:cs="Arial"/>
          <w:kern w:val="0"/>
          <w14:ligatures w14:val="none"/>
        </w:rPr>
        <w:t xml:space="preserve"> The architecture will be hosted exclusively within GCP. Vertex AI will serve as the core AI platform, utilizing a Gemini large language model. Code development and data manipulation are executed using Google Colab and Python libraries such as Pandas, Matplotlib, and Seaborn.</w:t>
      </w:r>
    </w:p>
    <w:p w14:paraId="52CEDFB2" w14:textId="77777777" w:rsidR="00B56DF7" w:rsidRPr="00B56DF7" w:rsidRDefault="00B56DF7" w:rsidP="00B56DF7">
      <w:pPr>
        <w:numPr>
          <w:ilvl w:val="0"/>
          <w:numId w:val="2"/>
        </w:numPr>
        <w:spacing w:after="100" w:afterAutospacing="1" w:line="240" w:lineRule="auto"/>
        <w:rPr>
          <w:rFonts w:ascii="Arial" w:eastAsia="Times New Roman" w:hAnsi="Arial" w:cs="Arial"/>
          <w:kern w:val="0"/>
          <w14:ligatures w14:val="none"/>
        </w:rPr>
      </w:pPr>
      <w:r w:rsidRPr="00B56DF7">
        <w:rPr>
          <w:rFonts w:ascii="Arial" w:eastAsia="Times New Roman" w:hAnsi="Arial" w:cs="Arial"/>
          <w:b/>
          <w:bCs/>
          <w:kern w:val="0"/>
          <w14:ligatures w14:val="none"/>
        </w:rPr>
        <w:t>Data Storage:</w:t>
      </w:r>
      <w:r w:rsidRPr="00B56DF7">
        <w:rPr>
          <w:rFonts w:ascii="Arial" w:eastAsia="Times New Roman" w:hAnsi="Arial" w:cs="Arial"/>
          <w:kern w:val="0"/>
          <w14:ligatures w14:val="none"/>
        </w:rPr>
        <w:t xml:space="preserve"> The primary data source consists of 100 procured epidemiological documents stored in PDF format. A new GCP project named "group6adta5770" was created, housing a Cloud Storage bucket named "adta5770-docs-folder-group6". The 100 PDFs were successfully uploaded into the </w:t>
      </w:r>
      <w:r w:rsidRPr="00B56DF7">
        <w:rPr>
          <w:rFonts w:ascii="Arial" w:eastAsia="Times New Roman" w:hAnsi="Arial" w:cs="Arial"/>
          <w:kern w:val="0"/>
          <w:sz w:val="20"/>
          <w:szCs w:val="20"/>
          <w14:ligatures w14:val="none"/>
        </w:rPr>
        <w:t>documents/pdfs</w:t>
      </w:r>
      <w:r w:rsidRPr="00B56DF7">
        <w:rPr>
          <w:rFonts w:ascii="Arial" w:eastAsia="Times New Roman" w:hAnsi="Arial" w:cs="Arial"/>
          <w:kern w:val="0"/>
          <w14:ligatures w14:val="none"/>
        </w:rPr>
        <w:t xml:space="preserve"> subfolder within this bucket.</w:t>
      </w:r>
    </w:p>
    <w:p w14:paraId="65689890" w14:textId="6A90E726" w:rsidR="00B56DF7" w:rsidRPr="00B56DF7" w:rsidRDefault="00B5730C" w:rsidP="00B56DF7">
      <w:pPr>
        <w:spacing w:after="100" w:afterAutospacing="1" w:line="240" w:lineRule="auto"/>
        <w:outlineLvl w:val="1"/>
        <w:rPr>
          <w:rFonts w:ascii="Arial" w:eastAsia="Times New Roman" w:hAnsi="Arial" w:cs="Arial"/>
          <w:b/>
          <w:bCs/>
          <w:kern w:val="0"/>
          <w:sz w:val="36"/>
          <w:szCs w:val="36"/>
          <w14:ligatures w14:val="none"/>
        </w:rPr>
      </w:pPr>
      <w:r>
        <w:rPr>
          <w:rFonts w:ascii="Arial" w:eastAsia="Times New Roman" w:hAnsi="Arial" w:cs="Arial"/>
          <w:b/>
          <w:bCs/>
          <w:kern w:val="0"/>
          <w:sz w:val="36"/>
          <w:szCs w:val="36"/>
          <w14:ligatures w14:val="none"/>
        </w:rPr>
        <w:t>IV</w:t>
      </w:r>
      <w:r w:rsidR="00B56DF7" w:rsidRPr="00B56DF7">
        <w:rPr>
          <w:rFonts w:ascii="Arial" w:eastAsia="Times New Roman" w:hAnsi="Arial" w:cs="Arial"/>
          <w:b/>
          <w:bCs/>
          <w:kern w:val="0"/>
          <w:sz w:val="36"/>
          <w:szCs w:val="36"/>
          <w14:ligatures w14:val="none"/>
        </w:rPr>
        <w:t>. Architecture and High-Level Design</w:t>
      </w:r>
    </w:p>
    <w:p w14:paraId="78B1B18A" w14:textId="77777777" w:rsidR="00B56DF7" w:rsidRPr="00B56DF7" w:rsidRDefault="00B56DF7" w:rsidP="00B56DF7">
      <w:pPr>
        <w:spacing w:after="100" w:afterAutospacing="1" w:line="240" w:lineRule="auto"/>
        <w:rPr>
          <w:rFonts w:ascii="Arial" w:eastAsia="Times New Roman" w:hAnsi="Arial" w:cs="Arial"/>
          <w:kern w:val="0"/>
          <w14:ligatures w14:val="none"/>
        </w:rPr>
      </w:pPr>
      <w:r w:rsidRPr="00B56DF7">
        <w:rPr>
          <w:rFonts w:ascii="Arial" w:eastAsia="Times New Roman" w:hAnsi="Arial" w:cs="Arial"/>
          <w:kern w:val="0"/>
          <w14:ligatures w14:val="none"/>
        </w:rPr>
        <w:t>The proposed Retrieval-Augmented Generation (RAG) system architecture is organized into two primary phases:</w:t>
      </w:r>
    </w:p>
    <w:p w14:paraId="53F4E42E" w14:textId="77777777" w:rsidR="00B56DF7" w:rsidRPr="00B56DF7" w:rsidRDefault="00B56DF7" w:rsidP="00B56DF7">
      <w:pPr>
        <w:numPr>
          <w:ilvl w:val="0"/>
          <w:numId w:val="3"/>
        </w:numPr>
        <w:spacing w:after="100" w:afterAutospacing="1" w:line="240" w:lineRule="auto"/>
        <w:rPr>
          <w:rFonts w:ascii="Arial" w:eastAsia="Times New Roman" w:hAnsi="Arial" w:cs="Arial"/>
          <w:kern w:val="0"/>
          <w14:ligatures w14:val="none"/>
        </w:rPr>
      </w:pPr>
      <w:r w:rsidRPr="00B56DF7">
        <w:rPr>
          <w:rFonts w:ascii="Arial" w:eastAsia="Times New Roman" w:hAnsi="Arial" w:cs="Arial"/>
          <w:b/>
          <w:bCs/>
          <w:kern w:val="0"/>
          <w14:ligatures w14:val="none"/>
        </w:rPr>
        <w:t>Phase 1: Data Ingestion &amp; Indexing:</w:t>
      </w:r>
      <w:r w:rsidRPr="00B56DF7">
        <w:rPr>
          <w:rFonts w:ascii="Arial" w:eastAsia="Times New Roman" w:hAnsi="Arial" w:cs="Arial"/>
          <w:kern w:val="0"/>
          <w14:ligatures w14:val="none"/>
        </w:rPr>
        <w:t xml:space="preserve"> The pipeline begins by extracting the 100 proprietary documents securely stored within Google Cloud Storage. To overcome the token limits inherent in large language models, LangChain document loaders process and divide these raw texts into optimized, overlapping chunks. A Hugging Face Sentence Transformer acts as a semantic encoder, converting these chunks into high-dimensional numerical vector embeddings. Finally, these embeddings are loaded and indexed in a GCP Vector Database, creating the knowledge repository.</w:t>
      </w:r>
    </w:p>
    <w:p w14:paraId="74E2AC06" w14:textId="77777777" w:rsidR="00B56DF7" w:rsidRPr="00B56DF7" w:rsidRDefault="00B56DF7" w:rsidP="00B56DF7">
      <w:pPr>
        <w:numPr>
          <w:ilvl w:val="0"/>
          <w:numId w:val="3"/>
        </w:numPr>
        <w:spacing w:after="100" w:afterAutospacing="1" w:line="240" w:lineRule="auto"/>
        <w:rPr>
          <w:rFonts w:ascii="Arial" w:eastAsia="Times New Roman" w:hAnsi="Arial" w:cs="Arial"/>
          <w:kern w:val="0"/>
          <w14:ligatures w14:val="none"/>
        </w:rPr>
      </w:pPr>
      <w:r w:rsidRPr="00B56DF7">
        <w:rPr>
          <w:rFonts w:ascii="Arial" w:eastAsia="Times New Roman" w:hAnsi="Arial" w:cs="Arial"/>
          <w:b/>
          <w:bCs/>
          <w:kern w:val="0"/>
          <w14:ligatures w14:val="none"/>
        </w:rPr>
        <w:t>Phase 2: Q&amp;A Inference:</w:t>
      </w:r>
      <w:r w:rsidRPr="00B56DF7">
        <w:rPr>
          <w:rFonts w:ascii="Arial" w:eastAsia="Times New Roman" w:hAnsi="Arial" w:cs="Arial"/>
          <w:kern w:val="0"/>
          <w14:ligatures w14:val="none"/>
        </w:rPr>
        <w:t xml:space="preserve"> When a consulting firm user submits a natural language question, the system passes the query through the same Hugging Face Sentence Transformer to generate a corresponding query vector. The GCP Vector Database performs a similarity search, comparing the query vector against the indexed document vectors to retrieve the most semantically relevant text chunks. This retrieved context is appended to the user's original prompt and routed to Vertex AI's Gemini LLM, which processes the chunks and delivers a coherent natural language response.</w:t>
      </w:r>
    </w:p>
    <w:p w14:paraId="2FA6C272" w14:textId="77777777" w:rsidR="00142A64" w:rsidRDefault="00142A64"/>
    <w:sectPr w:rsidR="00142A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B5CC6"/>
    <w:multiLevelType w:val="multilevel"/>
    <w:tmpl w:val="9F1E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E189B"/>
    <w:multiLevelType w:val="multilevel"/>
    <w:tmpl w:val="2EEA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4266B0"/>
    <w:multiLevelType w:val="multilevel"/>
    <w:tmpl w:val="51E0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DE6029"/>
    <w:multiLevelType w:val="multilevel"/>
    <w:tmpl w:val="AEFA1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5708562">
    <w:abstractNumId w:val="0"/>
  </w:num>
  <w:num w:numId="2" w16cid:durableId="846678548">
    <w:abstractNumId w:val="1"/>
  </w:num>
  <w:num w:numId="3" w16cid:durableId="351490859">
    <w:abstractNumId w:val="2"/>
  </w:num>
  <w:num w:numId="4" w16cid:durableId="21401505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DF7"/>
    <w:rsid w:val="00142A64"/>
    <w:rsid w:val="0066606B"/>
    <w:rsid w:val="006C2D44"/>
    <w:rsid w:val="00AB66D3"/>
    <w:rsid w:val="00B56DF7"/>
    <w:rsid w:val="00B573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84263"/>
  <w15:chartTrackingRefBased/>
  <w15:docId w15:val="{2EB28D18-FD93-4312-8B6B-E9A3AED5F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6D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6D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6D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6D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6D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6D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6D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6D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6D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6D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6D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6D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6D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6D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6D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6D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6D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6DF7"/>
    <w:rPr>
      <w:rFonts w:eastAsiaTheme="majorEastAsia" w:cstheme="majorBidi"/>
      <w:color w:val="272727" w:themeColor="text1" w:themeTint="D8"/>
    </w:rPr>
  </w:style>
  <w:style w:type="paragraph" w:styleId="Title">
    <w:name w:val="Title"/>
    <w:basedOn w:val="Normal"/>
    <w:next w:val="Normal"/>
    <w:link w:val="TitleChar"/>
    <w:uiPriority w:val="10"/>
    <w:qFormat/>
    <w:rsid w:val="00B56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6D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6D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6D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6DF7"/>
    <w:pPr>
      <w:spacing w:before="160"/>
      <w:jc w:val="center"/>
    </w:pPr>
    <w:rPr>
      <w:i/>
      <w:iCs/>
      <w:color w:val="404040" w:themeColor="text1" w:themeTint="BF"/>
    </w:rPr>
  </w:style>
  <w:style w:type="character" w:customStyle="1" w:styleId="QuoteChar">
    <w:name w:val="Quote Char"/>
    <w:basedOn w:val="DefaultParagraphFont"/>
    <w:link w:val="Quote"/>
    <w:uiPriority w:val="29"/>
    <w:rsid w:val="00B56DF7"/>
    <w:rPr>
      <w:i/>
      <w:iCs/>
      <w:color w:val="404040" w:themeColor="text1" w:themeTint="BF"/>
    </w:rPr>
  </w:style>
  <w:style w:type="paragraph" w:styleId="ListParagraph">
    <w:name w:val="List Paragraph"/>
    <w:basedOn w:val="Normal"/>
    <w:uiPriority w:val="34"/>
    <w:qFormat/>
    <w:rsid w:val="00B56DF7"/>
    <w:pPr>
      <w:ind w:left="720"/>
      <w:contextualSpacing/>
    </w:pPr>
  </w:style>
  <w:style w:type="character" w:styleId="IntenseEmphasis">
    <w:name w:val="Intense Emphasis"/>
    <w:basedOn w:val="DefaultParagraphFont"/>
    <w:uiPriority w:val="21"/>
    <w:qFormat/>
    <w:rsid w:val="00B56DF7"/>
    <w:rPr>
      <w:i/>
      <w:iCs/>
      <w:color w:val="0F4761" w:themeColor="accent1" w:themeShade="BF"/>
    </w:rPr>
  </w:style>
  <w:style w:type="paragraph" w:styleId="IntenseQuote">
    <w:name w:val="Intense Quote"/>
    <w:basedOn w:val="Normal"/>
    <w:next w:val="Normal"/>
    <w:link w:val="IntenseQuoteChar"/>
    <w:uiPriority w:val="30"/>
    <w:qFormat/>
    <w:rsid w:val="00B56D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6DF7"/>
    <w:rPr>
      <w:i/>
      <w:iCs/>
      <w:color w:val="0F4761" w:themeColor="accent1" w:themeShade="BF"/>
    </w:rPr>
  </w:style>
  <w:style w:type="character" w:styleId="IntenseReference">
    <w:name w:val="Intense Reference"/>
    <w:basedOn w:val="DefaultParagraphFont"/>
    <w:uiPriority w:val="32"/>
    <w:qFormat/>
    <w:rsid w:val="00B56D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630</Words>
  <Characters>3753</Characters>
  <Application>Microsoft Office Word</Application>
  <DocSecurity>0</DocSecurity>
  <Lines>69</Lines>
  <Paragraphs>21</Paragraphs>
  <ScaleCrop>false</ScaleCrop>
  <Company/>
  <LinksUpToDate>false</LinksUpToDate>
  <CharactersWithSpaces>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Gill</dc:creator>
  <cp:keywords/>
  <dc:description/>
  <cp:lastModifiedBy>Aman Gill</cp:lastModifiedBy>
  <cp:revision>3</cp:revision>
  <dcterms:created xsi:type="dcterms:W3CDTF">2026-04-27T02:18:00Z</dcterms:created>
  <dcterms:modified xsi:type="dcterms:W3CDTF">2026-04-27T02:21:00Z</dcterms:modified>
</cp:coreProperties>
</file>