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9E86B0C" wp14:paraId="501817AE" wp14:textId="487A9BB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9E86B0C" w:rsidR="535E43C5">
        <w:rPr>
          <w:rFonts w:ascii="Times New Roman" w:hAnsi="Times New Roman" w:eastAsia="Times New Roman" w:cs="Times New Roman"/>
          <w:sz w:val="28"/>
          <w:szCs w:val="28"/>
        </w:rPr>
        <w:t>Лабораторная работа по СРВ №4</w:t>
      </w:r>
      <w:r w:rsidRPr="49E86B0C" w:rsidR="3A9C2F73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49E86B0C" w:rsidR="3A9C2F73">
        <w:rPr>
          <w:rFonts w:ascii="Times New Roman" w:hAnsi="Times New Roman" w:eastAsia="Times New Roman" w:cs="Times New Roman"/>
          <w:sz w:val="28"/>
          <w:szCs w:val="28"/>
        </w:rPr>
        <w:t>Just</w:t>
      </w:r>
      <w:proofErr w:type="spellEnd"/>
      <w:r w:rsidRPr="49E86B0C" w:rsidR="3A9C2F73">
        <w:rPr>
          <w:rFonts w:ascii="Times New Roman" w:hAnsi="Times New Roman" w:eastAsia="Times New Roman" w:cs="Times New Roman"/>
          <w:sz w:val="28"/>
          <w:szCs w:val="28"/>
        </w:rPr>
        <w:t xml:space="preserve"> patterns)</w:t>
      </w:r>
    </w:p>
    <w:p w:rsidR="535E43C5" w:rsidP="49E86B0C" w:rsidRDefault="535E43C5" w14:paraId="0C141BB3" w14:textId="59F7421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9E86B0C" w:rsidR="535E43C5">
        <w:rPr>
          <w:rFonts w:ascii="Times New Roman" w:hAnsi="Times New Roman" w:eastAsia="Times New Roman" w:cs="Times New Roman"/>
          <w:sz w:val="28"/>
          <w:szCs w:val="28"/>
        </w:rPr>
        <w:t>Морозов Андрей 3.3 МО</w:t>
      </w:r>
    </w:p>
    <w:p w:rsidR="49E86B0C" w:rsidP="49E86B0C" w:rsidRDefault="49E86B0C" w14:paraId="738CFD20" w14:textId="7734D4D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D1E2E51" w:rsidP="49E86B0C" w:rsidRDefault="0D1E2E51" w14:paraId="4FE805B0" w14:textId="25DF60D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9E86B0C" w:rsidR="0D1E2E51">
        <w:rPr>
          <w:rFonts w:ascii="Times New Roman" w:hAnsi="Times New Roman" w:eastAsia="Times New Roman" w:cs="Times New Roman"/>
          <w:sz w:val="28"/>
          <w:szCs w:val="28"/>
        </w:rPr>
        <w:t>10 Вариант. Паттерн “</w:t>
      </w:r>
      <w:r w:rsidRPr="49E86B0C" w:rsidR="0D1E2E5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Итератор</w:t>
      </w:r>
      <w:r w:rsidRPr="49E86B0C" w:rsidR="0D1E2E51">
        <w:rPr>
          <w:rFonts w:ascii="Times New Roman" w:hAnsi="Times New Roman" w:eastAsia="Times New Roman" w:cs="Times New Roman"/>
          <w:sz w:val="28"/>
          <w:szCs w:val="28"/>
        </w:rPr>
        <w:t>”</w:t>
      </w:r>
    </w:p>
    <w:p w:rsidR="712F74DB" w:rsidP="49E86B0C" w:rsidRDefault="712F74DB" w14:paraId="3A8467CA" w14:textId="7CAFC73F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9E86B0C" w:rsidR="712F74DB">
        <w:rPr>
          <w:rFonts w:ascii="Times New Roman" w:hAnsi="Times New Roman" w:eastAsia="Times New Roman" w:cs="Times New Roman"/>
          <w:sz w:val="28"/>
          <w:szCs w:val="28"/>
        </w:rPr>
        <w:t xml:space="preserve">Итератор – это </w:t>
      </w:r>
      <w:r w:rsidRPr="49E86B0C" w:rsidR="712F74D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поведенческий</w:t>
      </w:r>
      <w:r w:rsidRPr="49E86B0C" w:rsidR="712F74DB">
        <w:rPr>
          <w:rFonts w:ascii="Times New Roman" w:hAnsi="Times New Roman" w:eastAsia="Times New Roman" w:cs="Times New Roman"/>
          <w:sz w:val="28"/>
          <w:szCs w:val="28"/>
        </w:rPr>
        <w:t xml:space="preserve"> паттерн проектирования, который даёт возможность последовательно обходить элементы составных объектов, не раскрывая их внутреннего представления.</w:t>
      </w:r>
    </w:p>
    <w:p w:rsidR="49E86B0C" w:rsidP="49E86B0C" w:rsidRDefault="49E86B0C" w14:paraId="20088674" w14:textId="6F526948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35D9A24" w:rsidP="49E86B0C" w:rsidRDefault="435D9A24" w14:paraId="5850E75E" w14:textId="41F343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E86B0C" w:rsidR="435D9A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Проблема</w:t>
      </w:r>
    </w:p>
    <w:p w:rsidR="712F74DB" w:rsidP="49E86B0C" w:rsidRDefault="712F74DB" w14:paraId="6BACD6E9" w14:textId="0F47A522"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9E86B0C" w:rsidR="712F74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Коллекции элементов могут иметь сложную структуру и для выполнения различных задач последовательный обход её элементов может быть выстроен по-разному.</w:t>
      </w:r>
    </w:p>
    <w:p w:rsidR="712F74DB" w:rsidP="49E86B0C" w:rsidRDefault="712F74DB" w14:paraId="667C4C79" w14:textId="6DF6D35B"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9E86B0C" w:rsidR="712F74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качестве примера можно привести обход дерева в глубину или в ширину. Оттого, если помещать реализацию логики обхода (а точнее различные версии реали</w:t>
      </w:r>
      <w:r w:rsidRPr="49E86B0C" w:rsidR="75E8D94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зации), сама сущность коллекции сильно разрастается, </w:t>
      </w:r>
      <w:r w:rsidRPr="49E86B0C" w:rsidR="3FB194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загромождается иной логикой помимо той, для чего коллекции и созданы - хранение элементов.</w:t>
      </w:r>
    </w:p>
    <w:p w:rsidR="49E86B0C" w:rsidP="49E86B0C" w:rsidRDefault="49E86B0C" w14:paraId="6D6646FB" w14:textId="299FFF5B"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1020A39" w:rsidP="49E86B0C" w:rsidRDefault="01020A39" w14:paraId="42EC22E4" w14:textId="040F7434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E86B0C" w:rsidR="01020A3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Решение</w:t>
      </w:r>
    </w:p>
    <w:p w:rsidR="3FB1943E" w:rsidP="49E86B0C" w:rsidRDefault="3FB1943E" w14:paraId="2C2A0187" w14:textId="45E57CC6"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9E86B0C" w:rsidR="3FB194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Для решения этой проблемы, внесения гибкости в принципы работы с коллекциями, выделяют итераторы в </w:t>
      </w:r>
      <w:r w:rsidRPr="49E86B0C" w:rsidR="27807E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отдельные классы, сущности от которых имеют представление о текущем элементе, принципе вы</w:t>
      </w:r>
      <w:r w:rsidRPr="49E86B0C" w:rsidR="26B4EE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бора следующего элемента, факте наличия следующих элементов. Коллекция не знает об итераторе, логика обхода отделена от неё</w:t>
      </w:r>
      <w:r w:rsidRPr="49E86B0C" w:rsidR="2AF424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49E86B0C" w:rsidP="49E86B0C" w:rsidRDefault="49E86B0C" w14:paraId="10C291BB" w14:textId="16486505"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D3C42B4" w:rsidP="49E86B0C" w:rsidRDefault="5D3C42B4" w14:paraId="60FF3844" w14:textId="083EA0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E86B0C" w:rsidR="5D3C42B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Аналогия из жизни</w:t>
      </w:r>
    </w:p>
    <w:p w:rsidR="4798559A" w:rsidP="49E86B0C" w:rsidRDefault="4798559A" w14:paraId="37D6C30C" w14:textId="24D68C75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Паттерн можно сравнить с листанием страниц в книге. Представим, что у нас есть книга, </w:t>
      </w:r>
      <w:r w:rsidRPr="49E86B0C" w:rsidR="6DDEDF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 чтобы прочитать её, нам нужно последовательно </w:t>
      </w:r>
      <w:proofErr w:type="spellStart"/>
      <w:r w:rsidRPr="49E86B0C" w:rsidR="6DDEDF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ознакамливаться</w:t>
      </w:r>
      <w:proofErr w:type="spellEnd"/>
      <w:r w:rsidRPr="49E86B0C" w:rsidR="6DDEDF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со страницами</w:t>
      </w:r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49E86B0C" w:rsidR="468560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Мы</w:t>
      </w:r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бер</w:t>
      </w:r>
      <w:r w:rsidRPr="49E86B0C" w:rsidR="1CF5A6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ём</w:t>
      </w:r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книгу </w:t>
      </w:r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 листае</w:t>
      </w:r>
      <w:r w:rsidRPr="49E86B0C" w:rsidR="32AC634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</w:t>
      </w:r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страницы одну за другой</w:t>
      </w:r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пальцем.</w:t>
      </w:r>
    </w:p>
    <w:p w:rsidR="4798559A" w:rsidP="49E86B0C" w:rsidRDefault="4798559A" w14:paraId="0B18EA0F" w14:textId="2C8F0A0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9E86B0C" w:rsidR="4798559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Книга</w:t>
      </w:r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это коллекция, например, массив или список.</w:t>
      </w:r>
    </w:p>
    <w:p w:rsidR="4798559A" w:rsidP="49E86B0C" w:rsidRDefault="4798559A" w14:paraId="47D8042E" w14:textId="0CE5C7B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9E86B0C" w:rsidR="4798559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Страница</w:t>
      </w:r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это отдельный элемент коллекции.</w:t>
      </w:r>
    </w:p>
    <w:p w:rsidR="5FCF2934" w:rsidP="49E86B0C" w:rsidRDefault="5FCF2934" w14:paraId="6B554B41" w14:textId="07EC42D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9E86B0C" w:rsidR="5FCF293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49E86B0C" w:rsidR="4798559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алец</w:t>
      </w:r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это итератор, который указывает на текущую страницу.</w:t>
      </w:r>
    </w:p>
    <w:p w:rsidR="4798559A" w:rsidP="49E86B0C" w:rsidRDefault="4798559A" w14:paraId="578CE0A3" w14:textId="4935E1D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9E86B0C" w:rsidR="4798559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Действие листания</w:t>
      </w:r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это метод </w:t>
      </w:r>
      <w:proofErr w:type="spellStart"/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который перемещает итератор к следующему элементу.</w:t>
      </w:r>
    </w:p>
    <w:p w:rsidR="4798559A" w:rsidP="49E86B0C" w:rsidRDefault="4798559A" w14:paraId="17EEBC58" w14:textId="4BCEBEF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9E86B0C" w:rsidR="4798559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Конец книги</w:t>
      </w:r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это ситуация, когда метод </w:t>
      </w:r>
      <w:proofErr w:type="spellStart"/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hasNext</w:t>
      </w:r>
      <w:proofErr w:type="spellEnd"/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возвращает </w:t>
      </w:r>
      <w:proofErr w:type="spellStart"/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false</w:t>
      </w:r>
      <w:proofErr w:type="spellEnd"/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потому что больше страниц нет.</w:t>
      </w:r>
    </w:p>
    <w:p w:rsidR="4798559A" w:rsidP="49E86B0C" w:rsidRDefault="4798559A" w14:paraId="3E55C52A" w14:textId="528B0061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9E86B0C" w:rsidR="479855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Итератор позволяет абстрагироваться от самой книги и сосредоточиться на последовательном доступе к её страницам без необходимости знать внутреннее устройство книги.</w:t>
      </w:r>
    </w:p>
    <w:p w:rsidR="49E86B0C" w:rsidP="49E86B0C" w:rsidRDefault="49E86B0C" w14:paraId="51B41929" w14:textId="4EC4CED5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2ECC507" w:rsidP="49E86B0C" w:rsidRDefault="12ECC507" w14:paraId="1C521A4D" w14:textId="3A3AAFA1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9E86B0C" w:rsidR="12ECC5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UML диаграмма</w:t>
      </w:r>
    </w:p>
    <w:p w:rsidR="12ECC507" w:rsidP="49E86B0C" w:rsidRDefault="12ECC507" w14:paraId="05425A0E" w14:textId="012BBC76">
      <w:pPr>
        <w:pStyle w:val="Normal"/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12ECC507">
        <w:drawing>
          <wp:inline wp14:editId="7B900820" wp14:anchorId="265859AD">
            <wp:extent cx="5724524" cy="3571875"/>
            <wp:effectExtent l="0" t="0" r="0" b="0"/>
            <wp:docPr id="1212848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2f59d53a6242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CC507" w:rsidP="49E86B0C" w:rsidRDefault="12ECC507" w14:paraId="6BFD3A3B" w14:textId="289D20B1">
      <w:pPr>
        <w:pStyle w:val="Normal"/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9E86B0C" w:rsidR="12ECC507">
        <w:rPr>
          <w:rFonts w:ascii="Times New Roman" w:hAnsi="Times New Roman" w:eastAsia="Times New Roman" w:cs="Times New Roman"/>
          <w:sz w:val="28"/>
          <w:szCs w:val="28"/>
        </w:rPr>
        <w:t>1. Интерфейс итератора описывает возмож</w:t>
      </w:r>
      <w:r w:rsidRPr="49E86B0C" w:rsidR="735EA002">
        <w:rPr>
          <w:rFonts w:ascii="Times New Roman" w:hAnsi="Times New Roman" w:eastAsia="Times New Roman" w:cs="Times New Roman"/>
          <w:sz w:val="28"/>
          <w:szCs w:val="28"/>
        </w:rPr>
        <w:t>ность получения следующего элемента коллекции и информации о наличии следующих элементов.</w:t>
      </w:r>
    </w:p>
    <w:p w:rsidR="735EA002" w:rsidP="49E86B0C" w:rsidRDefault="735EA002" w14:paraId="5DC8930D" w14:textId="151E860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9E86B0C" w:rsidR="735EA002">
        <w:rPr>
          <w:rFonts w:ascii="Times New Roman" w:hAnsi="Times New Roman" w:eastAsia="Times New Roman" w:cs="Times New Roman"/>
          <w:sz w:val="28"/>
          <w:szCs w:val="28"/>
        </w:rPr>
        <w:t>2. Создаётся имплементация интерфейса, принимающая на вход коллекцию и со</w:t>
      </w:r>
      <w:r w:rsidRPr="49E86B0C" w:rsidR="16001FC2">
        <w:rPr>
          <w:rFonts w:ascii="Times New Roman" w:hAnsi="Times New Roman" w:eastAsia="Times New Roman" w:cs="Times New Roman"/>
          <w:sz w:val="28"/>
          <w:szCs w:val="28"/>
        </w:rPr>
        <w:t>держащая состояние итерации (отслеживание позиции</w:t>
      </w:r>
      <w:r w:rsidRPr="49E86B0C" w:rsidR="651ED3DD">
        <w:rPr>
          <w:rFonts w:ascii="Times New Roman" w:hAnsi="Times New Roman" w:eastAsia="Times New Roman" w:cs="Times New Roman"/>
          <w:sz w:val="28"/>
          <w:szCs w:val="28"/>
        </w:rPr>
        <w:t>)</w:t>
      </w:r>
      <w:r w:rsidRPr="49E86B0C" w:rsidR="16001FC2">
        <w:rPr>
          <w:rFonts w:ascii="Times New Roman" w:hAnsi="Times New Roman" w:eastAsia="Times New Roman" w:cs="Times New Roman"/>
          <w:sz w:val="28"/>
          <w:szCs w:val="28"/>
        </w:rPr>
        <w:t>.</w:t>
      </w:r>
      <w:r w:rsidRPr="49E86B0C" w:rsidR="76EA8363">
        <w:rPr>
          <w:rFonts w:ascii="Times New Roman" w:hAnsi="Times New Roman" w:eastAsia="Times New Roman" w:cs="Times New Roman"/>
          <w:sz w:val="28"/>
          <w:szCs w:val="28"/>
        </w:rPr>
        <w:t xml:space="preserve"> Итератор реализует алгоритм обхода некоторой коллекции.</w:t>
      </w:r>
    </w:p>
    <w:p w:rsidR="4DC7CCA1" w:rsidP="49E86B0C" w:rsidRDefault="4DC7CCA1" w14:paraId="081889A2" w14:textId="7D0C680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9E86B0C" w:rsidR="4DC7CCA1">
        <w:rPr>
          <w:rFonts w:ascii="Times New Roman" w:hAnsi="Times New Roman" w:eastAsia="Times New Roman" w:cs="Times New Roman"/>
          <w:sz w:val="28"/>
          <w:szCs w:val="28"/>
        </w:rPr>
        <w:t>3. Интерфейс коллекции (</w:t>
      </w:r>
      <w:proofErr w:type="spellStart"/>
      <w:r w:rsidRPr="49E86B0C" w:rsidR="4DC7CCA1">
        <w:rPr>
          <w:rFonts w:ascii="Times New Roman" w:hAnsi="Times New Roman" w:eastAsia="Times New Roman" w:cs="Times New Roman"/>
          <w:sz w:val="28"/>
          <w:szCs w:val="28"/>
        </w:rPr>
        <w:t>итерабельной</w:t>
      </w:r>
      <w:proofErr w:type="spellEnd"/>
      <w:r w:rsidRPr="49E86B0C" w:rsidR="4DC7CCA1">
        <w:rPr>
          <w:rFonts w:ascii="Times New Roman" w:hAnsi="Times New Roman" w:eastAsia="Times New Roman" w:cs="Times New Roman"/>
          <w:sz w:val="28"/>
          <w:szCs w:val="28"/>
        </w:rPr>
        <w:t>) предписывает возможность создания итератора для данной коллекции</w:t>
      </w:r>
      <w:r w:rsidRPr="49E86B0C" w:rsidR="5E64354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E64354F" w:rsidP="49E86B0C" w:rsidRDefault="5E64354F" w14:paraId="0858A9EF" w14:textId="3D71A6F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9E86B0C" w:rsidR="5E64354F">
        <w:rPr>
          <w:rFonts w:ascii="Times New Roman" w:hAnsi="Times New Roman" w:eastAsia="Times New Roman" w:cs="Times New Roman"/>
          <w:sz w:val="28"/>
          <w:szCs w:val="28"/>
        </w:rPr>
        <w:t xml:space="preserve">4. Реализация интерфейса из п.3 при создании объекта коллекции. Реализуется метод создания итератора, возвращающего тип </w:t>
      </w:r>
      <w:proofErr w:type="spellStart"/>
      <w:r w:rsidRPr="49E86B0C" w:rsidR="16DB65B3">
        <w:rPr>
          <w:rFonts w:ascii="Times New Roman" w:hAnsi="Times New Roman" w:eastAsia="Times New Roman" w:cs="Times New Roman"/>
          <w:sz w:val="28"/>
          <w:szCs w:val="28"/>
        </w:rPr>
        <w:t>iterator</w:t>
      </w:r>
      <w:proofErr w:type="spellEnd"/>
      <w:r w:rsidRPr="49E86B0C" w:rsidR="16DB65B3">
        <w:rPr>
          <w:rFonts w:ascii="Times New Roman" w:hAnsi="Times New Roman" w:eastAsia="Times New Roman" w:cs="Times New Roman"/>
          <w:sz w:val="28"/>
          <w:szCs w:val="28"/>
        </w:rPr>
        <w:t xml:space="preserve"> согласно п.1.</w:t>
      </w:r>
      <w:r w:rsidRPr="49E86B0C" w:rsidR="50983C59">
        <w:rPr>
          <w:rFonts w:ascii="Times New Roman" w:hAnsi="Times New Roman" w:eastAsia="Times New Roman" w:cs="Times New Roman"/>
          <w:sz w:val="28"/>
          <w:szCs w:val="28"/>
        </w:rPr>
        <w:t xml:space="preserve"> и связанного с той коллекцией, посредством метода </w:t>
      </w:r>
      <w:proofErr w:type="spellStart"/>
      <w:r w:rsidRPr="49E86B0C" w:rsidR="50983C59">
        <w:rPr>
          <w:rFonts w:ascii="Times New Roman" w:hAnsi="Times New Roman" w:eastAsia="Times New Roman" w:cs="Times New Roman"/>
          <w:sz w:val="28"/>
          <w:szCs w:val="28"/>
        </w:rPr>
        <w:t>createIterator</w:t>
      </w:r>
      <w:proofErr w:type="spellEnd"/>
      <w:r w:rsidRPr="49E86B0C" w:rsidR="50983C59">
        <w:rPr>
          <w:rFonts w:ascii="Times New Roman" w:hAnsi="Times New Roman" w:eastAsia="Times New Roman" w:cs="Times New Roman"/>
          <w:sz w:val="28"/>
          <w:szCs w:val="28"/>
        </w:rPr>
        <w:t>() которой он был создан.</w:t>
      </w:r>
    </w:p>
    <w:p w:rsidR="50983C59" w:rsidP="49E86B0C" w:rsidRDefault="50983C59" w14:paraId="64E55C03" w14:textId="7A1AA57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9E86B0C" w:rsidR="50983C59">
        <w:rPr>
          <w:rFonts w:ascii="Times New Roman" w:hAnsi="Times New Roman" w:eastAsia="Times New Roman" w:cs="Times New Roman"/>
          <w:sz w:val="28"/>
          <w:szCs w:val="28"/>
        </w:rPr>
        <w:t>5. Клиент осуществляет пользование коллекциями и итераторами на уровне интерфейсов, не ссылаясь на конкретные экземпляры к</w:t>
      </w:r>
      <w:r w:rsidRPr="49E86B0C" w:rsidR="60D2659D">
        <w:rPr>
          <w:rFonts w:ascii="Times New Roman" w:hAnsi="Times New Roman" w:eastAsia="Times New Roman" w:cs="Times New Roman"/>
          <w:sz w:val="28"/>
          <w:szCs w:val="28"/>
        </w:rPr>
        <w:t>лассов.</w:t>
      </w:r>
    </w:p>
    <w:p w:rsidR="49E86B0C" w:rsidP="49E86B0C" w:rsidRDefault="49E86B0C" w14:paraId="0E34AC7A" w14:textId="3AB3F15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0D2659D" w:rsidP="49E86B0C" w:rsidRDefault="60D2659D" w14:paraId="49D27FC9" w14:textId="7B50C20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E86B0C" w:rsidR="60D265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Преимущества паттерна</w:t>
      </w:r>
    </w:p>
    <w:p w:rsidR="60D2659D" w:rsidP="49E86B0C" w:rsidRDefault="60D2659D" w14:paraId="7A5186D3" w14:textId="78CD1C6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49E86B0C" w:rsidR="60D265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Упрощает классы хранения данных.</w:t>
      </w:r>
    </w:p>
    <w:p w:rsidR="0DDB47E6" w:rsidP="49E86B0C" w:rsidRDefault="0DDB47E6" w14:paraId="0FE3F8C8" w14:textId="42CDA63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49E86B0C" w:rsidR="0DDB4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Скрытие деталей реализации структуры от пользователя.</w:t>
      </w:r>
    </w:p>
    <w:p w:rsidR="60D2659D" w:rsidP="49E86B0C" w:rsidRDefault="60D2659D" w14:paraId="2D0EECE8" w14:textId="5156CED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49E86B0C" w:rsidR="60D265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Позволяет реализовать различные способы обхода структуры данных.</w:t>
      </w:r>
    </w:p>
    <w:p w:rsidR="60D2659D" w:rsidP="49E86B0C" w:rsidRDefault="60D2659D" w14:paraId="353E51E0" w14:textId="5FB1215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49E86B0C" w:rsidR="60D265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Позволяет одновременно перемещаться по структуре данных в разные стороны.</w:t>
      </w:r>
    </w:p>
    <w:p w:rsidR="69ECEA7F" w:rsidP="49E86B0C" w:rsidRDefault="69ECEA7F" w14:paraId="7944E33A" w14:textId="268DF7D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49E86B0C" w:rsidR="69ECE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Единый интерфейс обхода различных структур данных.</w:t>
      </w:r>
    </w:p>
    <w:p w:rsidR="49E86B0C" w:rsidP="49E86B0C" w:rsidRDefault="49E86B0C" w14:paraId="74C3CD9B" w14:textId="5FD9CFF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0D2659D" w:rsidP="49E86B0C" w:rsidRDefault="60D2659D" w14:paraId="01F8225A" w14:textId="5A6C48A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E86B0C" w:rsidR="60D265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Недостатки:</w:t>
      </w:r>
    </w:p>
    <w:p w:rsidR="60D2659D" w:rsidP="49E86B0C" w:rsidRDefault="60D2659D" w14:paraId="027174D3" w14:textId="5AE21A0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49E86B0C" w:rsidR="60D265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Не оправдан, если можно обойтись простым циклом.</w:t>
      </w:r>
    </w:p>
    <w:p w:rsidR="49E86B0C" w:rsidP="49E86B0C" w:rsidRDefault="49E86B0C" w14:paraId="1B6E7A6F" w14:textId="0CD88A0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7B0F0E4D" w:rsidP="49E86B0C" w:rsidRDefault="7B0F0E4D" w14:paraId="75A37749" w14:textId="1C330A6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49E86B0C" w:rsidR="7B0F0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Пример реализации итератора для коллекции книг на языке </w:t>
      </w:r>
      <w:proofErr w:type="spellStart"/>
      <w:r w:rsidRPr="49E86B0C" w:rsidR="7B0F0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Kotlin</w:t>
      </w:r>
      <w:proofErr w:type="spellEnd"/>
      <w:r w:rsidRPr="49E86B0C" w:rsidR="7B0F0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:</w:t>
      </w:r>
    </w:p>
    <w:p w:rsidR="7B0F0E4D" w:rsidP="49E86B0C" w:rsidRDefault="7B0F0E4D" w14:paraId="71DD9972" w14:textId="3B48B7A7">
      <w:pPr>
        <w:pStyle w:val="Normal"/>
        <w:ind w:left="0"/>
      </w:pPr>
      <w:r w:rsidR="7B0F0E4D">
        <w:drawing>
          <wp:inline wp14:editId="061A20B2" wp14:anchorId="02306006">
            <wp:extent cx="5924548" cy="4702180"/>
            <wp:effectExtent l="0" t="0" r="0" b="0"/>
            <wp:docPr id="1338774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d76d32094d43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47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0F0E4D" w:rsidP="49E86B0C" w:rsidRDefault="7B0F0E4D" w14:paraId="64667D8A" w14:textId="0F95481D">
      <w:pPr>
        <w:pStyle w:val="Normal"/>
        <w:ind w:left="0"/>
      </w:pPr>
      <w:r w:rsidRPr="49E86B0C" w:rsidR="7B0F0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Вывод программы:</w:t>
      </w:r>
    </w:p>
    <w:p w:rsidR="7B0F0E4D" w:rsidP="49E86B0C" w:rsidRDefault="7B0F0E4D" w14:paraId="6283B3EA" w14:textId="658CDDF5">
      <w:pPr>
        <w:pStyle w:val="Normal"/>
        <w:ind w:left="0"/>
      </w:pPr>
      <w:r w:rsidRPr="49E86B0C" w:rsidR="7B0F0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="7B0F0E4D">
        <w:drawing>
          <wp:inline wp14:editId="3A112693" wp14:anchorId="074F7760">
            <wp:extent cx="3962953" cy="1028844"/>
            <wp:effectExtent l="0" t="0" r="0" b="0"/>
            <wp:docPr id="1036850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b17339a8d24b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86B0C" w:rsidP="49E86B0C" w:rsidRDefault="49E86B0C" w14:paraId="255205CC" w14:textId="2C0462FA">
      <w:pPr>
        <w:pStyle w:val="Normal"/>
        <w:ind w:left="0"/>
      </w:pPr>
    </w:p>
    <w:p w:rsidR="59AD4D6D" w:rsidP="49E86B0C" w:rsidRDefault="59AD4D6D" w14:paraId="746A7727" w14:textId="28892335">
      <w:pPr>
        <w:pStyle w:val="Normal"/>
      </w:pPr>
      <w:r w:rsidR="59AD4D6D">
        <w:rPr/>
        <w:t xml:space="preserve">Имеем </w:t>
      </w:r>
      <w:r w:rsidR="44F869A2">
        <w:rPr/>
        <w:t xml:space="preserve">интерфейс </w:t>
      </w:r>
      <w:proofErr w:type="spellStart"/>
      <w:r w:rsidR="44F869A2">
        <w:rPr/>
        <w:t>Iterator</w:t>
      </w:r>
      <w:proofErr w:type="spellEnd"/>
      <w:r w:rsidR="44F869A2">
        <w:rPr/>
        <w:t xml:space="preserve">, входящий в стандартную библиотеку </w:t>
      </w:r>
      <w:proofErr w:type="spellStart"/>
      <w:r w:rsidR="44F869A2">
        <w:rPr/>
        <w:t>Kotlin</w:t>
      </w:r>
      <w:proofErr w:type="spellEnd"/>
      <w:r w:rsidR="44F869A2">
        <w:rPr/>
        <w:t xml:space="preserve"> и предписывающий методы </w:t>
      </w:r>
      <w:proofErr w:type="spellStart"/>
      <w:r w:rsidR="44F869A2">
        <w:rPr/>
        <w:t>hasNext</w:t>
      </w:r>
      <w:proofErr w:type="spellEnd"/>
      <w:r w:rsidR="44F869A2">
        <w:rPr/>
        <w:t xml:space="preserve">() и </w:t>
      </w:r>
      <w:proofErr w:type="spellStart"/>
      <w:r w:rsidR="44F869A2">
        <w:rPr/>
        <w:t>next</w:t>
      </w:r>
      <w:proofErr w:type="spellEnd"/>
      <w:r w:rsidR="44F869A2">
        <w:rPr/>
        <w:t xml:space="preserve">(), которые реализуются в классе </w:t>
      </w:r>
      <w:proofErr w:type="spellStart"/>
      <w:r w:rsidR="52430EA2">
        <w:rPr/>
        <w:t>BookIterator</w:t>
      </w:r>
      <w:proofErr w:type="spellEnd"/>
      <w:r w:rsidR="52430EA2">
        <w:rPr/>
        <w:t>, наследуемом от вышеупомянутого интерфейса.</w:t>
      </w:r>
    </w:p>
    <w:p w:rsidR="52430EA2" w:rsidP="49E86B0C" w:rsidRDefault="52430EA2" w14:paraId="00479B39" w14:textId="36675AE8">
      <w:pPr>
        <w:pStyle w:val="Normal"/>
      </w:pPr>
      <w:r w:rsidR="52430EA2">
        <w:rPr/>
        <w:t xml:space="preserve">Класс </w:t>
      </w:r>
      <w:proofErr w:type="spellStart"/>
      <w:r w:rsidR="52430EA2">
        <w:rPr/>
        <w:t>BookCollection</w:t>
      </w:r>
      <w:proofErr w:type="spellEnd"/>
      <w:r w:rsidR="52430EA2">
        <w:rPr/>
        <w:t xml:space="preserve">, который представляет нашу коллекцию книг. Для простоты примера </w:t>
      </w:r>
      <w:r w:rsidR="316E8A4C">
        <w:rPr/>
        <w:t xml:space="preserve">конструктор принимает простой массив строк. Стоит заметить, что </w:t>
      </w:r>
      <w:proofErr w:type="spellStart"/>
      <w:r w:rsidR="316E8A4C">
        <w:rPr/>
        <w:t>кастомная</w:t>
      </w:r>
      <w:proofErr w:type="spellEnd"/>
      <w:r w:rsidR="316E8A4C">
        <w:rPr/>
        <w:t xml:space="preserve"> коллекция наследуется от также стандартного интерфейса </w:t>
      </w:r>
      <w:proofErr w:type="spellStart"/>
      <w:r w:rsidR="316E8A4C">
        <w:rPr/>
        <w:t>Iterable</w:t>
      </w:r>
      <w:proofErr w:type="spellEnd"/>
      <w:r w:rsidR="416280A5">
        <w:rPr/>
        <w:t xml:space="preserve">, что предписывает наличие метода </w:t>
      </w:r>
      <w:proofErr w:type="spellStart"/>
      <w:r w:rsidR="416280A5">
        <w:rPr/>
        <w:t>iterator</w:t>
      </w:r>
      <w:proofErr w:type="spellEnd"/>
      <w:r w:rsidR="416280A5">
        <w:rPr/>
        <w:t>() для создания итератора.</w:t>
      </w:r>
    </w:p>
    <w:p w:rsidR="416280A5" w:rsidP="49E86B0C" w:rsidRDefault="416280A5" w14:paraId="5E768D13" w14:textId="2F4EDFA8">
      <w:pPr>
        <w:pStyle w:val="Normal"/>
      </w:pPr>
      <w:r w:rsidR="416280A5">
        <w:rPr/>
        <w:t xml:space="preserve">В самом классе </w:t>
      </w:r>
      <w:proofErr w:type="spellStart"/>
      <w:r w:rsidR="416280A5">
        <w:rPr/>
        <w:t>BookIterator</w:t>
      </w:r>
      <w:proofErr w:type="spellEnd"/>
      <w:r w:rsidR="416280A5">
        <w:rPr/>
        <w:t xml:space="preserve"> реализована простая логика перебора элементов до тех пор, пока мы не достигнем последнего элемента.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7a4a2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897e4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10fb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7b8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3be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AD87A1"/>
    <w:rsid w:val="00537EC7"/>
    <w:rsid w:val="01020A39"/>
    <w:rsid w:val="02576430"/>
    <w:rsid w:val="08A7D6B3"/>
    <w:rsid w:val="0A6505D5"/>
    <w:rsid w:val="0A925E82"/>
    <w:rsid w:val="0C3B5C9A"/>
    <w:rsid w:val="0C3B5C9A"/>
    <w:rsid w:val="0C64203B"/>
    <w:rsid w:val="0C82C84B"/>
    <w:rsid w:val="0D1E2E51"/>
    <w:rsid w:val="0DDB47E6"/>
    <w:rsid w:val="12ECC507"/>
    <w:rsid w:val="13CA3340"/>
    <w:rsid w:val="16001FC2"/>
    <w:rsid w:val="16DB65B3"/>
    <w:rsid w:val="176000A4"/>
    <w:rsid w:val="183DC375"/>
    <w:rsid w:val="1910759B"/>
    <w:rsid w:val="19129A62"/>
    <w:rsid w:val="193A8E9C"/>
    <w:rsid w:val="1A1589D0"/>
    <w:rsid w:val="1A4E1113"/>
    <w:rsid w:val="1AE8EC4A"/>
    <w:rsid w:val="1CF5A686"/>
    <w:rsid w:val="1DC043AF"/>
    <w:rsid w:val="21774763"/>
    <w:rsid w:val="21C1E26B"/>
    <w:rsid w:val="23AB5FCC"/>
    <w:rsid w:val="24D57AAC"/>
    <w:rsid w:val="26B4EE68"/>
    <w:rsid w:val="27807E90"/>
    <w:rsid w:val="29AFB93D"/>
    <w:rsid w:val="2A185158"/>
    <w:rsid w:val="2AF42438"/>
    <w:rsid w:val="2C6CAF07"/>
    <w:rsid w:val="2D291695"/>
    <w:rsid w:val="2DC4182D"/>
    <w:rsid w:val="2F9ADDA8"/>
    <w:rsid w:val="2FCA5470"/>
    <w:rsid w:val="316E8A4C"/>
    <w:rsid w:val="3194203A"/>
    <w:rsid w:val="32AC6342"/>
    <w:rsid w:val="34AD87A1"/>
    <w:rsid w:val="35382515"/>
    <w:rsid w:val="3A9C2F73"/>
    <w:rsid w:val="3AB8A72B"/>
    <w:rsid w:val="3D5EE4DF"/>
    <w:rsid w:val="3DC2383B"/>
    <w:rsid w:val="3DD84FF3"/>
    <w:rsid w:val="3E618D5B"/>
    <w:rsid w:val="3EEC0577"/>
    <w:rsid w:val="3FB1943E"/>
    <w:rsid w:val="416280A5"/>
    <w:rsid w:val="4292F5CE"/>
    <w:rsid w:val="435D9A24"/>
    <w:rsid w:val="44F869A2"/>
    <w:rsid w:val="4563FA89"/>
    <w:rsid w:val="45954740"/>
    <w:rsid w:val="468560FE"/>
    <w:rsid w:val="4798559A"/>
    <w:rsid w:val="4830E864"/>
    <w:rsid w:val="49E86B0C"/>
    <w:rsid w:val="4DC7CCA1"/>
    <w:rsid w:val="50983C59"/>
    <w:rsid w:val="52430EA2"/>
    <w:rsid w:val="533EA3C0"/>
    <w:rsid w:val="535E43C5"/>
    <w:rsid w:val="5544576A"/>
    <w:rsid w:val="5910F3DC"/>
    <w:rsid w:val="59AD4D6D"/>
    <w:rsid w:val="5AF255F1"/>
    <w:rsid w:val="5D3C42B4"/>
    <w:rsid w:val="5E64354F"/>
    <w:rsid w:val="5FCF2934"/>
    <w:rsid w:val="60D2659D"/>
    <w:rsid w:val="6122BBB0"/>
    <w:rsid w:val="633B1228"/>
    <w:rsid w:val="651ED3DD"/>
    <w:rsid w:val="674203D6"/>
    <w:rsid w:val="685E29FB"/>
    <w:rsid w:val="685F4AF2"/>
    <w:rsid w:val="68AC76D7"/>
    <w:rsid w:val="69ECEA7F"/>
    <w:rsid w:val="6A94BE63"/>
    <w:rsid w:val="6D742853"/>
    <w:rsid w:val="6DDEDF52"/>
    <w:rsid w:val="6ECF64CF"/>
    <w:rsid w:val="712F74DB"/>
    <w:rsid w:val="731FDA17"/>
    <w:rsid w:val="734B9E6B"/>
    <w:rsid w:val="735EA002"/>
    <w:rsid w:val="73FF2188"/>
    <w:rsid w:val="750E6C77"/>
    <w:rsid w:val="75E8D949"/>
    <w:rsid w:val="76EA8363"/>
    <w:rsid w:val="7831836F"/>
    <w:rsid w:val="7831836F"/>
    <w:rsid w:val="78492E43"/>
    <w:rsid w:val="79598102"/>
    <w:rsid w:val="795E1E06"/>
    <w:rsid w:val="7B0F0E4D"/>
    <w:rsid w:val="7BA6F8E6"/>
    <w:rsid w:val="7BCC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DA59"/>
  <w15:chartTrackingRefBased/>
  <w15:docId w15:val="{6A374C5C-5ECC-41FE-82A3-C0912BA25E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9E86B0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2f59d53a62423f" /><Relationship Type="http://schemas.openxmlformats.org/officeDocument/2006/relationships/image" Target="/media/image2.png" Id="R38d76d32094d437e" /><Relationship Type="http://schemas.openxmlformats.org/officeDocument/2006/relationships/image" Target="/media/image3.png" Id="R28b17339a8d24bb6" /><Relationship Type="http://schemas.openxmlformats.org/officeDocument/2006/relationships/numbering" Target="numbering.xml" Id="Rcc26a80605464f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2024-11-30T13:34:24.1714124Z</dcterms:created>
  <dcterms:modified xsi:type="dcterms:W3CDTF">2024-11-30T16:21:25.2007054Z</dcterms:modified>
  <dc:creator>Андрей Морозов</dc:creator>
  <lastModifiedBy>Андрей Морозов</lastModifiedBy>
</coreProperties>
</file>