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PROCÈS-VERBAL DE RÉUNION</w:t>
      </w:r>
    </w:p>
    <w:p/>
    <w:p>
      <w:pPr>
        <w:jc w:val="left"/>
      </w:pPr>
      <w:r>
        <w:rPr>
          <w:b/>
          <w:sz w:val="28"/>
        </w:rPr>
        <w:t>POINTS DU PV</w:t>
      </w:r>
    </w:p>
    <w:p>
      <w:pPr>
        <w:jc w:val="left"/>
      </w:pPr>
      <w:r>
        <w:rPr>
          <w:b/>
          <w:sz w:val="24"/>
        </w:rPr>
        <w:t>Point 1 – Indicateurs relatifs au temps d'attente des appels</w:t>
      </w:r>
    </w:p>
    <w:p>
      <w:r>
        <w:rPr>
          <w:b w:val="0"/>
          <w:sz w:val="22"/>
        </w:rPr>
        <w:t>Mme Y a soumis à l'examen du Comité les indicateurs relatifs au temps d'attente des appels, faisant état d'une réduction de 15% par rapport à la période N-1. Cette amélioration s'explique principalement par une augmentation de 20% du nombre d'appels traités en moins de 3 minutes et un gain de 10% sur le temps moyen d'attente global. Cependant, l'écart défavorable de 5 M€ par rapport au budget est attribuable à la hausse des coûts de personnel de 8%. Le Comité a noté que cette performance se situe en dessous du seuil prudentiel de 120 secondes pour le temps d'attente moyen.</w:t>
      </w:r>
    </w:p>
    <w:p>
      <w:r>
        <w:rPr>
          <w:b/>
          <w:sz w:val="20"/>
        </w:rPr>
        <w:t>Type : constat</w:t>
      </w:r>
    </w:p>
    <w:p/>
    <w:p>
      <w:pPr>
        <w:jc w:val="left"/>
      </w:pPr>
      <w:r>
        <w:rPr>
          <w:b/>
          <w:sz w:val="28"/>
        </w:rPr>
        <w:t>DÉCISIONS</w:t>
      </w:r>
    </w:p>
    <w:p>
      <w:r>
        <w:rPr>
          <w:b w:val="0"/>
          <w:sz w:val="22"/>
        </w:rPr>
        <w:t>Validation de l'enveloppe budgétaire de 45 M€ assortie d'un covenant de maintien des coûts de personnel sous la barre du 30% du chiffre d'affaires</w:t>
      </w:r>
    </w:p>
    <w:p/>
    <w:p>
      <w:pPr>
        <w:jc w:val="left"/>
      </w:pPr>
      <w:r>
        <w:rPr>
          <w:b/>
          <w:sz w:val="28"/>
        </w:rPr>
        <w:t>PLAN D'ACTION</w:t>
      </w:r>
    </w:p>
    <w:p>
      <w:r>
        <w:rPr>
          <w:b/>
          <w:sz w:val="22"/>
        </w:rPr>
        <w:t>A01 – Produire le rapport de suivi mensuel du temps d'attente des appels</w:t>
      </w:r>
    </w:p>
    <w:p>
      <w:r>
        <w:rPr>
          <w:b w:val="0"/>
          <w:sz w:val="20"/>
        </w:rPr>
        <w:t>Responsable : M. Z; Échéance : Fin chaque mois; Statut : En cours</w:t>
      </w:r>
    </w:p>
    <w:p/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