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3A5F"/>
          </w:tcPr>
          <w:p>
            <w:pPr>
              <w:spacing w:before="320" w:after="80"/>
              <w:jc w:val="center"/>
            </w:pPr>
            <w:r>
              <w:rPr>
                <w:b/>
                <w:color w:val="FFFFFF"/>
                <w:sz w:val="40"/>
              </w:rPr>
              <w:t>WHEEL OF FORTUNE PLATFORM</w:t>
            </w:r>
          </w:p>
          <w:p>
            <w:pPr>
              <w:spacing w:after="320"/>
              <w:jc w:val="center"/>
            </w:pPr>
            <w:r>
              <w:rPr>
                <w:b/>
                <w:color w:val="A8D0F0"/>
                <w:sz w:val="26"/>
              </w:rPr>
              <w:t>Business Logic Rules — Document #6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Document Type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Business Logic Rules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Version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v1.0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Date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March 2026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Status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APPROVED FOR DEVELOPMENT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Related Documents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TRD v1.1 | SOP v1.0 | API Spec v1.1 | Schema v1.1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Audience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Developers, QA, Product, Architects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BL-01 — Plan Limits &amp; Quotas</w:t>
      </w:r>
    </w:p>
    <w:p>
      <w:pPr>
        <w:spacing w:before="200" w:after="60"/>
      </w:pPr>
      <w:r>
        <w:rPr>
          <w:b/>
          <w:color w:val="1E3A5F"/>
          <w:sz w:val="24"/>
        </w:rPr>
        <w:t>BL-01.1 Active Wheel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29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Max Active Wheels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Monthly Spin Quota</w:t>
            </w:r>
          </w:p>
        </w:tc>
        <w:tc>
          <w:tcPr>
            <w:tcW w:type="dxa" w:w="20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Max Team Members</w:t>
            </w:r>
          </w:p>
        </w:tc>
        <w:tc>
          <w:tcPr>
            <w:tcW w:type="dxa" w:w="20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Max Segments/Wheel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Max Prizes/Client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starter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1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500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2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24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10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growth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1A"/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5,000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5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24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1A"/>
                <w:sz w:val="18"/>
              </w:rPr>
              <w:t>50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pro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20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50,000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15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24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200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enterprise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1A"/>
                <w:sz w:val="18"/>
              </w:rPr>
              <w:t>Unlimited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Custom (negotiated)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Unlimited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24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1A"/>
                <w:sz w:val="18"/>
              </w:rPr>
              <w:t>Unlimited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EF9E7"/>
            <w:tcBorders>
              <w:top w:val="single" w:sz="4" w:space="0" w:color="D35400"/>
              <w:left w:val="single" w:sz="12" w:space="0" w:color="D35400"/>
              <w:bottom w:val="single" w:sz="4" w:space="0" w:color="D35400"/>
              <w:right w:val="single" w:sz="4" w:space="0" w:color="D35400"/>
            </w:tcBorders>
          </w:tcPr>
          <w:p>
            <w:r>
              <w:rPr>
                <w:b/>
                <w:color w:val="D35400"/>
                <w:sz w:val="18"/>
              </w:rPr>
              <w:t xml:space="preserve">RULE:  </w:t>
            </w:r>
            <w:r>
              <w:rPr>
                <w:color w:val="1A1A1A"/>
                <w:sz w:val="18"/>
              </w:rPr>
              <w:t>Max segments per wheel (24) is UNIVERSAL across all plans. It is a technical hard limit, not a plan feature.</w:t>
            </w:r>
          </w:p>
        </w:tc>
      </w:tr>
    </w:tbl>
    <w:p/>
    <w:p>
      <w:pPr>
        <w:spacing w:before="200" w:after="60"/>
      </w:pPr>
      <w:r>
        <w:rPr>
          <w:b/>
          <w:color w:val="1E3A5F"/>
          <w:sz w:val="24"/>
        </w:rPr>
        <w:t>BL-01.2 Spin Quota Enforcement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86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633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20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Enforcement Point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Q-01</w:t>
            </w:r>
          </w:p>
        </w:tc>
        <w:tc>
          <w:tcPr>
            <w:tcW w:type="dxa" w:w="6336"/>
            <w:shd w:val="clear" w:color="auto" w:fill="F2F4F8"/>
          </w:tcPr>
          <w:p>
            <w:r>
              <w:rPr>
                <w:color w:val="1A1A1A"/>
                <w:sz w:val="18"/>
              </w:rPr>
              <w:t>Increment clients.spins_used_this_month atomically on every successful spin (UPDATE ... SET spins_used_this_month = spins_used_this_month + 1)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Prize Engine — after spin_result inserted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Q-02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color w:val="1A1A1A"/>
                <w:sz w:val="18"/>
              </w:rPr>
              <w:t>If spins_used_this_month &gt;= plan_spin_limit at session creation: return can_spin=false, reason=MONTHLY_LIMIT_REACHED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POST /spin/session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Q-03</w:t>
            </w:r>
          </w:p>
        </w:tc>
        <w:tc>
          <w:tcPr>
            <w:tcW w:type="dxa" w:w="6336"/>
            <w:shd w:val="clear" w:color="auto" w:fill="F2F4F8"/>
          </w:tcPr>
          <w:p>
            <w:r>
              <w:rPr>
                <w:color w:val="1A1A1A"/>
                <w:sz w:val="18"/>
              </w:rPr>
              <w:t>Do NOT re-check quota mid-spin. If session was created with can_spin=true, the spin may proceed even if quota fills up between session creation and spin execution.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By design — avoids race condition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Q-04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color w:val="1A1A1A"/>
                <w:sz w:val="18"/>
              </w:rPr>
              <w:t>Quota resets to 0 on billing_cycle_day each month at 00:05 UTC via pg_cron.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pg_cron: reset-monthly-spins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Q-05</w:t>
            </w:r>
          </w:p>
        </w:tc>
        <w:tc>
          <w:tcPr>
            <w:tcW w:type="dxa" w:w="6336"/>
            <w:shd w:val="clear" w:color="auto" w:fill="F2F4F8"/>
          </w:tcPr>
          <w:p>
            <w:r>
              <w:rPr>
                <w:color w:val="1A1A1A"/>
                <w:sz w:val="18"/>
              </w:rPr>
              <w:t>At 90% quota consumed: send in-app banner + email to client owner.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Background job check after each spin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Q-06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color w:val="1A1A1A"/>
                <w:sz w:val="18"/>
              </w:rPr>
              <w:t>Plan upgrades immediately update plan_spin_limit. No spin history is lost.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Stripe webhook handler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BL-01.3 File Upload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30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Asset Type</w:t>
            </w:r>
          </w:p>
        </w:tc>
        <w:tc>
          <w:tcPr>
            <w:tcW w:type="dxa" w:w="158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Max File Size</w:t>
            </w:r>
          </w:p>
        </w:tc>
        <w:tc>
          <w:tcPr>
            <w:tcW w:type="dxa" w:w="360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Allowed MIME Types</w:t>
            </w:r>
          </w:p>
        </w:tc>
        <w:tc>
          <w:tcPr>
            <w:tcW w:type="dxa" w:w="244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Storage Location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Logo / Branding Image</w:t>
            </w:r>
          </w:p>
        </w:tc>
        <w:tc>
          <w:tcPr>
            <w:tcW w:type="dxa" w:w="1584"/>
            <w:shd w:val="clear" w:color="auto" w:fill="F2F4F8"/>
          </w:tcPr>
          <w:p>
            <w:r>
              <w:rPr>
                <w:color w:val="1A1A1A"/>
                <w:sz w:val="18"/>
              </w:rPr>
              <w:t>5 MB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image/png, image/jpeg, image/svg+xml, image/webp</w:t>
            </w:r>
          </w:p>
        </w:tc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AWS S3 / Cloudflare R2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Segment Icon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A1A1A"/>
                <w:sz w:val="18"/>
              </w:rPr>
              <w:t>5 MB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image/png, image/jpeg, image/svg+xml, image/webp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1A1A1A"/>
                <w:sz w:val="18"/>
              </w:rPr>
              <w:t>AWS S3 / Cloudflare R2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Sound File</w:t>
            </w:r>
          </w:p>
        </w:tc>
        <w:tc>
          <w:tcPr>
            <w:tcW w:type="dxa" w:w="1584"/>
            <w:shd w:val="clear" w:color="auto" w:fill="F2F4F8"/>
          </w:tcPr>
          <w:p>
            <w:r>
              <w:rPr>
                <w:color w:val="1A1A1A"/>
                <w:sz w:val="18"/>
              </w:rPr>
              <w:t>5 MB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audio/mpeg, audio/ogg</w:t>
            </w:r>
          </w:p>
        </w:tc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AWS S3 / Cloudflare R2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Custom Font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A1A1A"/>
                <w:sz w:val="18"/>
              </w:rPr>
              <w:t>5 MB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font/woff2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1A1A1A"/>
                <w:sz w:val="18"/>
              </w:rPr>
              <w:t>AWS S3 / Cloudflare R2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Center Image (wheel hub)</w:t>
            </w:r>
          </w:p>
        </w:tc>
        <w:tc>
          <w:tcPr>
            <w:tcW w:type="dxa" w:w="1584"/>
            <w:shd w:val="clear" w:color="auto" w:fill="F2F4F8"/>
          </w:tcPr>
          <w:p>
            <w:r>
              <w:rPr>
                <w:color w:val="1A1A1A"/>
                <w:sz w:val="18"/>
              </w:rPr>
              <w:t>5 MB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image/png, image/jpeg, image/svg+xml, image/webp</w:t>
            </w:r>
          </w:p>
        </w:tc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AWS S3 / Cloudflare R2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BL-02 — Wheel Configuration Rules</w:t>
      </w:r>
    </w:p>
    <w:p>
      <w:pPr>
        <w:spacing w:before="200" w:after="60"/>
      </w:pPr>
      <w:r>
        <w:rPr>
          <w:b/>
          <w:color w:val="1E3A5F"/>
          <w:sz w:val="24"/>
        </w:rPr>
        <w:t>BL-02.1 Wheel Scheduling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82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W-01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If active_from is set and current time &lt; active_from: widget returns can_spin=false, reason=OUTSIDE_DATE_RANGE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W-02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If active_until is set and current time &gt; active_until: widget returns can_spin=false, reason=OUTSIDE_DATE_RANGE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W-03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If both active_from and active_until are NULL: wheel is always available while status=active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W-04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active_from and active_until are stored as TIMESTAMPTZ (UTC). Clients set them in their own timezone; API converts.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W-05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If total_spin_cap is set and total_spins &gt;= total_spin_cap: can_spin=false, reason=SPIN_CAP_REACHED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W-06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total_spins is monotonically incrementing. It is NEVER decremented.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BL-02.2 Trigger Rules Schema (wheels.trigger_rules JSONB)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59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88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0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show_on_exit_intent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boolean</w:t>
            </w:r>
          </w:p>
        </w:tc>
        <w:tc>
          <w:tcPr>
            <w:tcW w:type="dxa" w:w="3888"/>
            <w:shd w:val="clear" w:color="auto" w:fill="F2F4F8"/>
          </w:tcPr>
          <w:p>
            <w:r>
              <w:rPr>
                <w:color w:val="1A1A1A"/>
                <w:sz w:val="18"/>
              </w:rPr>
              <w:t>Show wheel when cursor moves toward browser bar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true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show_after_seconds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1A"/>
                <w:sz w:val="18"/>
              </w:rPr>
              <w:t>integer | null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1A1A1A"/>
                <w:sz w:val="18"/>
              </w:rPr>
              <w:t>Show wheel after N seconds on page. NULL = immediate.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10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show_after_scroll_pct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integer | null</w:t>
            </w:r>
          </w:p>
        </w:tc>
        <w:tc>
          <w:tcPr>
            <w:tcW w:type="dxa" w:w="3888"/>
            <w:shd w:val="clear" w:color="auto" w:fill="F2F4F8"/>
          </w:tcPr>
          <w:p>
            <w:r>
              <w:rPr>
                <w:color w:val="1A1A1A"/>
                <w:sz w:val="18"/>
              </w:rPr>
              <w:t>Show wheel after user scrolls N% of page. NULL = disabled.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50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show_on_page_urls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1A"/>
                <w:sz w:val="18"/>
              </w:rPr>
              <w:t>array of string | null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1A1A1A"/>
                <w:sz w:val="18"/>
              </w:rPr>
              <w:t>Only show on matching page URL patterns (glob). NULL = all pages.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["/checkout", "/product/*"]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show_max_times_per_session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integer</w:t>
            </w:r>
          </w:p>
        </w:tc>
        <w:tc>
          <w:tcPr>
            <w:tcW w:type="dxa" w:w="3888"/>
            <w:shd w:val="clear" w:color="auto" w:fill="F2F4F8"/>
          </w:tcPr>
          <w:p>
            <w:r>
              <w:rPr>
                <w:color w:val="1A1A1A"/>
                <w:sz w:val="18"/>
              </w:rPr>
              <w:t>Max times the wheel popup shows per browser session. Default 1.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show_only_new_visitors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1A"/>
                <w:sz w:val="18"/>
              </w:rPr>
              <w:t>boolean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1A1A1A"/>
                <w:sz w:val="18"/>
              </w:rPr>
              <w:t>Only show to users with no prior session fingerprint match. Default false.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false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hide_on_mobile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boolean</w:t>
            </w:r>
          </w:p>
        </w:tc>
        <w:tc>
          <w:tcPr>
            <w:tcW w:type="dxa" w:w="3888"/>
            <w:shd w:val="clear" w:color="auto" w:fill="F2F4F8"/>
          </w:tcPr>
          <w:p>
            <w:r>
              <w:rPr>
                <w:color w:val="1A1A1A"/>
                <w:sz w:val="18"/>
              </w:rPr>
              <w:t>Do not show widget on mobile viewports (&lt; 768px). Default false.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false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BL-02.3 Frequency Rules Schema (wheels.frequency_rules JSONB)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59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0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allow_spin_once_per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string | null</w:t>
            </w:r>
          </w:p>
        </w:tc>
        <w:tc>
          <w:tcPr>
            <w:tcW w:type="dxa" w:w="4320"/>
            <w:shd w:val="clear" w:color="auto" w:fill="F2F4F8"/>
          </w:tcPr>
          <w:p>
            <w:r>
              <w:rPr>
                <w:color w:val="1A1A1A"/>
                <w:sz w:val="18"/>
              </w:rPr>
              <w:t>Frequency limit: "session" | "day" | "week" | "month" | "ever" | null (unlimited)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null (unlimited)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fingerprint_check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boolean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A1A1A"/>
                <w:sz w:val="18"/>
              </w:rPr>
              <w:t>Enforce frequency limit using browser fingerprint (soft). Default true.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true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email_check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boolean</w:t>
            </w:r>
          </w:p>
        </w:tc>
        <w:tc>
          <w:tcPr>
            <w:tcW w:type="dxa" w:w="4320"/>
            <w:shd w:val="clear" w:color="auto" w:fill="F2F4F8"/>
          </w:tcPr>
          <w:p>
            <w:r>
              <w:rPr>
                <w:color w:val="1A1A1A"/>
                <w:sz w:val="18"/>
              </w:rPr>
              <w:t>Enforce frequency limit using submitted lead email (strong). Requires form.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false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cooldown_message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string | null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A1A1A"/>
                <w:sz w:val="18"/>
              </w:rPr>
              <w:t>Message shown when user has already spun within the frequency window.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null (use default)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RULE:  </w:t>
            </w:r>
            <w:r>
              <w:rPr>
                <w:color w:val="1A1A1A"/>
                <w:sz w:val="18"/>
              </w:rPr>
              <w:t>"allow_spin_once_per": "ever" + "email_check": true = the strongest duplicate prevention. User can only win once across all time if they submit the same email. "session" = soft limit only (new browser session = new eligibility).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BL-03 — Segment &amp; Weight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82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S-01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A wheel must have between 2 and 24 segments (inclusive). Activation blocked otherwise.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S-02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Segment positions must be 0-indexed consecutive integers with no gaps (0, 1, 2...). Gaps cause 422 VALIDATION_ERROR.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S-03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At least 1 segment must have is_no_prize=false with a valid prize_id to activate the wheel.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S-04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A segment may have is_no_prize=true OR a prize_id — not both non-null. Constraint: is_no_prize=true OR prize_id IS NOT NULL.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S-05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Weight must be between 0.0001 and 99999.9999 (NUMERIC 8,4). Weights are relative — only the ratio matters.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S-06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Segments with weight = 0 are excluded from the probability distribution entirely.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S-07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The sum of eligible (non-capped, non-zero-weight) segment weights must be &gt; 0 at spin time.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S-08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win_cap_daily resets at midnight in client.timezone. If timezone is UTC, resets at 00:00 UTC.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S-09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win_cap_total never decrements. Once a cap is hit, the segment is excluded from prize draws permanently for that wheel.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S-10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When a prize segment becomes capped mid-spin (race condition), the Prize Engine falls through to the next eligible segment, then first no_prize segment.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S-11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Segments are replaced atomically (PUT /wheels/{id}/segments). No partial updates. All-or-nothing.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S-12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Deleting a segment that is referenced by a spin_result is NOT allowed via the API — spin history references segment IDs permanently.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BL-04 — Prize Engine Logic Rules</w:t>
      </w:r>
    </w:p>
    <w:p>
      <w:pPr>
        <w:spacing w:before="200" w:after="60"/>
      </w:pPr>
      <w:r>
        <w:rPr>
          <w:b/>
          <w:color w:val="1E3A5F"/>
          <w:sz w:val="24"/>
        </w:rPr>
        <w:t>BL-04.1 Probability Calculation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662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1 — Load segments</w:t>
            </w:r>
          </w:p>
        </w:tc>
        <w:tc>
          <w:tcPr>
            <w:tcW w:type="dxa" w:w="6624"/>
            <w:shd w:val="clear" w:color="auto" w:fill="F2F4F8"/>
          </w:tcPr>
          <w:p>
            <w:r>
              <w:rPr>
                <w:color w:val="1A1A1A"/>
                <w:sz w:val="18"/>
              </w:rPr>
              <w:t>Fetch all segments for the wheel. Exclude: weight=0, wins_today &gt;= win_cap_daily, wins_total &gt;= win_cap_total.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2 — Build distribution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1A1A1A"/>
                <w:sz w:val="18"/>
              </w:rPr>
              <w:t>totalWeight = SUM of eligible segment weights. cumulativeWeight[i] = SUM(weight[0..i]) / totalWeight. Produces array of values 0→1.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3 — Generate server seed</w:t>
            </w:r>
          </w:p>
        </w:tc>
        <w:tc>
          <w:tcPr>
            <w:tcW w:type="dxa" w:w="6624"/>
            <w:shd w:val="clear" w:color="auto" w:fill="F2F4F8"/>
          </w:tcPr>
          <w:p>
            <w:r>
              <w:rPr>
                <w:color w:val="1A1A1A"/>
                <w:sz w:val="18"/>
              </w:rPr>
              <w:t>serverSeed = crypto.randomBytes(32).toString("hex"). Stored immutably in spin_results.server_seed.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4 — Compute spinRandom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1A1A1A"/>
                <w:sz w:val="18"/>
              </w:rPr>
              <w:t>spinRandom = parseInt(serverSeed.substring(0,8), 16) / 0xFFFFFFFF. Result: float in [0, 1).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5 — Determine winner</w:t>
            </w:r>
          </w:p>
        </w:tc>
        <w:tc>
          <w:tcPr>
            <w:tcW w:type="dxa" w:w="6624"/>
            <w:shd w:val="clear" w:color="auto" w:fill="F2F4F8"/>
          </w:tcPr>
          <w:p>
            <w:r>
              <w:rPr>
                <w:color w:val="1A1A1A"/>
                <w:sz w:val="18"/>
              </w:rPr>
              <w:t>winningSegment = first segment i where spinRandom &lt; cumulativeWeight[i].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6 — Cap check (atomic)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1A1A1A"/>
                <w:sz w:val="18"/>
              </w:rPr>
              <w:t>Acquire PostgreSQL advisory lock on segment row. Re-check wins_today &lt; win_cap_daily AND wins_total &lt; win_cap_total.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7 — Cap race fallback</w:t>
            </w:r>
          </w:p>
        </w:tc>
        <w:tc>
          <w:tcPr>
            <w:tcW w:type="dxa" w:w="6624"/>
            <w:shd w:val="clear" w:color="auto" w:fill="F2F4F8"/>
          </w:tcPr>
          <w:p>
            <w:r>
              <w:rPr>
                <w:color w:val="1A1A1A"/>
                <w:sz w:val="18"/>
              </w:rPr>
              <w:t>If segment now capped: fall through to next eligible segment. If no eligible winning segments: return first no-prize segment.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8 — Record result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1A1A1A"/>
                <w:sz w:val="18"/>
              </w:rPr>
              <w:t>INSERT into spin_results (immutable). INCREMENT segments.wins_today and wins_total. INCREMENT clients.spins_used_this_month.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BL-04.2 Idempotency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82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I-01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idempotency_key must be a UUID v4 generated client-side (by the widget) per spin attempt.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I-02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If POST /spin/execute is called with an idempotency_key that already exists for the SAME session_id: return existing spin_result (HTTP 200). Do NOT re-spin.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I-03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If POST /spin/execute is called with an idempotency_key that already exists for a DIFFERENT session_id: return HTTP 409 DUPLICATE_IDEMPOTENCY_KEY. Hard reject.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I-04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If POST /spin/execute is called after the session_id already has a spin_result (different idempotency_key): return HTTP 409 ALREADY_SPUN with existing result.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I-05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Redis SETNX lock on session_id must be acquired BEFORE the Prize Engine runs. TTL = 30 seconds. Prevents concurrent duplicate spins.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BL-04.3 Guaranteed Win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82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G-01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If wheel.config.guaranteed_win_every_n is set (integer ≥ 1): maintain Redis counter "gw:{wheel_id}" per wheel.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G-02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On each spin: INCR Redis counter. If counter &gt;= guaranteed_win_every_n: force landing on guaranteed_win_segment_id. RESET counter to 0.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G-03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guaranteed_win_segment_id must reference a valid segment on the wheel with is_no_prize=false.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G-04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Guaranteed win overrides normal probability distribution entirely for that spin.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G-05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If guaranteed_win_segment_id segment is capped when guaranteed win triggers: fallback to normal probability distribution for that spin. Do NOT skip the counter reset.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G-06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The guaranteed win counter persists across sessions and page loads (Redis key, not per-session).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BL-04.4 Jackpot Mode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82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J-01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A segment may have jackpot_mode=true in its JSONB data within the segments config.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J-02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When jackpot_mode=true, the segment's probability is overridden with jackpot_probability (e.g. 0.001 = 0.1%).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J-03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jackpot_probability is stored in the segment config JSONB — NOT shown to end users.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J-04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The jackpot segment participates in the normal weighted distribution with the overridden probability.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J-05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Jackpot segments may have their own win_cap_total to limit maximum jackpot wins.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BL-05 — Coupon Assignment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82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C-01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coupon_mode is REQUIRED when prize.type = "coupon". NULL coupon_mode with type="coupon" is rejected at prize creation.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C-02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static mode: prize.static_coupon_code is returned directly. No coupon_codes row created. Code is infinite — same code given to every winner.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C-03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unique_pool mode: SELECT FOR UPDATE SKIP LOCKED on coupon_codes WHERE prize_id=? AND status="available" LIMIT 1. Atomic — no two winners can get the same code.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C-04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If unique_pool is exhausted (no available rows): trigger COUPON_INVENTORY_EMPTY alert, return try_again spin result. Spin still counted toward quota.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C-05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auto_generate mode: generateCode(prefix, length) using crypto.randomBytes. INSERT with ON CONFLICT DO NOTHING + retry up to 5 times. 503 if all fail.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C-06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expires_at = NOW() + INTERVAL (prize.coupon_expiry_days days). Computed at issuance time, not at code creation time.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C-07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coupon_codes.status transitions are ONE-DIRECTIONAL: available → issued → redeemed/expired/cancelled. No reversals permitted.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C-08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A coupon_code row is NEVER deleted. Status tracking is the full audit trail.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C-09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Coupon codes marked redeemed cannot be un-redeemed. Errors must be handled by platform support.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BL-06 — Role-Based Access Control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432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viewer</w:t>
            </w:r>
          </w:p>
        </w:tc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editor</w:t>
            </w:r>
          </w:p>
        </w:tc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>
              <w:rPr>
                <w:color w:val="1A1A1A"/>
                <w:sz w:val="18"/>
              </w:rPr>
              <w:t>View wheels, analytics, leads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1A1A1A"/>
                <w:sz w:val="18"/>
              </w:rPr>
              <w:t>Create/edit wheels, prizes, segments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>
              <w:rPr>
                <w:color w:val="1A1A1A"/>
                <w:sz w:val="18"/>
              </w:rPr>
              <w:t>Activate/pause/archive wheels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1A1A1A"/>
                <w:sz w:val="18"/>
              </w:rPr>
              <w:t>Delete prizes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>
              <w:rPr>
                <w:color w:val="1A1A1A"/>
                <w:sz w:val="18"/>
              </w:rPr>
              <w:t>Upload coupon codes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1A1A1A"/>
                <w:sz w:val="18"/>
              </w:rPr>
              <w:t>Manage integrations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>
              <w:rPr>
                <w:color w:val="1A1A1A"/>
                <w:sz w:val="18"/>
              </w:rPr>
              <w:t>Invite/remove team members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1A1A1A"/>
                <w:sz w:val="18"/>
              </w:rPr>
              <w:t>Change team member roles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>
              <w:rPr>
                <w:color w:val="1A1A1A"/>
                <w:sz w:val="18"/>
              </w:rPr>
              <w:t>Export lead data (CSV)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1A1A1A"/>
                <w:sz w:val="18"/>
              </w:rPr>
              <w:t>View/change billing plan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>
              <w:rPr>
                <w:color w:val="1A1A1A"/>
                <w:sz w:val="18"/>
              </w:rPr>
              <w:t>Delete account / GDPR erasure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1A1A1A"/>
                <w:sz w:val="18"/>
              </w:rPr>
              <w:t>Transfer owner role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Platform support only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EF9E7"/>
            <w:tcBorders>
              <w:top w:val="single" w:sz="4" w:space="0" w:color="D35400"/>
              <w:left w:val="single" w:sz="12" w:space="0" w:color="D35400"/>
              <w:bottom w:val="single" w:sz="4" w:space="0" w:color="D35400"/>
              <w:right w:val="single" w:sz="4" w:space="0" w:color="D35400"/>
            </w:tcBorders>
          </w:tcPr>
          <w:p>
            <w:r>
              <w:rPr>
                <w:b/>
                <w:color w:val="D35400"/>
                <w:sz w:val="18"/>
              </w:rPr>
              <w:t xml:space="preserve">RULE:  </w:t>
            </w:r>
            <w:r>
              <w:rPr>
                <w:color w:val="1A1A1A"/>
                <w:sz w:val="18"/>
              </w:rPr>
              <w:t>Role checks are performed on every API request. A downgraded role takes effect on the next API call — existing JWT tokens still encode the old role for up to 15 minutes until they expire.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BL-07 — Spin Session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82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SS-01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A spin_session is created on every widget load (POST /spin/session). One session per widget page load.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SS-02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Sessions expire after exactly 2 hours (expires_at = NOW() + INTERVAL 2 hours).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SS-03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A session with status=spun cannot spin again. Returns 409 ALREADY_SPUN with existing result.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SS-04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A session with status=expired returns 403 SESSION_EXPIRED. Widget must reload to create a new session.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SS-05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One spin_result per session (UNIQUE constraint on spin_results.session_id). This is the single strongest duplication guard.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SS-06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Session frequency enforcement (allow_spin_once_per) is checked at session creation time, not at spin time.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SS-07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If frequency check uses fingerprint: compare incoming fingerprint against spin_sessions WHERE wheel_id=? AND status=spun AND fingerprint=? within the frequency window.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SS-08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If frequency check uses email: check only AFTER lead form submission. Email check is stronger than fingerprint.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SS-09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The can_spin=false flag is advisory — the Prize Engine still enforces all rules independently (defence in depth).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SS-10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Multiple concurrent sessions from the same fingerprint/IP are allowed. Only spin execution is locked (Redis SETNX per session_id).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BL-08 — Integration &amp; Webhook Dispatch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15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806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152"/>
            <w:shd w:val="clear" w:color="auto" w:fill="F2F4F8"/>
          </w:tcPr>
          <w:p>
            <w:r>
              <w:rPr>
                <w:color w:val="1A1A1A"/>
                <w:sz w:val="18"/>
              </w:rPr>
              <w:t>INT-01</w:t>
            </w:r>
          </w:p>
        </w:tc>
        <w:tc>
          <w:tcPr>
            <w:tcW w:type="dxa" w:w="8064"/>
            <w:shd w:val="clear" w:color="auto" w:fill="F2F4F8"/>
          </w:tcPr>
          <w:p>
            <w:r>
              <w:rPr>
                <w:color w:val="1A1A1A"/>
                <w:sz w:val="18"/>
              </w:rPr>
              <w:t>Webhooks are dispatched ASYNCHRONOUSLY via BullMQ after spin_result is saved. They do NOT block the POST /spin/execute response.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1A1A1A"/>
                <w:sz w:val="18"/>
              </w:rPr>
              <w:t>INT-02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color w:val="1A1A1A"/>
                <w:sz w:val="18"/>
              </w:rPr>
              <w:t>Only integrations where is_enabled=true are dispatched on spin completion.</w:t>
            </w:r>
          </w:p>
        </w:tc>
      </w:tr>
      <w:tr>
        <w:tc>
          <w:tcPr>
            <w:tcW w:type="dxa" w:w="1152"/>
            <w:shd w:val="clear" w:color="auto" w:fill="F2F4F8"/>
          </w:tcPr>
          <w:p>
            <w:r>
              <w:rPr>
                <w:color w:val="1A1A1A"/>
                <w:sz w:val="18"/>
              </w:rPr>
              <w:t>INT-03</w:t>
            </w:r>
          </w:p>
        </w:tc>
        <w:tc>
          <w:tcPr>
            <w:tcW w:type="dxa" w:w="8064"/>
            <w:shd w:val="clear" w:color="auto" w:fill="F2F4F8"/>
          </w:tcPr>
          <w:p>
            <w:r>
              <w:rPr>
                <w:color w:val="1A1A1A"/>
                <w:sz w:val="18"/>
              </w:rPr>
              <w:t>Webhook payload always includes the HMAC-SHA256 signature. Signature = HMAC-SHA256(raw_body, client_webhook_secret).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1A1A1A"/>
                <w:sz w:val="18"/>
              </w:rPr>
              <w:t>INT-04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color w:val="1A1A1A"/>
                <w:sz w:val="18"/>
              </w:rPr>
              <w:t>Retry schedule: attempt 1 (immediate), 2 (+30s), 3 (+5min), 4 (+30min), 5 (+2h). 5 attempts total.</w:t>
            </w:r>
          </w:p>
        </w:tc>
      </w:tr>
      <w:tr>
        <w:tc>
          <w:tcPr>
            <w:tcW w:type="dxa" w:w="1152"/>
            <w:shd w:val="clear" w:color="auto" w:fill="F2F4F8"/>
          </w:tcPr>
          <w:p>
            <w:r>
              <w:rPr>
                <w:color w:val="1A1A1A"/>
                <w:sz w:val="18"/>
              </w:rPr>
              <w:t>INT-05</w:t>
            </w:r>
          </w:p>
        </w:tc>
        <w:tc>
          <w:tcPr>
            <w:tcW w:type="dxa" w:w="8064"/>
            <w:shd w:val="clear" w:color="auto" w:fill="F2F4F8"/>
          </w:tcPr>
          <w:p>
            <w:r>
              <w:rPr>
                <w:color w:val="1A1A1A"/>
                <w:sz w:val="18"/>
              </w:rPr>
              <w:t>HTTP 2xx = success. Any other HTTP status OR timeout = failure. Retry.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1A1A1A"/>
                <w:sz w:val="18"/>
              </w:rPr>
              <w:t>INT-06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color w:val="1A1A1A"/>
                <w:sz w:val="18"/>
              </w:rPr>
              <w:t>After 5 failed attempts: set webhook_logs.status=abandoned. Send email alert to client owner.</w:t>
            </w:r>
          </w:p>
        </w:tc>
      </w:tr>
      <w:tr>
        <w:tc>
          <w:tcPr>
            <w:tcW w:type="dxa" w:w="1152"/>
            <w:shd w:val="clear" w:color="auto" w:fill="F2F4F8"/>
          </w:tcPr>
          <w:p>
            <w:r>
              <w:rPr>
                <w:color w:val="1A1A1A"/>
                <w:sz w:val="18"/>
              </w:rPr>
              <w:t>INT-07</w:t>
            </w:r>
          </w:p>
        </w:tc>
        <w:tc>
          <w:tcPr>
            <w:tcW w:type="dxa" w:w="8064"/>
            <w:shd w:val="clear" w:color="auto" w:fill="F2F4F8"/>
          </w:tcPr>
          <w:p>
            <w:r>
              <w:rPr>
                <w:color w:val="1A1A1A"/>
                <w:sz w:val="18"/>
              </w:rPr>
              <w:t>Each attempt creates a new webhook_logs row (attempt_number increments 1→5).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1A1A1A"/>
                <w:sz w:val="18"/>
              </w:rPr>
              <w:t>INT-08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color w:val="1A1A1A"/>
                <w:sz w:val="18"/>
              </w:rPr>
              <w:t>Credentials encrypted with AES-256-GCM (AWS KMS). Decrypted only at dispatch time. Never logged.</w:t>
            </w:r>
          </w:p>
        </w:tc>
      </w:tr>
      <w:tr>
        <w:tc>
          <w:tcPr>
            <w:tcW w:type="dxa" w:w="1152"/>
            <w:shd w:val="clear" w:color="auto" w:fill="F2F4F8"/>
          </w:tcPr>
          <w:p>
            <w:r>
              <w:rPr>
                <w:color w:val="1A1A1A"/>
                <w:sz w:val="18"/>
              </w:rPr>
              <w:t>INT-09</w:t>
            </w:r>
          </w:p>
        </w:tc>
        <w:tc>
          <w:tcPr>
            <w:tcW w:type="dxa" w:w="8064"/>
            <w:shd w:val="clear" w:color="auto" w:fill="F2F4F8"/>
          </w:tcPr>
          <w:p>
            <w:r>
              <w:rPr>
                <w:color w:val="1A1A1A"/>
                <w:sz w:val="18"/>
              </w:rPr>
              <w:t>If a wheel has multiple integrations, all are dispatched independently. Failure of one does not affect others.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1A1A1A"/>
                <w:sz w:val="18"/>
              </w:rPr>
              <w:t>INT-10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color w:val="1A1A1A"/>
                <w:sz w:val="18"/>
              </w:rPr>
              <w:t>lead data is only included in webhook payload if the wheel has a form (form_config.enabled=true) and the user submitted the form.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BL-09 — Data Integrity &amp; Immutability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56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Enforcement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DI-01</w:t>
            </w:r>
          </w:p>
        </w:tc>
        <w:tc>
          <w:tcPr>
            <w:tcW w:type="dxa" w:w="5616"/>
            <w:shd w:val="clear" w:color="auto" w:fill="F2F4F8"/>
          </w:tcPr>
          <w:p>
            <w:r>
              <w:rPr>
                <w:color w:val="1A1A1A"/>
                <w:sz w:val="18"/>
              </w:rPr>
              <w:t>spin_results rows are IMMUTABLE after INSERT. No UPDATE or DELETE permitted.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PostgreSQL trigger trg_spin_results_immutable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DI-02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color w:val="1A1A1A"/>
                <w:sz w:val="18"/>
              </w:rPr>
              <w:t>audit_logs rows are IMMUTABLE after INSERT. No UPDATE or DELETE permitted.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PostgreSQL trigger trg_audit_logs_immutable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DI-03</w:t>
            </w:r>
          </w:p>
        </w:tc>
        <w:tc>
          <w:tcPr>
            <w:tcW w:type="dxa" w:w="5616"/>
            <w:shd w:val="clear" w:color="auto" w:fill="F2F4F8"/>
          </w:tcPr>
          <w:p>
            <w:r>
              <w:rPr>
                <w:color w:val="1A1A1A"/>
                <w:sz w:val="18"/>
              </w:rPr>
              <w:t>coupon_codes status is one-directional. No reversal.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Application logic + no reverse transitions in code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DI-04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color w:val="1A1A1A"/>
                <w:sz w:val="18"/>
              </w:rPr>
              <w:t>clients.spins_used_this_month incremented atomically: UPDATE ... SET spins_used_this_month = spins_used_this_month + 1.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Atomic SQL — no race conditions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DI-05</w:t>
            </w:r>
          </w:p>
        </w:tc>
        <w:tc>
          <w:tcPr>
            <w:tcW w:type="dxa" w:w="5616"/>
            <w:shd w:val="clear" w:color="auto" w:fill="F2F4F8"/>
          </w:tcPr>
          <w:p>
            <w:r>
              <w:rPr>
                <w:color w:val="1A1A1A"/>
                <w:sz w:val="18"/>
              </w:rPr>
              <w:t>segments.wins_today and wins_total updated atomically within PostgreSQL advisory lock.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Advisory lock in Prize Engine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DI-06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color w:val="1A1A1A"/>
                <w:sz w:val="18"/>
              </w:rPr>
              <w:t>All Prize Engine DB operations use SERIALIZABLE isolation level.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PostgreSQL transaction isolation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DI-07</w:t>
            </w:r>
          </w:p>
        </w:tc>
        <w:tc>
          <w:tcPr>
            <w:tcW w:type="dxa" w:w="5616"/>
            <w:shd w:val="clear" w:color="auto" w:fill="F2F4F8"/>
          </w:tcPr>
          <w:p>
            <w:r>
              <w:rPr>
                <w:color w:val="1A1A1A"/>
                <w:sz w:val="18"/>
              </w:rPr>
              <w:t>A prize cannot be deleted if any segment references it (prize_id FK constraint).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HTTP 409 PRIZE_IN_USE with segment list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DI-08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color w:val="1A1A1A"/>
                <w:sz w:val="18"/>
              </w:rPr>
              <w:t>Soft deletes used on: clients, users, wheels, prizes. Hard deletes NEVER used.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deleted_at TIMESTAMPTZ field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DI-09</w:t>
            </w:r>
          </w:p>
        </w:tc>
        <w:tc>
          <w:tcPr>
            <w:tcW w:type="dxa" w:w="5616"/>
            <w:shd w:val="clear" w:color="auto" w:fill="F2F4F8"/>
          </w:tcPr>
          <w:p>
            <w:r>
              <w:rPr>
                <w:color w:val="1A1A1A"/>
                <w:sz w:val="18"/>
              </w:rPr>
              <w:t>All major tables use gen_random_uuid() for primary keys. No sequential IDs exposed.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UUID v4 via pgcrypto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DI-10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color w:val="1A1A1A"/>
                <w:sz w:val="18"/>
              </w:rPr>
              <w:t>coupon_codes has no deleted_at — full lifecycle tracked via status enum (available/issued/redeemed/expired/cancelled).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Status enum only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BL-10 — Billing &amp; Subscription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82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B-01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Stripe is the single source of truth for billing. All plan changes originate from Stripe webhooks.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B-02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On subscription upgrade: clients.plan and clients.plan_spin_limit updated immediately on Stripe webhook receipt.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B-03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On subscription downgrade/cancellation: plan reverts to "starter" after the current billing period ends (grace period).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B-04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During grace period: client retains current plan limits. On grace period expiry: limits reduced to starter.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B-05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If a client on starter with 1 active wheel is downgraded from growth (after having 5 wheels): additional active wheels (beyond 1) are auto-paused, not deleted.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B-06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billing_cycle_day (1-28) is set at registration. Can only be changed by platform support. Prevents timezone-related reset timing issues.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B-07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spins_used_this_month resets ONLY on billing_cycle_day. If a client upgrades mid-month, the counter is NOT reset.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B-08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Custom domain SSL provisioning is handled by Cloudflare. SLA: up to 24 hours. No billing action required.</w:t>
            </w:r>
          </w:p>
        </w:tc>
      </w:tr>
    </w:tbl>
    <w:p>
      <w:pPr>
        <w:spacing w:after="80"/>
      </w:pPr>
      <w:r>
        <w:rPr>
          <w:i w:val="0"/>
          <w:color w:val="1A1A1A"/>
          <w:sz w:val="20"/>
        </w:rPr>
      </w:r>
    </w:p>
    <w:p>
      <w:pPr>
        <w:spacing w:after="80"/>
      </w:pPr>
      <w:r>
        <w:rPr>
          <w:i/>
          <w:color w:val="CCCCCC"/>
          <w:sz w:val="20"/>
        </w:rPr>
        <w:t>— END OF BUSINESS LOGIC RULES —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