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Light" w:cs="Calibri Light" w:eastAsia="Calibri Light" w:hAnsi="Calibri Light"/>
          <w:color w:val="0A1F3D"/>
          <w:spacing w:val="60"/>
          <w:sz w:val="30"/>
          <w:szCs w:val="30"/>
        </w:rPr>
        <w:t xml:space="preserve">ALLVA</w:t>
      </w:r>
    </w:p>
    <w:p>
      <w:pPr>
        <w:spacing w:after="900"/>
      </w:pPr>
      <w:r>
        <w:rPr>
          <w:rFonts w:ascii="Calibri Light" w:cs="Calibri Light" w:eastAsia="Calibri Light" w:hAnsi="Calibri Light"/>
          <w:color w:val="98A2B3"/>
          <w:spacing w:val="60"/>
          <w:sz w:val="13"/>
          <w:szCs w:val="13"/>
        </w:rPr>
        <w:t xml:space="preserve">A C C O U N T I N G</w:t>
      </w:r>
    </w:p>
    <w:p>
      <w:pPr>
        <w:spacing w:after="80"/>
      </w:pPr>
      <w:r>
        <w:rPr>
          <w:rFonts w:ascii="Consolas" w:cs="Consolas" w:eastAsia="Consolas" w:hAnsi="Consolas"/>
          <w:color w:val="98A2B3"/>
          <w:spacing w:val="24"/>
          <w:sz w:val="13"/>
          <w:szCs w:val="13"/>
        </w:rPr>
        <w:t xml:space="preserve">SCOPE OF WORK · SECOND EDITION</w:t>
      </w:r>
    </w:p>
    <w:p>
      <w:pPr>
        <w:spacing w:after="240" w:before="120" w:line="300"/>
      </w:pPr>
      <w:r>
        <w:rPr>
          <w:rFonts w:ascii="Calibri Light" w:cs="Calibri Light" w:eastAsia="Calibri Light" w:hAnsi="Calibri Light"/>
          <w:color w:val="0A1F3D"/>
          <w:sz w:val="52"/>
          <w:szCs w:val="52"/>
        </w:rPr>
        <w:t xml:space="preserve">The eTrackify accounting system, described as it is used</w:t>
      </w:r>
    </w:p>
    <w:p>
      <w:pPr>
        <w:spacing w:after="140" w:line="276"/>
      </w:pPr>
      <w:r>
        <w:rPr>
          <w:rFonts w:ascii="Calibri" w:cs="Calibri" w:eastAsia="Calibri" w:hAnsi="Calibri"/>
          <w:b w:val="false"/>
          <w:bCs w:val="false"/>
          <w:i w:val="false"/>
          <w:iCs w:val="false"/>
          <w:color w:val="2B3445"/>
          <w:sz w:val="20"/>
          <w:szCs w:val="20"/>
        </w:rPr>
        <w:t xml:space="preserve"> This edition rewrites the first. The invoice-to-payment-to-receipt cycle, which the first edition named but never defined, is now specified in full. Everything else is stated as the work someone actually does: which screen they open, what they type, what comes out. The accounting sits underneath, where it belongs, and is written down in the appendices for the auditor rather than the operator.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11"/>
        <w:gridCol w:w="2409"/>
        <w:gridCol w:w="2409"/>
        <w:gridCol w:w="2409"/>
      </w:tblGrid>
      <w:tr>
        <w:tc>
          <w:tcPr>
            <w:tcW w:type="dxa" w:w="2411"/>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PREPARED FOR</w:t>
            </w:r>
          </w:p>
          <w:p>
            <w:pPr>
              <w:spacing w:after="0"/>
            </w:pPr>
            <w:r>
              <w:rPr>
                <w:color w:val="0A1F3D"/>
                <w:sz w:val="19"/>
                <w:szCs w:val="19"/>
              </w:rPr>
              <w:t xml:space="preserve">ALLVA Company for Technology</w:t>
            </w:r>
          </w:p>
        </w:tc>
        <w:tc>
          <w:tcPr>
            <w:tcW w:type="dxa" w:w="2409"/>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SYSTEM</w:t>
            </w:r>
          </w:p>
          <w:p>
            <w:pPr>
              <w:spacing w:after="0"/>
            </w:pPr>
            <w:r>
              <w:rPr>
                <w:color w:val="0A1F3D"/>
                <w:sz w:val="19"/>
                <w:szCs w:val="19"/>
              </w:rPr>
              <w:t xml:space="preserve">eTrackify school bus tracking</w:t>
            </w:r>
          </w:p>
        </w:tc>
        <w:tc>
          <w:tcPr>
            <w:tcW w:type="dxa" w:w="2409"/>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CURRENCY</w:t>
            </w:r>
          </w:p>
          <w:p>
            <w:pPr>
              <w:spacing w:after="0"/>
            </w:pPr>
            <w:r>
              <w:rPr>
                <w:color w:val="0A1F3D"/>
                <w:sz w:val="19"/>
                <w:szCs w:val="19"/>
              </w:rPr>
              <w:t xml:space="preserve">Iraqi Dinar (IQD)</w:t>
            </w:r>
          </w:p>
        </w:tc>
        <w:tc>
          <w:tcPr>
            <w:tcW w:type="dxa" w:w="2409"/>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SUPERSEDES</w:t>
            </w:r>
          </w:p>
          <w:p>
            <w:pPr>
              <w:spacing w:after="0"/>
            </w:pPr>
            <w:r>
              <w:rPr>
                <w:color w:val="0A1F3D"/>
                <w:sz w:val="19"/>
                <w:szCs w:val="19"/>
              </w:rPr>
              <w:t xml:space="preserve">Scope of work, first edition</w:t>
            </w:r>
          </w:p>
        </w:tc>
      </w:tr>
    </w:tbl>
    <w:p>
      <w:pPr>
        <w:spacing w:after="200" w:line="276"/>
      </w:pPr>
      <w:r>
        <w:rPr>
          <w:rFonts w:ascii="Calibri" w:cs="Calibri" w:eastAsia="Calibri" w:hAnsi="Calibri"/>
          <w:b w:val="false"/>
          <w:bCs w:val="false"/>
          <w:i w:val="false"/>
          <w:iCs w:val="false"/>
          <w:color w:val="2B3445"/>
          <w:sz w:val="20"/>
          <w:szCs w:val="20"/>
        </w:rPr>
        <w:t xml:space="preserve"/>
      </w:r>
    </w:p>
    <w:p>
      <w:pPr>
        <w:spacing w:after="20" w:before="360"/>
      </w:pPr>
      <w:r>
        <w:rPr>
          <w:rFonts w:ascii="Consolas" w:cs="Consolas" w:eastAsia="Consolas" w:hAnsi="Consolas"/>
          <w:color w:val="0A6E85"/>
          <w:spacing w:val="20"/>
          <w:sz w:val="15"/>
          <w:szCs w:val="15"/>
        </w:rPr>
        <w:t xml:space="preserve">§1</w:t>
      </w:r>
    </w:p>
    <w:p>
      <w:pPr>
        <w:pStyle w:val="Heading1"/>
        <w:spacing w:after="140" w:before="80"/>
      </w:pPr>
      <w:r>
        <w:rPr>
          <w:rFonts w:ascii="Calibri Light" w:cs="Calibri Light" w:eastAsia="Calibri Light" w:hAnsi="Calibri Light"/>
          <w:color w:val="0A1F3D"/>
          <w:sz w:val="34"/>
          <w:szCs w:val="34"/>
        </w:rPr>
        <w:t xml:space="preserve">What the system is for</w:t>
      </w:r>
    </w:p>
    <w:p>
      <w:pPr>
        <w:spacing w:after="140" w:line="276"/>
      </w:pPr>
      <w:r>
        <w:rPr>
          <w:rFonts w:ascii="Calibri" w:cs="Calibri" w:eastAsia="Calibri" w:hAnsi="Calibri"/>
          <w:b w:val="false"/>
          <w:bCs w:val="false"/>
          <w:i w:val="false"/>
          <w:iCs w:val="false"/>
          <w:color w:val="2B3445"/>
          <w:sz w:val="20"/>
          <w:szCs w:val="20"/>
        </w:rPr>
        <w:t xml:space="preserve"> One page. If you read nothing else, read this. </w:t>
      </w:r>
    </w:p>
    <w:p>
      <w:pPr>
        <w:spacing w:after="140" w:line="276"/>
      </w:pPr>
      <w:r>
        <w:rPr>
          <w:rFonts w:ascii="Calibri" w:cs="Calibri" w:eastAsia="Calibri" w:hAnsi="Calibri"/>
          <w:b w:val="false"/>
          <w:bCs w:val="false"/>
          <w:i w:val="false"/>
          <w:iCs w:val="false"/>
          <w:color w:val="2B3445"/>
          <w:sz w:val="20"/>
          <w:szCs w:val="20"/>
        </w:rPr>
        <w:t xml:space="preserve"> ALLVA runs eTrackify, a school bus tracking service. Bus companies pay ALLVA a monthly fee for every student their buses carry. Cyber Gate, ALLVA's technology partner on the project, takes half. What is left, after ALLVA has paid its own costs, is divided between five partners who each own a fifth of the company. </w:t>
      </w:r>
    </w:p>
    <w:p>
      <w:pPr>
        <w:spacing w:after="140" w:line="276"/>
      </w:pPr>
      <w:r>
        <w:rPr>
          <w:rFonts w:ascii="Calibri" w:cs="Calibri" w:eastAsia="Calibri" w:hAnsi="Calibri"/>
          <w:b w:val="false"/>
          <w:bCs w:val="false"/>
          <w:i w:val="false"/>
          <w:iCs w:val="false"/>
          <w:color w:val="2B3445"/>
          <w:sz w:val="20"/>
          <w:szCs w:val="20"/>
        </w:rPr>
        <w:t xml:space="preserve">The system exists to make one promise keepable: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E7C5A" w:sz="18"/>
              <w:bottom w:val="none" w:color="FFFFFF" w:sz="0"/>
              <w:right w:val="none" w:color="FFFFFF" w:sz="0"/>
            </w:tcBorders>
            <w:shd w:fill="E8F6F1" w:color="auto" w:val="clear"/>
            <w:tcMar>
              <w:top w:type="dxa" w:w="150"/>
              <w:left w:type="dxa" w:w="180"/>
              <w:bottom w:type="dxa" w:w="150"/>
              <w:right w:type="dxa" w:w="180"/>
            </w:tcMar>
          </w:tcPr>
          <w:p>
            <w:pPr>
              <w:spacing w:after="80"/>
            </w:pPr>
            <w:r>
              <w:rPr>
                <w:rFonts w:ascii="Consolas" w:cs="Consolas" w:eastAsia="Consolas" w:hAnsi="Consolas"/>
                <w:color w:val="0E7C5A"/>
                <w:spacing w:val="24"/>
                <w:sz w:val="13"/>
                <w:szCs w:val="13"/>
              </w:rPr>
              <w:t xml:space="preserve">THE OBJECTIVE</w:t>
            </w:r>
          </w:p>
          <w:p>
            <w:pPr>
              <w:spacing w:after="100" w:line="276"/>
            </w:pPr>
            <w:r>
              <w:rPr>
                <w:rFonts w:ascii="Calibri" w:cs="Calibri" w:eastAsia="Calibri" w:hAnsi="Calibri"/>
                <w:b w:val="false"/>
                <w:bCs w:val="false"/>
                <w:i w:val="false"/>
                <w:iCs w:val="false"/>
                <w:color w:val="2B3445"/>
                <w:sz w:val="19"/>
                <w:szCs w:val="19"/>
              </w:rPr>
              <w:t xml:space="preserve"> No item of income or expense can be lost, misrecorded, or left untracked — and all five partners can see the whole financial activity of the company.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The whole business in one line</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STEP</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HAPPENS</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WHO DOES IT</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Register</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bus company signs up. Its buses are recorded. Students are put on buses.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Operations</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Invoice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Once a month the system counts the students and produces one invoice per bus company.</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Collect</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bus company pays. The payment is recorded and a receipt is printed for them.</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Spend</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Salaries, rent, SIM cards, fuel — everything ALLVA pays out is entered.</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Share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Cyber Gate's 50% is calculated and set aside.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System</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Distribute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remains is split five ways and paid to the partners.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System, on the accountant's word</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The four people who use it</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ROLE</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THEIR JOB IN ONE SENTENCE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Operations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Keeps the register of bus companies, buses and students up to date. </w:t>
            </w:r>
            <w:r>
              <w:rPr>
                <w:rFonts w:ascii="Calibri" w:cs="Calibri" w:eastAsia="Calibri" w:hAnsi="Calibri"/>
                <w:b/>
                <w:bCs/>
                <w:i w:val="false"/>
                <w:iCs w:val="false"/>
                <w:color w:val="2B3445"/>
                <w:sz w:val="19"/>
                <w:szCs w:val="19"/>
              </w:rPr>
              <w:t xml:space="preserve">Sees no money anywhere in the system.</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Issues the invoices, records the payments and the costs, and presses the three month-end buttons.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Administrator</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Sets the price, creates the user accounts, and decides the rules. </w:t>
            </w:r>
            <w:r>
              <w:rPr>
                <w:rFonts w:ascii="Calibri" w:cs="Calibri" w:eastAsia="Calibri" w:hAnsi="Calibri"/>
                <w:b/>
                <w:bCs/>
                <w:i w:val="false"/>
                <w:iCs w:val="false"/>
                <w:color w:val="2B3445"/>
                <w:sz w:val="19"/>
                <w:szCs w:val="19"/>
              </w:rPr>
              <w:t xml:space="preserve">Cannot enter transactions.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Reads everything and changes nothing. One login each, for all five.</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THE ONE IDEA WORTH UNDERSTANDING</w:t>
            </w:r>
          </w:p>
          <w:p>
            <w:pPr>
              <w:spacing w:after="100" w:line="276"/>
            </w:pPr>
            <w:r>
              <w:rPr>
                <w:rFonts w:ascii="Calibri" w:cs="Calibri" w:eastAsia="Calibri" w:hAnsi="Calibri"/>
                <w:b w:val="false"/>
                <w:bCs w:val="false"/>
                <w:i w:val="false"/>
                <w:iCs w:val="false"/>
                <w:color w:val="2B3445"/>
                <w:sz w:val="19"/>
                <w:szCs w:val="19"/>
              </w:rPr>
              <w:t xml:space="preserve"> The system bills </w:t>
            </w:r>
            <w:r>
              <w:rPr>
                <w:rFonts w:ascii="Calibri" w:cs="Calibri" w:eastAsia="Calibri" w:hAnsi="Calibri"/>
                <w:b/>
                <w:bCs/>
                <w:i w:val="false"/>
                <w:iCs w:val="false"/>
                <w:color w:val="2B3445"/>
                <w:sz w:val="19"/>
                <w:szCs w:val="19"/>
              </w:rPr>
              <w:t xml:space="preserve">days on a bus</w:t>
            </w:r>
            <w:r>
              <w:rPr>
                <w:rFonts w:ascii="Calibri" w:cs="Calibri" w:eastAsia="Calibri" w:hAnsi="Calibri"/>
                <w:b w:val="false"/>
                <w:bCs w:val="false"/>
                <w:i w:val="false"/>
                <w:iCs w:val="false"/>
                <w:color w:val="2B3445"/>
                <w:sz w:val="19"/>
                <w:szCs w:val="19"/>
              </w:rPr>
              <w:t xml:space="preserve">, not headcount. Every student has a start date, and when they leave, an end date. A student who joins on the 16th of a 30-day month is billed for 15 days, because that is how long they were carried. Everything about the way you enter students — always with dates, never editing history — follows from this, and it is why an invoice raised eight months ago can still be reproduced line for line. </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§2</w:t>
      </w:r>
    </w:p>
    <w:p>
      <w:pPr>
        <w:pStyle w:val="Heading1"/>
        <w:spacing w:after="140" w:before="80"/>
      </w:pPr>
      <w:r>
        <w:rPr>
          <w:rFonts w:ascii="Calibri Light" w:cs="Calibri Light" w:eastAsia="Calibri Light" w:hAnsi="Calibri Light"/>
          <w:color w:val="0A1F3D"/>
          <w:sz w:val="34"/>
          <w:szCs w:val="34"/>
        </w:rPr>
        <w:t xml:space="preserve">Setting up, once</w:t>
      </w:r>
    </w:p>
    <w:p>
      <w:pPr>
        <w:spacing w:after="140" w:line="276"/>
      </w:pPr>
      <w:r>
        <w:rPr>
          <w:rFonts w:ascii="Calibri" w:cs="Calibri" w:eastAsia="Calibri" w:hAnsi="Calibri"/>
          <w:b w:val="false"/>
          <w:bCs w:val="false"/>
          <w:i w:val="false"/>
          <w:iCs w:val="false"/>
          <w:color w:val="2B3445"/>
          <w:sz w:val="20"/>
          <w:szCs w:val="20"/>
        </w:rPr>
        <w:t xml:space="preserve"> Three screens. You do this when a new customer signs, and then rarely again. </w:t>
      </w:r>
    </w:p>
    <w:p>
      <w:pPr>
        <w:spacing w:after="140" w:line="276"/>
      </w:pPr>
      <w:r>
        <w:rPr>
          <w:rFonts w:ascii="Calibri" w:cs="Calibri" w:eastAsia="Calibri" w:hAnsi="Calibri"/>
          <w:b w:val="false"/>
          <w:bCs w:val="false"/>
          <w:i w:val="false"/>
          <w:iCs w:val="false"/>
          <w:color w:val="2B3445"/>
          <w:sz w:val="20"/>
          <w:szCs w:val="20"/>
        </w:rPr>
        <w:t xml:space="preserve">Who</w:t>
      </w:r>
      <w:r>
        <w:rPr>
          <w:rFonts w:ascii="Calibri" w:cs="Calibri" w:eastAsia="Calibri" w:hAnsi="Calibri"/>
          <w:b w:val="false"/>
          <w:bCs w:val="false"/>
          <w:i w:val="false"/>
          <w:iCs w:val="false"/>
          <w:color w:val="2B3445"/>
          <w:sz w:val="20"/>
          <w:szCs w:val="20"/>
        </w:rPr>
        <w:t xml:space="preserve"> </w:t>
      </w:r>
      <w:r>
        <w:rPr>
          <w:rFonts w:ascii="Calibri" w:cs="Calibri" w:eastAsia="Calibri" w:hAnsi="Calibri"/>
          <w:b w:val="false"/>
          <w:bCs w:val="false"/>
          <w:i w:val="false"/>
          <w:iCs w:val="false"/>
          <w:color w:val="2B3445"/>
          <w:sz w:val="20"/>
          <w:szCs w:val="20"/>
        </w:rPr>
        <w:t xml:space="preserve">Operations</w:t>
      </w:r>
      <w:r>
        <w:rPr>
          <w:rFonts w:ascii="Calibri" w:cs="Calibri" w:eastAsia="Calibri" w:hAnsi="Calibri"/>
          <w:b w:val="false"/>
          <w:bCs w:val="false"/>
          <w:i w:val="false"/>
          <w:iCs w:val="false"/>
          <w:color w:val="2B3445"/>
          <w:sz w:val="20"/>
          <w:szCs w:val="20"/>
        </w:rPr>
        <w:t xml:space="preserve"> </w:t>
      </w:r>
      <w:r>
        <w:rPr>
          <w:rFonts w:ascii="Calibri" w:cs="Calibri" w:eastAsia="Calibri" w:hAnsi="Calibri"/>
          <w:b w:val="false"/>
          <w:bCs w:val="false"/>
          <w:i w:val="false"/>
          <w:iCs w:val="false"/>
          <w:color w:val="2B3445"/>
          <w:sz w:val="20"/>
          <w:szCs w:val="20"/>
        </w:rPr>
        <w:t xml:space="preserve">Accountant</w:t>
      </w:r>
      <w:r>
        <w:rPr>
          <w:rFonts w:ascii="Calibri" w:cs="Calibri" w:eastAsia="Calibri" w:hAnsi="Calibri"/>
          <w:b w:val="false"/>
          <w:bCs w:val="false"/>
          <w:i w:val="false"/>
          <w:iCs w:val="false"/>
          <w:color w:val="2B3445"/>
          <w:sz w:val="20"/>
          <w:szCs w:val="20"/>
        </w:rPr>
        <w:t xml:space="preserve"> </w:t>
      </w:r>
      <w:r>
        <w:rPr>
          <w:rFonts w:ascii="Calibri" w:cs="Calibri" w:eastAsia="Calibri" w:hAnsi="Calibri"/>
          <w:b w:val="false"/>
          <w:bCs w:val="false"/>
          <w:i w:val="false"/>
          <w:iCs w:val="false"/>
          <w:color w:val="2B3445"/>
          <w:sz w:val="20"/>
          <w:szCs w:val="20"/>
        </w:rPr>
        <w:t xml:space="preserve">Administrator</w:t>
      </w:r>
      <w:r>
        <w:rPr>
          <w:rFonts w:ascii="Calibri" w:cs="Calibri" w:eastAsia="Calibri" w:hAnsi="Calibri"/>
          <w:b w:val="false"/>
          <w:bCs w:val="false"/>
          <w:i w:val="false"/>
          <w:iCs w:val="false"/>
          <w:color w:val="2B3445"/>
          <w:sz w:val="20"/>
          <w:szCs w:val="20"/>
        </w:rPr>
        <w:t xml:space="preserve"> </w:t>
      </w:r>
    </w:p>
    <w:p>
      <w:pPr>
        <w:pStyle w:val="Heading2"/>
        <w:spacing w:after="120" w:before="300"/>
      </w:pPr>
      <w:r>
        <w:rPr>
          <w:rFonts w:ascii="Calibri Light" w:cs="Calibri Light" w:eastAsia="Calibri Light" w:hAnsi="Calibri Light"/>
          <w:b/>
          <w:bCs/>
          <w:color w:val="0A1F3D"/>
          <w:sz w:val="25"/>
          <w:szCs w:val="25"/>
        </w:rPr>
        <w:t xml:space="preserve">2.1 Register the bus company</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Bus companies → Add company</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Name</w:t>
            </w:r>
            <w:r>
              <w:rPr>
                <w:rFonts w:ascii="Calibri" w:cs="Calibri" w:eastAsia="Calibri" w:hAnsi="Calibri"/>
                <w:b w:val="false"/>
                <w:bCs w:val="false"/>
                <w:i w:val="false"/>
                <w:iCs w:val="false"/>
                <w:color w:val="2B3445"/>
                <w:sz w:val="19"/>
                <w:szCs w:val="19"/>
              </w:rPr>
              <w:t xml:space="preserve"> — as it should appear on their invoice</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Code</w:t>
            </w:r>
            <w:r>
              <w:rPr>
                <w:rFonts w:ascii="Calibri" w:cs="Calibri" w:eastAsia="Calibri" w:hAnsi="Calibri"/>
                <w:b w:val="false"/>
                <w:bCs w:val="false"/>
                <w:i w:val="false"/>
                <w:iCs w:val="false"/>
                <w:color w:val="2B3445"/>
                <w:sz w:val="19"/>
                <w:szCs w:val="19"/>
              </w:rPr>
              <w:t xml:space="preserve"> — your own short reference, e.g. </w:t>
            </w:r>
            <w:r>
              <w:rPr>
                <w:rFonts w:ascii="Consolas" w:cs="Consolas" w:eastAsia="Consolas" w:hAnsi="Consolas"/>
                <w:b w:val="false"/>
                <w:bCs w:val="false"/>
                <w:i w:val="false"/>
                <w:iCs w:val="false"/>
                <w:color w:val="2B3445"/>
                <w:sz w:val="17"/>
                <w:szCs w:val="17"/>
                <w:shd w:fill="F9FAFC" w:color="auto" w:val="clear"/>
              </w:rPr>
              <w:t xml:space="preserve">BC-001</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Address, contact person, phone</w:t>
            </w:r>
            <w:r>
              <w:rPr>
                <w:rFonts w:ascii="Calibri" w:cs="Calibri" w:eastAsia="Calibri" w:hAnsi="Calibri"/>
                <w:b w:val="false"/>
                <w:bCs w:val="false"/>
                <w:i w:val="false"/>
                <w:iCs w:val="false"/>
                <w:color w:val="2B3445"/>
                <w:sz w:val="19"/>
                <w:szCs w:val="19"/>
              </w:rPr>
              <w:t xml:space="preserve"> — printed on the invoice</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Payment terms</w:t>
            </w:r>
            <w:r>
              <w:rPr>
                <w:rFonts w:ascii="Calibri" w:cs="Calibri" w:eastAsia="Calibri" w:hAnsi="Calibri"/>
                <w:b w:val="false"/>
                <w:bCs w:val="false"/>
                <w:i w:val="false"/>
                <w:iCs w:val="false"/>
                <w:color w:val="2B3445"/>
                <w:sz w:val="19"/>
                <w:szCs w:val="19"/>
              </w:rPr>
              <w:t xml:space="preserve"> — how many days they have to pay. Leave it at 15 unless their contract says otherwise</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Status</w:t>
            </w:r>
            <w:r>
              <w:rPr>
                <w:rFonts w:ascii="Calibri" w:cs="Calibri" w:eastAsia="Calibri" w:hAnsi="Calibri"/>
                <w:b w:val="false"/>
                <w:bCs w:val="false"/>
                <w:i w:val="false"/>
                <w:iCs w:val="false"/>
                <w:color w:val="2B3445"/>
                <w:sz w:val="19"/>
                <w:szCs w:val="19"/>
              </w:rPr>
              <w:t xml:space="preserve"> — Active</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Nothing hits the accounts yet — a customer is not a transaction. From now on the company appears in the monthly invoice run, gets its own statement page, and every invoice raised for it inherits the payment terms you set here as its due date.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2.2 Register its buses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Buses → Add bus</w:t>
      </w:r>
      <w:r>
        <w:rPr>
          <w:rFonts w:ascii="Calibri" w:cs="Calibri" w:eastAsia="Calibri" w:hAnsi="Calibri"/>
          <w:b w:val="false"/>
          <w:bCs w:val="false"/>
          <w:i w:val="false"/>
          <w:iCs w:val="false"/>
          <w:color w:val="2B3445"/>
          <w:sz w:val="20"/>
          <w:szCs w:val="20"/>
        </w:rPr>
        <w:t xml:space="preserve"> — once for each bus.</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Which company</w:t>
            </w:r>
            <w:r>
              <w:rPr>
                <w:rFonts w:ascii="Calibri" w:cs="Calibri" w:eastAsia="Calibri" w:hAnsi="Calibri"/>
                <w:b w:val="false"/>
                <w:bCs w:val="false"/>
                <w:i w:val="false"/>
                <w:iCs w:val="false"/>
                <w:color w:val="2B3445"/>
                <w:sz w:val="19"/>
                <w:szCs w:val="19"/>
              </w:rPr>
              <w:t xml:space="preserve"> it belongs to</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Bus number and plate</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Route name</w:t>
            </w:r>
            <w:r>
              <w:rPr>
                <w:rFonts w:ascii="Calibri" w:cs="Calibri" w:eastAsia="Calibri" w:hAnsi="Calibri"/>
                <w:b w:val="false"/>
                <w:bCs w:val="false"/>
                <w:i w:val="false"/>
                <w:iCs w:val="false"/>
                <w:color w:val="2B3445"/>
                <w:sz w:val="19"/>
                <w:szCs w:val="19"/>
              </w:rPr>
              <w:t xml:space="preserve"> — this prints on the invoice, so use a name the customer recognises</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Capacity, driver, device serial</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Each bus becomes one line on that company's invoice. Give the routes names your customer would use — "Karrada, morning" rather than "Route 3" — because they are what the customer reads when they check the bill.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2.3 Put the students on the buses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Students → Enrol student</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Name and student reference</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School</w:t>
            </w:r>
            <w:r>
              <w:rPr>
                <w:rFonts w:ascii="Calibri" w:cs="Calibri" w:eastAsia="Calibri" w:hAnsi="Calibri"/>
                <w:b w:val="false"/>
                <w:bCs w:val="false"/>
                <w:i w:val="false"/>
                <w:iCs w:val="false"/>
                <w:color w:val="2B3445"/>
                <w:sz w:val="19"/>
                <w:szCs w:val="19"/>
              </w:rPr>
              <w:t xml:space="preserve">, if you track it</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Company, then bus</w:t>
            </w:r>
            <w:r>
              <w:rPr>
                <w:rFonts w:ascii="Calibri" w:cs="Calibri" w:eastAsia="Calibri" w:hAnsi="Calibri"/>
                <w:b w:val="false"/>
                <w:bCs w:val="false"/>
                <w:i w:val="false"/>
                <w:iCs w:val="false"/>
                <w:color w:val="2B3445"/>
                <w:sz w:val="19"/>
                <w:szCs w:val="19"/>
              </w:rPr>
              <w:t xml:space="preserve"> — the bus list narrows to that company's buses</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Joined on</w:t>
            </w:r>
            <w:r>
              <w:rPr>
                <w:rFonts w:ascii="Calibri" w:cs="Calibri" w:eastAsia="Calibri" w:hAnsi="Calibri"/>
                <w:b w:val="false"/>
                <w:bCs w:val="false"/>
                <w:i w:val="false"/>
                <w:iCs w:val="false"/>
                <w:color w:val="2B3445"/>
                <w:sz w:val="19"/>
                <w:szCs w:val="19"/>
              </w:rPr>
              <w:t xml:space="preserve"> — the date they first travelled. </w:t>
            </w:r>
            <w:r>
              <w:rPr>
                <w:rFonts w:ascii="Calibri" w:cs="Calibri" w:eastAsia="Calibri" w:hAnsi="Calibri"/>
                <w:b/>
                <w:bCs/>
                <w:i w:val="false"/>
                <w:iCs w:val="false"/>
                <w:color w:val="2B3445"/>
                <w:sz w:val="19"/>
                <w:szCs w:val="19"/>
              </w:rPr>
              <w:t xml:space="preserve">This is the field that decides the money.</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Opens a dated record: </w:t>
            </w:r>
            <w:r>
              <w:rPr>
                <w:rFonts w:ascii="Calibri" w:cs="Calibri" w:eastAsia="Calibri" w:hAnsi="Calibri"/>
                <w:b w:val="false"/>
                <w:bCs w:val="false"/>
                <w:i/>
                <w:iCs/>
                <w:color w:val="2B3445"/>
                <w:sz w:val="19"/>
                <w:szCs w:val="19"/>
              </w:rPr>
              <w:t xml:space="preserve">this student, on this bus, from this date</w:t>
            </w:r>
            <w:r>
              <w:rPr>
                <w:rFonts w:ascii="Calibri" w:cs="Calibri" w:eastAsia="Calibri" w:hAnsi="Calibri"/>
                <w:b w:val="false"/>
                <w:bCs w:val="false"/>
                <w:i w:val="false"/>
                <w:iCs w:val="false"/>
                <w:color w:val="2B3445"/>
                <w:sz w:val="19"/>
                <w:szCs w:val="19"/>
              </w:rPr>
              <w:t xml:space="preserve">. Nothing else you do needs to know about billing — from this one date the system works out how many days of each month to charge for, now and every month afterwards, until you tell it the student left. </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9A6206" w:sz="18"/>
              <w:bottom w:val="none" w:color="FFFFFF" w:sz="0"/>
              <w:right w:val="none" w:color="FFFFFF" w:sz="0"/>
            </w:tcBorders>
            <w:shd w:fill="FDF3E2" w:color="auto" w:val="clear"/>
            <w:tcMar>
              <w:top w:type="dxa" w:w="150"/>
              <w:left w:type="dxa" w:w="180"/>
              <w:bottom w:type="dxa" w:w="150"/>
              <w:right w:type="dxa" w:w="180"/>
            </w:tcMar>
          </w:tcPr>
          <w:p>
            <w:pPr>
              <w:spacing w:after="80"/>
            </w:pPr>
            <w:r>
              <w:rPr>
                <w:rFonts w:ascii="Consolas" w:cs="Consolas" w:eastAsia="Consolas" w:hAnsi="Consolas"/>
                <w:color w:val="9A6206"/>
                <w:spacing w:val="24"/>
                <w:sz w:val="13"/>
                <w:szCs w:val="13"/>
              </w:rPr>
              <w:t xml:space="preserve">LOADING STUDENTS IN BULK AT THE START</w:t>
            </w:r>
          </w:p>
          <w:p>
            <w:pPr>
              <w:spacing w:after="100" w:line="276"/>
            </w:pPr>
            <w:r>
              <w:rPr>
                <w:rFonts w:ascii="Calibri" w:cs="Calibri" w:eastAsia="Calibri" w:hAnsi="Calibri"/>
                <w:b w:val="false"/>
                <w:bCs w:val="false"/>
                <w:i w:val="false"/>
                <w:iCs w:val="false"/>
                <w:color w:val="2B3445"/>
                <w:sz w:val="19"/>
                <w:szCs w:val="19"/>
              </w:rPr>
              <w:t xml:space="preserve"> When a company first signs, you will be entering a hundred students at once. Set the </w:t>
            </w:r>
            <w:r>
              <w:rPr>
                <w:rFonts w:ascii="Calibri" w:cs="Calibri" w:eastAsia="Calibri" w:hAnsi="Calibri"/>
                <w:b/>
                <w:bCs/>
                <w:i w:val="false"/>
                <w:iCs w:val="false"/>
                <w:color w:val="2B3445"/>
                <w:sz w:val="19"/>
                <w:szCs w:val="19"/>
              </w:rPr>
              <w:t xml:space="preserve">joined on</w:t>
            </w:r>
            <w:r>
              <w:rPr>
                <w:rFonts w:ascii="Calibri" w:cs="Calibri" w:eastAsia="Calibri" w:hAnsi="Calibri"/>
                <w:b w:val="false"/>
                <w:bCs w:val="false"/>
                <w:i w:val="false"/>
                <w:iCs w:val="false"/>
                <w:color w:val="2B3445"/>
                <w:sz w:val="19"/>
                <w:szCs w:val="19"/>
              </w:rPr>
              <w:t xml:space="preserve"> date to the day service actually starts, not the day you happen to be typing. If you type today's date for a service that began on the 1st, the first invoice will be short and you will have to correct it. </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§3</w:t>
      </w:r>
    </w:p>
    <w:p>
      <w:pPr>
        <w:pStyle w:val="Heading1"/>
        <w:spacing w:after="140" w:before="80"/>
      </w:pPr>
      <w:r>
        <w:rPr>
          <w:rFonts w:ascii="Calibri Light" w:cs="Calibri Light" w:eastAsia="Calibri Light" w:hAnsi="Calibri Light"/>
          <w:color w:val="0A1F3D"/>
          <w:sz w:val="34"/>
          <w:szCs w:val="34"/>
        </w:rPr>
        <w:t xml:space="preserve">The daily work</w:t>
      </w:r>
    </w:p>
    <w:p>
      <w:pPr>
        <w:spacing w:after="140" w:line="276"/>
      </w:pPr>
      <w:r>
        <w:rPr>
          <w:rFonts w:ascii="Calibri" w:cs="Calibri" w:eastAsia="Calibri" w:hAnsi="Calibri"/>
          <w:b w:val="false"/>
          <w:bCs w:val="false"/>
          <w:i w:val="false"/>
          <w:iCs w:val="false"/>
          <w:color w:val="2B3445"/>
          <w:sz w:val="20"/>
          <w:szCs w:val="20"/>
        </w:rPr>
        <w:t xml:space="preserve"> This is the entire day-to-day job. Three things happen to students; nothing else needs doing between one month-end and the next. </w:t>
      </w:r>
    </w:p>
    <w:p>
      <w:pPr>
        <w:spacing w:after="140" w:line="276"/>
      </w:pPr>
      <w:r>
        <w:rPr>
          <w:rFonts w:ascii="Calibri" w:cs="Calibri" w:eastAsia="Calibri" w:hAnsi="Calibri"/>
          <w:b w:val="false"/>
          <w:bCs w:val="false"/>
          <w:i w:val="false"/>
          <w:iCs w:val="false"/>
          <w:color w:val="2B3445"/>
          <w:sz w:val="20"/>
          <w:szCs w:val="20"/>
        </w:rPr>
        <w:t xml:space="preserve">Who</w:t>
      </w:r>
      <w:r>
        <w:rPr>
          <w:rFonts w:ascii="Calibri" w:cs="Calibri" w:eastAsia="Calibri" w:hAnsi="Calibri"/>
          <w:b w:val="false"/>
          <w:bCs w:val="false"/>
          <w:i w:val="false"/>
          <w:iCs w:val="false"/>
          <w:color w:val="2B3445"/>
          <w:sz w:val="20"/>
          <w:szCs w:val="20"/>
        </w:rPr>
        <w:t xml:space="preserve">Operations</w:t>
      </w:r>
    </w:p>
    <w:p>
      <w:pPr>
        <w:pStyle w:val="Heading2"/>
        <w:spacing w:after="120" w:before="300"/>
      </w:pPr>
      <w:r>
        <w:rPr>
          <w:rFonts w:ascii="Calibri Light" w:cs="Calibri Light" w:eastAsia="Calibri Light" w:hAnsi="Calibri Light"/>
          <w:b/>
          <w:bCs/>
          <w:color w:val="0A1F3D"/>
          <w:sz w:val="25"/>
          <w:szCs w:val="25"/>
        </w:rPr>
        <w:t xml:space="preserve">3.1 A new student starts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Students → Enrol student</w:t>
      </w:r>
      <w:r>
        <w:rPr>
          <w:rFonts w:ascii="Calibri" w:cs="Calibri" w:eastAsia="Calibri" w:hAnsi="Calibri"/>
          <w:b w:val="false"/>
          <w:bCs w:val="false"/>
          <w:i w:val="false"/>
          <w:iCs w:val="false"/>
          <w:color w:val="2B3445"/>
          <w:sz w:val="20"/>
          <w:szCs w:val="20"/>
        </w:rPr>
        <w:t xml:space="preserve"> — exactly as in §2.3. Give the date they started. The system will charge the customer from that day, part month and all. </w:t>
      </w:r>
    </w:p>
    <w:p>
      <w:pPr>
        <w:pStyle w:val="Heading2"/>
        <w:spacing w:after="120" w:before="300"/>
      </w:pPr>
      <w:r>
        <w:rPr>
          <w:rFonts w:ascii="Calibri Light" w:cs="Calibri Light" w:eastAsia="Calibri Light" w:hAnsi="Calibri Light"/>
          <w:b/>
          <w:bCs/>
          <w:color w:val="0A1F3D"/>
          <w:sz w:val="25"/>
          <w:szCs w:val="25"/>
        </w:rPr>
        <w:t xml:space="preserve">3.2 A student leaves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Students → open the student → Record as left</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spacing w:after="80" w:line="268"/>
              <w:ind w:left="340" w:hanging="340"/>
            </w:pPr>
            <w:r>
              <w:rPr>
                <w:rFonts w:ascii="Consolas" w:cs="Consolas" w:eastAsia="Consolas" w:hAnsi="Consolas"/>
                <w:b/>
                <w:bCs/>
                <w:color w:val="0A6E85"/>
                <w:sz w:val="18"/>
                <w:szCs w:val="18"/>
              </w:rPr>
              <w:t xml:space="preserve">1.  </w:t>
            </w:r>
            <w:r>
              <w:rPr>
                <w:rFonts w:ascii="Calibri" w:cs="Calibri" w:eastAsia="Calibri" w:hAnsi="Calibri"/>
                <w:b w:val="false"/>
                <w:bCs w:val="false"/>
                <w:i w:val="false"/>
                <w:iCs w:val="false"/>
                <w:color w:val="2B3445"/>
                <w:sz w:val="19"/>
                <w:szCs w:val="19"/>
              </w:rPr>
              <w:t xml:space="preserve">Their last day on the bus</w:t>
            </w:r>
          </w:p>
          <w:p>
            <w:pPr>
              <w:spacing w:after="80" w:line="268"/>
              <w:ind w:left="340" w:hanging="340"/>
            </w:pPr>
            <w:r>
              <w:rPr>
                <w:rFonts w:ascii="Consolas" w:cs="Consolas" w:eastAsia="Consolas" w:hAnsi="Consolas"/>
                <w:b/>
                <w:bCs/>
                <w:color w:val="0A6E85"/>
                <w:sz w:val="18"/>
                <w:szCs w:val="18"/>
              </w:rPr>
              <w:t xml:space="preserve">2.  </w:t>
            </w:r>
            <w:r>
              <w:rPr>
                <w:rFonts w:ascii="Calibri" w:cs="Calibri" w:eastAsia="Calibri" w:hAnsi="Calibri"/>
                <w:b w:val="false"/>
                <w:bCs w:val="false"/>
                <w:i w:val="false"/>
                <w:iCs w:val="false"/>
                <w:color w:val="2B3445"/>
                <w:sz w:val="19"/>
                <w:szCs w:val="19"/>
              </w:rPr>
              <w:t xml:space="preserve">Why — left, transferred, or suspended</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Closes the dated record on that day. The next invoice bills up to that date and no further. Their history stays exactly as it was, so last month's invoice still shows them. </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3261E" w:sz="18"/>
              <w:bottom w:val="none" w:color="FFFFFF" w:sz="0"/>
              <w:right w:val="none" w:color="FFFFFF" w:sz="0"/>
            </w:tcBorders>
            <w:shd w:fill="FCEDEC" w:color="auto" w:val="clear"/>
            <w:tcMar>
              <w:top w:type="dxa" w:w="150"/>
              <w:left w:type="dxa" w:w="180"/>
              <w:bottom w:type="dxa" w:w="150"/>
              <w:right w:type="dxa" w:w="180"/>
            </w:tcMar>
          </w:tcPr>
          <w:p>
            <w:pPr>
              <w:spacing w:after="80"/>
            </w:pPr>
            <w:r>
              <w:rPr>
                <w:rFonts w:ascii="Consolas" w:cs="Consolas" w:eastAsia="Consolas" w:hAnsi="Consolas"/>
                <w:color w:val="B3261E"/>
                <w:spacing w:val="24"/>
                <w:sz w:val="13"/>
                <w:szCs w:val="13"/>
              </w:rPr>
              <w:t xml:space="preserve">DO NOT JUST CHANGE THEIR STATUS TO "LEFT"</w:t>
            </w:r>
          </w:p>
          <w:p>
            <w:pPr>
              <w:spacing w:after="100" w:line="276"/>
            </w:pPr>
            <w:r>
              <w:rPr>
                <w:rFonts w:ascii="Calibri" w:cs="Calibri" w:eastAsia="Calibri" w:hAnsi="Calibri"/>
                <w:b w:val="false"/>
                <w:bCs w:val="false"/>
                <w:i w:val="false"/>
                <w:iCs w:val="false"/>
                <w:color w:val="2B3445"/>
                <w:sz w:val="19"/>
                <w:szCs w:val="19"/>
              </w:rPr>
              <w:t xml:space="preserve"> Changing the status alone will not stop the billing. The system charges for the dated record, not the status, so the customer will keep being invoiced for that student until you give an end date. Always use </w:t>
            </w:r>
            <w:r>
              <w:rPr>
                <w:rFonts w:ascii="Calibri" w:cs="Calibri" w:eastAsia="Calibri" w:hAnsi="Calibri"/>
                <w:b/>
                <w:bCs/>
                <w:i w:val="false"/>
                <w:iCs w:val="false"/>
                <w:color w:val="2B3445"/>
                <w:sz w:val="19"/>
                <w:szCs w:val="19"/>
              </w:rPr>
              <w:t xml:space="preserve">Record as left</w:t>
            </w:r>
            <w:r>
              <w:rPr>
                <w:rFonts w:ascii="Calibri" w:cs="Calibri" w:eastAsia="Calibri" w:hAnsi="Calibri"/>
                <w:b w:val="false"/>
                <w:bCs w:val="false"/>
                <w:i w:val="false"/>
                <w:iCs w:val="false"/>
                <w:color w:val="2B3445"/>
                <w:sz w:val="19"/>
                <w:szCs w:val="19"/>
              </w:rPr>
              <w:t xml:space="preserve">.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3.3 A student moves to a different bus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Students → open the student → Edit → change the bus</w:t>
      </w:r>
      <w:r>
        <w:rPr>
          <w:rFonts w:ascii="Calibri" w:cs="Calibri" w:eastAsia="Calibri" w:hAnsi="Calibri"/>
          <w:b w:val="false"/>
          <w:bCs w:val="false"/>
          <w:i w:val="false"/>
          <w:iCs w:val="false"/>
          <w:color w:val="2B3445"/>
          <w:sz w:val="20"/>
          <w:szCs w:val="20"/>
        </w:rPr>
        <w:t xml:space="preserve">. That is all. </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spacing w:after="100" w:line="276"/>
            </w:pPr>
            <w:r>
              <w:rPr>
                <w:rFonts w:ascii="Calibri" w:cs="Calibri" w:eastAsia="Calibri" w:hAnsi="Calibri"/>
                <w:b w:val="false"/>
                <w:bCs w:val="false"/>
                <w:i w:val="false"/>
                <w:iCs w:val="false"/>
                <w:color w:val="2B3445"/>
                <w:sz w:val="19"/>
                <w:szCs w:val="19"/>
              </w:rPr>
              <w:t xml:space="preserve">The new bus. Nothing else.</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Closes yesterday's record on the old bus and opens a new one on the new bus from today. The invoice then shows the student on both buses, each for its part of the month, and the two parts add up to one month. The customer is not charged twice.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3.4 Someone who left comes back</w:t>
      </w:r>
    </w:p>
    <w:p>
      <w:pPr>
        <w:spacing w:after="140" w:line="276"/>
      </w:pPr>
      <w:r>
        <w:rPr>
          <w:rFonts w:ascii="Calibri" w:cs="Calibri" w:eastAsia="Calibri" w:hAnsi="Calibri"/>
          <w:b w:val="false"/>
          <w:bCs w:val="false"/>
          <w:i w:val="false"/>
          <w:iCs w:val="false"/>
          <w:color w:val="2B3445"/>
          <w:sz w:val="20"/>
          <w:szCs w:val="20"/>
        </w:rPr>
        <w:t xml:space="preserve"> Open them and use </w:t>
      </w:r>
      <w:r>
        <w:rPr>
          <w:rFonts w:ascii="Calibri" w:cs="Calibri" w:eastAsia="Calibri" w:hAnsi="Calibri"/>
          <w:b/>
          <w:bCs/>
          <w:i w:val="false"/>
          <w:iCs w:val="false"/>
          <w:color w:val="2B3445"/>
          <w:sz w:val="20"/>
          <w:szCs w:val="20"/>
        </w:rPr>
        <w:t xml:space="preserve">Re-enrol</w:t>
      </w:r>
      <w:r>
        <w:rPr>
          <w:rFonts w:ascii="Calibri" w:cs="Calibri" w:eastAsia="Calibri" w:hAnsi="Calibri"/>
          <w:b w:val="false"/>
          <w:bCs w:val="false"/>
          <w:i w:val="false"/>
          <w:iCs w:val="false"/>
          <w:color w:val="2B3445"/>
          <w:sz w:val="20"/>
          <w:szCs w:val="20"/>
        </w:rPr>
        <w:t xml:space="preserve">. Give the date they returned and the bus. A fresh record opens from that date; the gap while they were away is not billed. </w:t>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§4</w:t>
      </w:r>
    </w:p>
    <w:p>
      <w:pPr>
        <w:pStyle w:val="Heading1"/>
        <w:spacing w:after="140" w:before="80"/>
      </w:pPr>
      <w:r>
        <w:rPr>
          <w:rFonts w:ascii="Calibri Light" w:cs="Calibri Light" w:eastAsia="Calibri Light" w:hAnsi="Calibri Light"/>
          <w:color w:val="0A1F3D"/>
          <w:sz w:val="34"/>
          <w:szCs w:val="34"/>
        </w:rPr>
        <w:t xml:space="preserve">Invoice, payment, receipt</w:t>
      </w:r>
    </w:p>
    <w:p>
      <w:pPr>
        <w:spacing w:after="140" w:line="276"/>
      </w:pPr>
      <w:r>
        <w:rPr>
          <w:rFonts w:ascii="Calibri" w:cs="Calibri" w:eastAsia="Calibri" w:hAnsi="Calibri"/>
          <w:b w:val="false"/>
          <w:bCs w:val="false"/>
          <w:i w:val="false"/>
          <w:iCs w:val="false"/>
          <w:color w:val="2B3445"/>
          <w:sz w:val="20"/>
          <w:szCs w:val="20"/>
        </w:rPr>
        <w:t xml:space="preserve"> The cycle the first edition left undefined. This section specifies it end to end: how the invoice comes into existence, what is on it, how money coming in is recorded, what the bus company is handed as proof, and what happens when they pay part of it, pay it late, or never pay at all. </w:t>
      </w:r>
    </w:p>
    <w:p>
      <w:pPr>
        <w:spacing w:after="140" w:line="276"/>
      </w:pPr>
      <w:r>
        <w:rPr>
          <w:rFonts w:ascii="Calibri" w:cs="Calibri" w:eastAsia="Calibri" w:hAnsi="Calibri"/>
          <w:b w:val="false"/>
          <w:bCs w:val="false"/>
          <w:i w:val="false"/>
          <w:iCs w:val="false"/>
          <w:color w:val="2B3445"/>
          <w:sz w:val="20"/>
          <w:szCs w:val="20"/>
        </w:rPr>
        <w:t xml:space="preserve">Who</w:t>
      </w:r>
      <w:r>
        <w:rPr>
          <w:rFonts w:ascii="Calibri" w:cs="Calibri" w:eastAsia="Calibri" w:hAnsi="Calibri"/>
          <w:b w:val="false"/>
          <w:bCs w:val="false"/>
          <w:i w:val="false"/>
          <w:iCs w:val="false"/>
          <w:color w:val="2B3445"/>
          <w:sz w:val="20"/>
          <w:szCs w:val="20"/>
        </w:rPr>
        <w:t xml:space="preserve">Accountant</w:t>
      </w:r>
      <w:r>
        <w:rPr>
          <w:rFonts w:ascii="Calibri" w:cs="Calibri" w:eastAsia="Calibri" w:hAnsi="Calibri"/>
          <w:b w:val="false"/>
          <w:bCs w:val="false"/>
          <w:i w:val="false"/>
          <w:iCs w:val="false"/>
          <w:color w:val="2B3445"/>
          <w:sz w:val="20"/>
          <w:szCs w:val="20"/>
        </w:rPr>
        <w:t xml:space="preserve"> </w:t>
      </w:r>
      <w:r>
        <w:rPr>
          <w:rFonts w:ascii="Calibri" w:cs="Calibri" w:eastAsia="Calibri" w:hAnsi="Calibri"/>
          <w:b w:val="false"/>
          <w:bCs w:val="false"/>
          <w:i w:val="false"/>
          <w:iCs w:val="false"/>
          <w:color w:val="2B3445"/>
          <w:sz w:val="20"/>
          <w:szCs w:val="20"/>
        </w:rPr>
        <w:t xml:space="preserve">Can see, cannot touch</w:t>
      </w:r>
      <w:r>
        <w:rPr>
          <w:rFonts w:ascii="Calibri" w:cs="Calibri" w:eastAsia="Calibri" w:hAnsi="Calibri"/>
          <w:b w:val="false"/>
          <w:bCs w:val="false"/>
          <w:i w:val="false"/>
          <w:iCs w:val="false"/>
          <w:color w:val="2B3445"/>
          <w:sz w:val="20"/>
          <w:szCs w:val="20"/>
        </w:rPr>
        <w:t xml:space="preserve"> </w:t>
      </w:r>
      <w:r>
        <w:rPr>
          <w:rFonts w:ascii="Calibri" w:cs="Calibri" w:eastAsia="Calibri" w:hAnsi="Calibri"/>
          <w:b w:val="false"/>
          <w:bCs w:val="false"/>
          <w:i w:val="false"/>
          <w:iCs w:val="false"/>
          <w:color w:val="2B3445"/>
          <w:sz w:val="20"/>
          <w:szCs w:val="20"/>
        </w:rPr>
        <w:t xml:space="preserve">Administrator</w:t>
      </w:r>
      <w:r>
        <w:rPr>
          <w:rFonts w:ascii="Calibri" w:cs="Calibri" w:eastAsia="Calibri" w:hAnsi="Calibri"/>
          <w:b w:val="false"/>
          <w:bCs w:val="false"/>
          <w:i w:val="false"/>
          <w:iCs w:val="false"/>
          <w:color w:val="2B3445"/>
          <w:sz w:val="20"/>
          <w:szCs w:val="20"/>
        </w:rPr>
        <w:t xml:space="preserve">Partner</w:t>
      </w:r>
      <w:r>
        <w:rPr>
          <w:rFonts w:ascii="Calibri" w:cs="Calibri" w:eastAsia="Calibri" w:hAnsi="Calibri"/>
          <w:b w:val="false"/>
          <w:bCs w:val="false"/>
          <w:i w:val="false"/>
          <w:iCs w:val="false"/>
          <w:color w:val="2B3445"/>
          <w:sz w:val="20"/>
          <w:szCs w:val="20"/>
        </w:rPr>
        <w:t xml:space="preserve"> </w:t>
      </w:r>
    </w:p>
    <w:p>
      <w:pPr>
        <w:pStyle w:val="Heading2"/>
        <w:spacing w:after="120" w:before="300"/>
      </w:pPr>
      <w:r>
        <w:rPr>
          <w:rFonts w:ascii="Calibri Light" w:cs="Calibri Light" w:eastAsia="Calibri Light" w:hAnsi="Calibri Light"/>
          <w:b/>
          <w:bCs/>
          <w:color w:val="0A1F3D"/>
          <w:sz w:val="25"/>
          <w:szCs w:val="25"/>
        </w:rPr>
        <w:t xml:space="preserve">4.1 Creating the month's invoices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Invoices → Generate month</w:t>
      </w:r>
      <w:r>
        <w:rPr>
          <w:rFonts w:ascii="Calibri" w:cs="Calibri" w:eastAsia="Calibri" w:hAnsi="Calibri"/>
          <w:b w:val="false"/>
          <w:bCs w:val="false"/>
          <w:i w:val="false"/>
          <w:iCs w:val="false"/>
          <w:color w:val="2B3445"/>
          <w:sz w:val="20"/>
          <w:szCs w:val="20"/>
        </w:rPr>
        <w:t xml:space="preserve"> — once a month, usually on the last working day. Nobody types an invoice. The system builds them from the student register. </w:t>
      </w:r>
    </w:p>
    <w:p>
      <w:pPr>
        <w:spacing w:after="80" w:line="268"/>
        <w:ind w:left="340" w:hanging="340"/>
      </w:pPr>
      <w:r>
        <w:rPr>
          <w:rFonts w:ascii="Consolas" w:cs="Consolas" w:eastAsia="Consolas" w:hAnsi="Consolas"/>
          <w:b/>
          <w:bCs/>
          <w:color w:val="0A6E85"/>
          <w:sz w:val="19"/>
          <w:szCs w:val="19"/>
        </w:rPr>
        <w:t xml:space="preserve">1.  </w:t>
      </w:r>
      <w:r>
        <w:rPr>
          <w:rFonts w:ascii="Calibri" w:cs="Calibri" w:eastAsia="Calibri" w:hAnsi="Calibri"/>
          <w:b w:val="false"/>
          <w:bCs w:val="false"/>
          <w:i w:val="false"/>
          <w:iCs w:val="false"/>
          <w:color w:val="2B3445"/>
          <w:sz w:val="20"/>
          <w:szCs w:val="20"/>
        </w:rPr>
        <w:t xml:space="preserve">Choose the month you are billing at the top of the screen.</w:t>
      </w:r>
    </w:p>
    <w:p>
      <w:pPr>
        <w:spacing w:after="80" w:line="268"/>
        <w:ind w:left="340" w:hanging="340"/>
      </w:pPr>
      <w:r>
        <w:rPr>
          <w:rFonts w:ascii="Consolas" w:cs="Consolas" w:eastAsia="Consolas" w:hAnsi="Consolas"/>
          <w:b/>
          <w:bCs/>
          <w:color w:val="0A6E85"/>
          <w:sz w:val="19"/>
          <w:szCs w:val="19"/>
        </w:rPr>
        <w:t xml:space="preserve">2.  </w:t>
      </w:r>
      <w:r>
        <w:rPr>
          <w:rFonts w:ascii="Calibri" w:cs="Calibri" w:eastAsia="Calibri" w:hAnsi="Calibri"/>
          <w:b w:val="false"/>
          <w:bCs w:val="false"/>
          <w:i w:val="false"/>
          <w:iCs w:val="false"/>
          <w:color w:val="2B3445"/>
          <w:sz w:val="20"/>
          <w:szCs w:val="20"/>
        </w:rPr>
        <w:t xml:space="preserve"> Read the preview. Every active bus company is listed with the students it will be charged for, the price, and the amount. Nothing has been written yet — this is a dry run. </w:t>
      </w:r>
    </w:p>
    <w:p>
      <w:pPr>
        <w:spacing w:after="80" w:line="268"/>
        <w:ind w:left="340" w:hanging="340"/>
      </w:pPr>
      <w:r>
        <w:rPr>
          <w:rFonts w:ascii="Consolas" w:cs="Consolas" w:eastAsia="Consolas" w:hAnsi="Consolas"/>
          <w:b/>
          <w:bCs/>
          <w:color w:val="0A6E85"/>
          <w:sz w:val="19"/>
          <w:szCs w:val="19"/>
        </w:rPr>
        <w:t xml:space="preserve">3.  </w:t>
      </w:r>
      <w:r>
        <w:rPr>
          <w:rFonts w:ascii="Calibri" w:cs="Calibri" w:eastAsia="Calibri" w:hAnsi="Calibri"/>
          <w:b w:val="false"/>
          <w:bCs w:val="false"/>
          <w:i w:val="false"/>
          <w:iCs w:val="false"/>
          <w:color w:val="2B3445"/>
          <w:sz w:val="20"/>
          <w:szCs w:val="20"/>
        </w:rPr>
        <w:t xml:space="preserve"> Check the companies the system says it will </w:t>
      </w:r>
      <w:r>
        <w:rPr>
          <w:rFonts w:ascii="Calibri" w:cs="Calibri" w:eastAsia="Calibri" w:hAnsi="Calibri"/>
          <w:b w:val="false"/>
          <w:bCs w:val="false"/>
          <w:i/>
          <w:iCs/>
          <w:color w:val="2B3445"/>
          <w:sz w:val="20"/>
          <w:szCs w:val="20"/>
        </w:rPr>
        <w:t xml:space="preserve">skip</w:t>
      </w:r>
      <w:r>
        <w:rPr>
          <w:rFonts w:ascii="Calibri" w:cs="Calibri" w:eastAsia="Calibri" w:hAnsi="Calibri"/>
          <w:b w:val="false"/>
          <w:bCs w:val="false"/>
          <w:i w:val="false"/>
          <w:iCs w:val="false"/>
          <w:color w:val="2B3445"/>
          <w:sz w:val="20"/>
          <w:szCs w:val="20"/>
        </w:rPr>
        <w:t xml:space="preserve">. Each one gives a reason in plain words: already invoiced, no price set for that month, no students, or the school year is paused for the summer. A skipped company is never a silent omission. </w:t>
      </w:r>
    </w:p>
    <w:p>
      <w:pPr>
        <w:spacing w:after="80" w:line="268"/>
        <w:ind w:left="340" w:hanging="340"/>
      </w:pPr>
      <w:r>
        <w:rPr>
          <w:rFonts w:ascii="Consolas" w:cs="Consolas" w:eastAsia="Consolas" w:hAnsi="Consolas"/>
          <w:b/>
          <w:bCs/>
          <w:color w:val="0A6E85"/>
          <w:sz w:val="19"/>
          <w:szCs w:val="19"/>
        </w:rPr>
        <w:t xml:space="preserve">4.  </w:t>
      </w:r>
      <w:r>
        <w:rPr>
          <w:rFonts w:ascii="Calibri" w:cs="Calibri" w:eastAsia="Calibri" w:hAnsi="Calibri"/>
          <w:b w:val="false"/>
          <w:bCs w:val="false"/>
          <w:i w:val="false"/>
          <w:iCs w:val="false"/>
          <w:color w:val="2B3445"/>
          <w:sz w:val="20"/>
          <w:szCs w:val="20"/>
        </w:rPr>
        <w:t xml:space="preserve">Untick any company you do not want to bill in this run.</w:t>
      </w:r>
    </w:p>
    <w:p>
      <w:pPr>
        <w:spacing w:after="80" w:line="268"/>
        <w:ind w:left="340" w:hanging="340"/>
      </w:pPr>
      <w:r>
        <w:rPr>
          <w:rFonts w:ascii="Consolas" w:cs="Consolas" w:eastAsia="Consolas" w:hAnsi="Consolas"/>
          <w:b/>
          <w:bCs/>
          <w:color w:val="0A6E85"/>
          <w:sz w:val="19"/>
          <w:szCs w:val="19"/>
        </w:rPr>
        <w:t xml:space="preserve">5.  </w:t>
      </w:r>
      <w:r>
        <w:rPr>
          <w:rFonts w:ascii="Calibri" w:cs="Calibri" w:eastAsia="Calibri" w:hAnsi="Calibri"/>
          <w:b w:val="false"/>
          <w:bCs w:val="false"/>
          <w:i w:val="false"/>
          <w:iCs w:val="false"/>
          <w:color w:val="2B3445"/>
          <w:sz w:val="20"/>
          <w:szCs w:val="20"/>
        </w:rPr>
        <w:t xml:space="preserve">Set the invoice date. It defaults to the last day of the month.</w:t>
      </w:r>
    </w:p>
    <w:p>
      <w:pPr>
        <w:spacing w:after="80" w:line="268"/>
        <w:ind w:left="340" w:hanging="340"/>
      </w:pPr>
      <w:r>
        <w:rPr>
          <w:rFonts w:ascii="Consolas" w:cs="Consolas" w:eastAsia="Consolas" w:hAnsi="Consolas"/>
          <w:b/>
          <w:bCs/>
          <w:color w:val="0A6E85"/>
          <w:sz w:val="19"/>
          <w:szCs w:val="19"/>
        </w:rPr>
        <w:t xml:space="preserve">6.  </w:t>
      </w:r>
      <w:r>
        <w:rPr>
          <w:rFonts w:ascii="Calibri" w:cs="Calibri" w:eastAsia="Calibri" w:hAnsi="Calibri"/>
          <w:b w:val="false"/>
          <w:bCs w:val="false"/>
          <w:i w:val="false"/>
          <w:iCs w:val="false"/>
          <w:color w:val="2B3445"/>
          <w:sz w:val="20"/>
          <w:szCs w:val="20"/>
        </w:rPr>
        <w:t xml:space="preserve">Press </w:t>
      </w:r>
      <w:r>
        <w:rPr>
          <w:rFonts w:ascii="Calibri" w:cs="Calibri" w:eastAsia="Calibri" w:hAnsi="Calibri"/>
          <w:b/>
          <w:bCs/>
          <w:i w:val="false"/>
          <w:iCs w:val="false"/>
          <w:color w:val="2B3445"/>
          <w:sz w:val="20"/>
          <w:szCs w:val="20"/>
        </w:rPr>
        <w:t xml:space="preserve">Generate draft invoices</w:t>
      </w:r>
      <w:r>
        <w:rPr>
          <w:rFonts w:ascii="Calibri" w:cs="Calibri" w:eastAsia="Calibri" w:hAnsi="Calibri"/>
          <w:b w:val="false"/>
          <w:bCs w:val="false"/>
          <w:i w:val="false"/>
          <w:iCs w:val="false"/>
          <w:color w:val="2B3445"/>
          <w:sz w:val="20"/>
          <w:szCs w:val="20"/>
        </w:rPr>
        <w:t xml:space="preserve">.</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DID</w:t>
            </w:r>
          </w:p>
          <w:p>
            <w:pPr>
              <w:spacing w:after="100" w:line="276"/>
            </w:pPr>
            <w:r>
              <w:rPr>
                <w:rFonts w:ascii="Calibri" w:cs="Calibri" w:eastAsia="Calibri" w:hAnsi="Calibri"/>
                <w:b w:val="false"/>
                <w:bCs w:val="false"/>
                <w:i w:val="false"/>
                <w:iCs w:val="false"/>
                <w:color w:val="2B3445"/>
                <w:sz w:val="19"/>
                <w:szCs w:val="19"/>
              </w:rPr>
              <w:t xml:space="preserve">Picked a month, glanced down a list, pressed one button.</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DID</w:t>
            </w:r>
          </w:p>
          <w:p>
            <w:pPr>
              <w:spacing w:after="100" w:line="276"/>
            </w:pPr>
            <w:r>
              <w:rPr>
                <w:rFonts w:ascii="Calibri" w:cs="Calibri" w:eastAsia="Calibri" w:hAnsi="Calibri"/>
                <w:b w:val="false"/>
                <w:bCs w:val="false"/>
                <w:i w:val="false"/>
                <w:iCs w:val="false"/>
                <w:color w:val="2B3445"/>
                <w:sz w:val="19"/>
                <w:szCs w:val="19"/>
              </w:rPr>
              <w:t xml:space="preserve"> For every company: walked its buses, found every student whose dated record overlaps that month, counted the days each was carried, looked up the price in force for that company in that month, and produced a draft invoice with one line per bus. Draft invoices have not touched the accounts. </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E7C5A" w:sz="18"/>
              <w:bottom w:val="none" w:color="FFFFFF" w:sz="0"/>
              <w:right w:val="none" w:color="FFFFFF" w:sz="0"/>
            </w:tcBorders>
            <w:shd w:fill="E8F6F1" w:color="auto" w:val="clear"/>
            <w:tcMar>
              <w:top w:type="dxa" w:w="150"/>
              <w:left w:type="dxa" w:w="180"/>
              <w:bottom w:type="dxa" w:w="150"/>
              <w:right w:type="dxa" w:w="180"/>
            </w:tcMar>
          </w:tcPr>
          <w:p>
            <w:pPr>
              <w:spacing w:after="80"/>
            </w:pPr>
            <w:r>
              <w:rPr>
                <w:rFonts w:ascii="Consolas" w:cs="Consolas" w:eastAsia="Consolas" w:hAnsi="Consolas"/>
                <w:color w:val="0E7C5A"/>
                <w:spacing w:val="24"/>
                <w:sz w:val="13"/>
                <w:szCs w:val="13"/>
              </w:rPr>
              <w:t xml:space="preserve">RUNNING IT TWICE IS SAFE</w:t>
            </w:r>
          </w:p>
          <w:p>
            <w:pPr>
              <w:spacing w:after="100" w:line="276"/>
            </w:pPr>
            <w:r>
              <w:rPr>
                <w:rFonts w:ascii="Calibri" w:cs="Calibri" w:eastAsia="Calibri" w:hAnsi="Calibri"/>
                <w:b w:val="false"/>
                <w:bCs w:val="false"/>
                <w:i w:val="false"/>
                <w:iCs w:val="false"/>
                <w:color w:val="2B3445"/>
                <w:sz w:val="19"/>
                <w:szCs w:val="19"/>
              </w:rPr>
              <w:t xml:space="preserve"> A company already invoiced for a month is skipped rather than billed again, so you cannot create duplicates by re-running it. Drafts can be deleted freely — until you issue them, they do not exist as far as the accounts are concerned.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4.2 What is on the invoice</w:t>
      </w:r>
    </w:p>
    <w:p>
      <w:pPr>
        <w:spacing w:after="140" w:line="276"/>
      </w:pPr>
      <w:r>
        <w:rPr>
          <w:rFonts w:ascii="Calibri" w:cs="Calibri" w:eastAsia="Calibri" w:hAnsi="Calibri"/>
          <w:b w:val="false"/>
          <w:bCs w:val="false"/>
          <w:i w:val="false"/>
          <w:iCs w:val="false"/>
          <w:color w:val="2B3445"/>
          <w:sz w:val="20"/>
          <w:szCs w:val="20"/>
        </w:rPr>
        <w:t xml:space="preserve"> Each invoice is one page of A4, on ALLVA letterhead, and contains: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ON THE PAGE</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WHERE IT COMES FROM</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Invoice number</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Issued automatically in sequence — </w:t>
            </w:r>
            <w:r>
              <w:rPr>
                <w:rFonts w:ascii="Consolas" w:cs="Consolas" w:eastAsia="Consolas" w:hAnsi="Consolas"/>
                <w:b w:val="false"/>
                <w:bCs w:val="false"/>
                <w:i w:val="false"/>
                <w:iCs w:val="false"/>
                <w:color w:val="2B3445"/>
                <w:sz w:val="17"/>
                <w:szCs w:val="17"/>
                <w:shd w:fill="F9FAFC" w:color="auto" w:val="clear"/>
              </w:rPr>
              <w:t xml:space="preserve">INV-2026-00014</w:t>
            </w:r>
            <w:r>
              <w:rPr>
                <w:rFonts w:ascii="Calibri" w:cs="Calibri" w:eastAsia="Calibri" w:hAnsi="Calibri"/>
                <w:b w:val="false"/>
                <w:bCs w:val="false"/>
                <w:i w:val="false"/>
                <w:iCs w:val="false"/>
                <w:color w:val="2B3445"/>
                <w:sz w:val="19"/>
                <w:szCs w:val="19"/>
              </w:rPr>
              <w:t xml:space="preserve">. Never reused, never edited.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ALLVA's details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Name, address, phone, tax number, from Settings.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Bus company's details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Name, address, contact, tax number, from their record.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Issue date, due date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issue date you chose; the due date is that plus their payment terms.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Service period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month being billed, e.g. August 2026.</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One line per bus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Route name, number of students, months billed, price per student, line total.</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Total due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sum of the lines, in whole dinars.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Footnote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price per student and how part months were worked out — so the customer can check the arithmetic themselves.</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On screen, clicking any line opens the </w:t>
      </w:r>
      <w:r>
        <w:rPr>
          <w:rFonts w:ascii="Calibri" w:cs="Calibri" w:eastAsia="Calibri" w:hAnsi="Calibri"/>
          <w:b/>
          <w:bCs/>
          <w:i w:val="false"/>
          <w:iCs w:val="false"/>
          <w:color w:val="2B3445"/>
          <w:sz w:val="20"/>
          <w:szCs w:val="20"/>
        </w:rPr>
        <w:t xml:space="preserve">student-by-student breakdown</w:t>
      </w:r>
      <w:r>
        <w:rPr>
          <w:rFonts w:ascii="Calibri" w:cs="Calibri" w:eastAsia="Calibri" w:hAnsi="Calibri"/>
          <w:b w:val="false"/>
          <w:bCs w:val="false"/>
          <w:i w:val="false"/>
          <w:iCs w:val="false"/>
          <w:color w:val="2B3445"/>
          <w:sz w:val="20"/>
          <w:szCs w:val="20"/>
        </w:rPr>
        <w:t xml:space="preserve"> behind it: every name, the days charged out of the days in the month, and a note such as "joined 16 Aug". This is the screen you open when a customer telephones to dispute a figure — it answers the question without anyone having to reconstruct anything. </w:t>
      </w:r>
    </w:p>
    <w:p>
      <w:pPr>
        <w:pStyle w:val="Heading2"/>
        <w:spacing w:after="120" w:before="300"/>
      </w:pPr>
      <w:r>
        <w:rPr>
          <w:rFonts w:ascii="Calibri Light" w:cs="Calibri Light" w:eastAsia="Calibri Light" w:hAnsi="Calibri Light"/>
          <w:b/>
          <w:bCs/>
          <w:color w:val="0A1F3D"/>
          <w:sz w:val="25"/>
          <w:szCs w:val="25"/>
        </w:rPr>
        <w:t xml:space="preserve">4.3 Issuing and sending it</w:t>
      </w:r>
    </w:p>
    <w:p>
      <w:pPr>
        <w:spacing w:after="140" w:line="276"/>
      </w:pPr>
      <w:r>
        <w:rPr>
          <w:rFonts w:ascii="Calibri" w:cs="Calibri" w:eastAsia="Calibri" w:hAnsi="Calibri"/>
          <w:b w:val="false"/>
          <w:bCs w:val="false"/>
          <w:i w:val="false"/>
          <w:iCs w:val="false"/>
          <w:color w:val="2B3445"/>
          <w:sz w:val="20"/>
          <w:szCs w:val="20"/>
        </w:rPr>
        <w:t xml:space="preserve"> Review the drafts, then </w:t>
      </w:r>
      <w:r>
        <w:rPr>
          <w:rFonts w:ascii="Consolas" w:cs="Consolas" w:eastAsia="Consolas" w:hAnsi="Consolas"/>
          <w:b w:val="false"/>
          <w:bCs w:val="false"/>
          <w:i w:val="false"/>
          <w:iCs w:val="false"/>
          <w:color w:val="0A6E85"/>
          <w:sz w:val="18"/>
          <w:szCs w:val="18"/>
          <w:shd w:fill="E6F8FD" w:color="auto" w:val="clear"/>
        </w:rPr>
        <w:t xml:space="preserve">Issue all</w:t>
      </w:r>
      <w:r>
        <w:rPr>
          <w:rFonts w:ascii="Calibri" w:cs="Calibri" w:eastAsia="Calibri" w:hAnsi="Calibri"/>
          <w:b w:val="false"/>
          <w:bCs w:val="false"/>
          <w:i w:val="false"/>
          <w:iCs w:val="false"/>
          <w:color w:val="2B3445"/>
          <w:sz w:val="20"/>
          <w:szCs w:val="20"/>
        </w:rPr>
        <w:t xml:space="preserve"> to release the whole month, or issue them one at a time from each invoice. </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DID</w:t>
            </w:r>
          </w:p>
          <w:p>
            <w:pPr>
              <w:spacing w:after="100" w:line="276"/>
            </w:pPr>
            <w:r>
              <w:rPr>
                <w:rFonts w:ascii="Calibri" w:cs="Calibri" w:eastAsia="Calibri" w:hAnsi="Calibri"/>
                <w:b w:val="false"/>
                <w:bCs w:val="false"/>
                <w:i w:val="false"/>
                <w:iCs w:val="false"/>
                <w:color w:val="2B3445"/>
                <w:sz w:val="19"/>
                <w:szCs w:val="19"/>
              </w:rPr>
              <w:t xml:space="preserve"> Pressed </w:t>
            </w:r>
            <w:r>
              <w:rPr>
                <w:rFonts w:ascii="Calibri" w:cs="Calibri" w:eastAsia="Calibri" w:hAnsi="Calibri"/>
                <w:b/>
                <w:bCs/>
                <w:i w:val="false"/>
                <w:iCs w:val="false"/>
                <w:color w:val="2B3445"/>
                <w:sz w:val="19"/>
                <w:szCs w:val="19"/>
              </w:rPr>
              <w:t xml:space="preserve">Issue</w:t>
            </w:r>
            <w:r>
              <w:rPr>
                <w:rFonts w:ascii="Calibri" w:cs="Calibri" w:eastAsia="Calibri" w:hAnsi="Calibri"/>
                <w:b w:val="false"/>
                <w:bCs w:val="false"/>
                <w:i w:val="false"/>
                <w:iCs w:val="false"/>
                <w:color w:val="2B3445"/>
                <w:sz w:val="19"/>
                <w:szCs w:val="19"/>
              </w:rPr>
              <w:t xml:space="preserve">. Then </w:t>
            </w:r>
            <w:r>
              <w:rPr>
                <w:rFonts w:ascii="Calibri" w:cs="Calibri" w:eastAsia="Calibri" w:hAnsi="Calibri"/>
                <w:b/>
                <w:bCs/>
                <w:i w:val="false"/>
                <w:iCs w:val="false"/>
                <w:color w:val="2B3445"/>
                <w:sz w:val="19"/>
                <w:szCs w:val="19"/>
              </w:rPr>
              <w:t xml:space="preserve">Print</w:t>
            </w:r>
            <w:r>
              <w:rPr>
                <w:rFonts w:ascii="Calibri" w:cs="Calibri" w:eastAsia="Calibri" w:hAnsi="Calibri"/>
                <w:b w:val="false"/>
                <w:bCs w:val="false"/>
                <w:i w:val="false"/>
                <w:iCs w:val="false"/>
                <w:color w:val="2B3445"/>
                <w:sz w:val="19"/>
                <w:szCs w:val="19"/>
              </w:rPr>
              <w:t xml:space="preserve">, which opens the invoice on letterhead; print it, or save it as a PDF and email it. </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DID</w:t>
            </w:r>
          </w:p>
          <w:p>
            <w:pPr>
              <w:spacing w:after="100" w:line="276"/>
            </w:pPr>
            <w:r>
              <w:rPr>
                <w:rFonts w:ascii="Calibri" w:cs="Calibri" w:eastAsia="Calibri" w:hAnsi="Calibri"/>
                <w:b w:val="false"/>
                <w:bCs w:val="false"/>
                <w:i w:val="false"/>
                <w:iCs w:val="false"/>
                <w:color w:val="2B3445"/>
                <w:sz w:val="19"/>
                <w:szCs w:val="19"/>
              </w:rPr>
              <w:t xml:space="preserve"> Locked the invoice — issued invoices cannot be edited — and made the first accounting entry: the bus company now owes ALLVA this money, and ALLVA has earned this revenue. If you invoiced a month </w:t>
            </w:r>
            <w:r>
              <w:rPr>
                <w:rFonts w:ascii="Calibri" w:cs="Calibri" w:eastAsia="Calibri" w:hAnsi="Calibri"/>
                <w:b w:val="false"/>
                <w:bCs w:val="false"/>
                <w:i/>
                <w:iCs/>
                <w:color w:val="2B3445"/>
                <w:sz w:val="19"/>
                <w:szCs w:val="19"/>
              </w:rPr>
              <w:t xml:space="preserve">before</w:t>
            </w:r>
            <w:r>
              <w:rPr>
                <w:rFonts w:ascii="Calibri" w:cs="Calibri" w:eastAsia="Calibri" w:hAnsi="Calibri"/>
                <w:b w:val="false"/>
                <w:bCs w:val="false"/>
                <w:i w:val="false"/>
                <w:iCs w:val="false"/>
                <w:color w:val="2B3445"/>
                <w:sz w:val="19"/>
                <w:szCs w:val="19"/>
              </w:rPr>
              <w:t xml:space="preserve"> it happens, the system holds the revenue back until that month arrives rather than counting it early. (Appendix B, B.1.)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4.4 When the bus company pays</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Receipts → Record receipt</w:t>
      </w:r>
    </w:p>
    <w:p>
      <w:pPr>
        <w:spacing w:after="80" w:line="268"/>
        <w:ind w:left="340" w:hanging="340"/>
      </w:pPr>
      <w:r>
        <w:rPr>
          <w:rFonts w:ascii="Consolas" w:cs="Consolas" w:eastAsia="Consolas" w:hAnsi="Consolas"/>
          <w:b/>
          <w:bCs/>
          <w:color w:val="0A6E85"/>
          <w:sz w:val="19"/>
          <w:szCs w:val="19"/>
        </w:rPr>
        <w:t xml:space="preserve">1.  </w:t>
      </w:r>
      <w:r>
        <w:rPr>
          <w:rFonts w:ascii="Calibri" w:cs="Calibri" w:eastAsia="Calibri" w:hAnsi="Calibri"/>
          <w:b w:val="false"/>
          <w:bCs w:val="false"/>
          <w:i w:val="false"/>
          <w:iCs w:val="false"/>
          <w:color w:val="2B3445"/>
          <w:sz w:val="20"/>
          <w:szCs w:val="20"/>
        </w:rPr>
        <w:t xml:space="preserve">Choose the bus company. The screen fills with their unpaid invoices, oldest first.</w:t>
      </w:r>
    </w:p>
    <w:p>
      <w:pPr>
        <w:spacing w:after="80" w:line="268"/>
        <w:ind w:left="340" w:hanging="340"/>
      </w:pPr>
      <w:r>
        <w:rPr>
          <w:rFonts w:ascii="Consolas" w:cs="Consolas" w:eastAsia="Consolas" w:hAnsi="Consolas"/>
          <w:b/>
          <w:bCs/>
          <w:color w:val="0A6E85"/>
          <w:sz w:val="19"/>
          <w:szCs w:val="19"/>
        </w:rPr>
        <w:t xml:space="preserve">2.  </w:t>
      </w:r>
      <w:r>
        <w:rPr>
          <w:rFonts w:ascii="Calibri" w:cs="Calibri" w:eastAsia="Calibri" w:hAnsi="Calibri"/>
          <w:b w:val="false"/>
          <w:bCs w:val="false"/>
          <w:i w:val="false"/>
          <w:iCs w:val="false"/>
          <w:color w:val="2B3445"/>
          <w:sz w:val="20"/>
          <w:szCs w:val="20"/>
        </w:rPr>
        <w:t xml:space="preserve">Enter </w:t>
      </w:r>
      <w:r>
        <w:rPr>
          <w:rFonts w:ascii="Calibri" w:cs="Calibri" w:eastAsia="Calibri" w:hAnsi="Calibri"/>
          <w:b/>
          <w:bCs/>
          <w:i w:val="false"/>
          <w:iCs w:val="false"/>
          <w:color w:val="2B3445"/>
          <w:sz w:val="20"/>
          <w:szCs w:val="20"/>
        </w:rPr>
        <w:t xml:space="preserve">how much</w:t>
      </w:r>
      <w:r>
        <w:rPr>
          <w:rFonts w:ascii="Calibri" w:cs="Calibri" w:eastAsia="Calibri" w:hAnsi="Calibri"/>
          <w:b w:val="false"/>
          <w:bCs w:val="false"/>
          <w:i w:val="false"/>
          <w:iCs w:val="false"/>
          <w:color w:val="2B3445"/>
          <w:sz w:val="20"/>
          <w:szCs w:val="20"/>
        </w:rPr>
        <w:t xml:space="preserve"> arrived, </w:t>
      </w:r>
      <w:r>
        <w:rPr>
          <w:rFonts w:ascii="Calibri" w:cs="Calibri" w:eastAsia="Calibri" w:hAnsi="Calibri"/>
          <w:b/>
          <w:bCs/>
          <w:i w:val="false"/>
          <w:iCs w:val="false"/>
          <w:color w:val="2B3445"/>
          <w:sz w:val="20"/>
          <w:szCs w:val="20"/>
        </w:rPr>
        <w:t xml:space="preserve">when</w:t>
      </w:r>
      <w:r>
        <w:rPr>
          <w:rFonts w:ascii="Calibri" w:cs="Calibri" w:eastAsia="Calibri" w:hAnsi="Calibri"/>
          <w:b w:val="false"/>
          <w:bCs w:val="false"/>
          <w:i w:val="false"/>
          <w:iCs w:val="false"/>
          <w:color w:val="2B3445"/>
          <w:sz w:val="20"/>
          <w:szCs w:val="20"/>
        </w:rPr>
        <w:t xml:space="preserve">, and </w:t>
      </w:r>
      <w:r>
        <w:rPr>
          <w:rFonts w:ascii="Calibri" w:cs="Calibri" w:eastAsia="Calibri" w:hAnsi="Calibri"/>
          <w:b/>
          <w:bCs/>
          <w:i w:val="false"/>
          <w:iCs w:val="false"/>
          <w:color w:val="2B3445"/>
          <w:sz w:val="20"/>
          <w:szCs w:val="20"/>
        </w:rPr>
        <w:t xml:space="preserve">how</w:t>
      </w:r>
      <w:r>
        <w:rPr>
          <w:rFonts w:ascii="Calibri" w:cs="Calibri" w:eastAsia="Calibri" w:hAnsi="Calibri"/>
          <w:b w:val="false"/>
          <w:bCs w:val="false"/>
          <w:i w:val="false"/>
          <w:iCs w:val="false"/>
          <w:color w:val="2B3445"/>
          <w:sz w:val="20"/>
          <w:szCs w:val="20"/>
        </w:rPr>
        <w:t xml:space="preserve"> — cash, bank transfer, cheque, or other transfer.</w:t>
      </w:r>
    </w:p>
    <w:p>
      <w:pPr>
        <w:spacing w:after="80" w:line="268"/>
        <w:ind w:left="340" w:hanging="340"/>
      </w:pPr>
      <w:r>
        <w:rPr>
          <w:rFonts w:ascii="Consolas" w:cs="Consolas" w:eastAsia="Consolas" w:hAnsi="Consolas"/>
          <w:b/>
          <w:bCs/>
          <w:color w:val="0A6E85"/>
          <w:sz w:val="19"/>
          <w:szCs w:val="19"/>
        </w:rPr>
        <w:t xml:space="preserve">3.  </w:t>
      </w:r>
      <w:r>
        <w:rPr>
          <w:rFonts w:ascii="Calibri" w:cs="Calibri" w:eastAsia="Calibri" w:hAnsi="Calibri"/>
          <w:b w:val="false"/>
          <w:bCs w:val="false"/>
          <w:i w:val="false"/>
          <w:iCs w:val="false"/>
          <w:color w:val="2B3445"/>
          <w:sz w:val="20"/>
          <w:szCs w:val="20"/>
        </w:rPr>
        <w:t xml:space="preserve">Enter the </w:t>
      </w:r>
      <w:r>
        <w:rPr>
          <w:rFonts w:ascii="Calibri" w:cs="Calibri" w:eastAsia="Calibri" w:hAnsi="Calibri"/>
          <w:b/>
          <w:bCs/>
          <w:i w:val="false"/>
          <w:iCs w:val="false"/>
          <w:color w:val="2B3445"/>
          <w:sz w:val="20"/>
          <w:szCs w:val="20"/>
        </w:rPr>
        <w:t xml:space="preserve">bank reference or cheque number</w:t>
      </w:r>
      <w:r>
        <w:rPr>
          <w:rFonts w:ascii="Calibri" w:cs="Calibri" w:eastAsia="Calibri" w:hAnsi="Calibri"/>
          <w:b w:val="false"/>
          <w:bCs w:val="false"/>
          <w:i w:val="false"/>
          <w:iCs w:val="false"/>
          <w:color w:val="2B3445"/>
          <w:sz w:val="20"/>
          <w:szCs w:val="20"/>
        </w:rPr>
        <w:t xml:space="preserve">, if there is one.</w:t>
      </w:r>
    </w:p>
    <w:p>
      <w:pPr>
        <w:spacing w:after="80" w:line="268"/>
        <w:ind w:left="340" w:hanging="340"/>
      </w:pPr>
      <w:r>
        <w:rPr>
          <w:rFonts w:ascii="Consolas" w:cs="Consolas" w:eastAsia="Consolas" w:hAnsi="Consolas"/>
          <w:b/>
          <w:bCs/>
          <w:color w:val="0A6E85"/>
          <w:sz w:val="19"/>
          <w:szCs w:val="19"/>
        </w:rPr>
        <w:t xml:space="preserve">4.  </w:t>
      </w:r>
      <w:r>
        <w:rPr>
          <w:rFonts w:ascii="Calibri" w:cs="Calibri" w:eastAsia="Calibri" w:hAnsi="Calibri"/>
          <w:b w:val="false"/>
          <w:bCs w:val="false"/>
          <w:i w:val="false"/>
          <w:iCs w:val="false"/>
          <w:color w:val="2B3445"/>
          <w:sz w:val="20"/>
          <w:szCs w:val="20"/>
        </w:rPr>
        <w:t xml:space="preserve">Choose which cash or bank account the money went into.</w:t>
      </w:r>
    </w:p>
    <w:p>
      <w:pPr>
        <w:spacing w:after="80" w:line="268"/>
        <w:ind w:left="340" w:hanging="340"/>
      </w:pPr>
      <w:r>
        <w:rPr>
          <w:rFonts w:ascii="Consolas" w:cs="Consolas" w:eastAsia="Consolas" w:hAnsi="Consolas"/>
          <w:b/>
          <w:bCs/>
          <w:color w:val="0A6E85"/>
          <w:sz w:val="19"/>
          <w:szCs w:val="19"/>
        </w:rPr>
        <w:t xml:space="preserve">5.  </w:t>
      </w:r>
      <w:r>
        <w:rPr>
          <w:rFonts w:ascii="Calibri" w:cs="Calibri" w:eastAsia="Calibri" w:hAnsi="Calibri"/>
          <w:b w:val="false"/>
          <w:bCs w:val="false"/>
          <w:i w:val="false"/>
          <w:iCs w:val="false"/>
          <w:color w:val="2B3445"/>
          <w:sz w:val="20"/>
          <w:szCs w:val="20"/>
        </w:rPr>
        <w:t xml:space="preserve"> Press </w:t>
      </w:r>
      <w:r>
        <w:rPr>
          <w:rFonts w:ascii="Calibri" w:cs="Calibri" w:eastAsia="Calibri" w:hAnsi="Calibri"/>
          <w:b/>
          <w:bCs/>
          <w:i w:val="false"/>
          <w:iCs w:val="false"/>
          <w:color w:val="2B3445"/>
          <w:sz w:val="20"/>
          <w:szCs w:val="20"/>
        </w:rPr>
        <w:t xml:space="preserve">Apply oldest first</w:t>
      </w:r>
      <w:r>
        <w:rPr>
          <w:rFonts w:ascii="Calibri" w:cs="Calibri" w:eastAsia="Calibri" w:hAnsi="Calibri"/>
          <w:b w:val="false"/>
          <w:bCs w:val="false"/>
          <w:i w:val="false"/>
          <w:iCs w:val="false"/>
          <w:color w:val="2B3445"/>
          <w:sz w:val="20"/>
          <w:szCs w:val="20"/>
        </w:rPr>
        <w:t xml:space="preserve"> and the system spreads the money across their open invoices for you — or type amounts against particular invoices if the customer has told you what they are paying for. </w:t>
      </w:r>
    </w:p>
    <w:p>
      <w:pPr>
        <w:spacing w:after="80" w:line="268"/>
        <w:ind w:left="340" w:hanging="340"/>
      </w:pPr>
      <w:r>
        <w:rPr>
          <w:rFonts w:ascii="Consolas" w:cs="Consolas" w:eastAsia="Consolas" w:hAnsi="Consolas"/>
          <w:b/>
          <w:bCs/>
          <w:color w:val="0A6E85"/>
          <w:sz w:val="19"/>
          <w:szCs w:val="19"/>
        </w:rPr>
        <w:t xml:space="preserve">6.  </w:t>
      </w:r>
      <w:r>
        <w:rPr>
          <w:rFonts w:ascii="Calibri" w:cs="Calibri" w:eastAsia="Calibri" w:hAnsi="Calibri"/>
          <w:b w:val="false"/>
          <w:bCs w:val="false"/>
          <w:i w:val="false"/>
          <w:iCs w:val="false"/>
          <w:color w:val="2B3445"/>
          <w:sz w:val="20"/>
          <w:szCs w:val="20"/>
        </w:rPr>
        <w:t xml:space="preserve">Check the </w:t>
      </w:r>
      <w:r>
        <w:rPr>
          <w:rFonts w:ascii="Calibri" w:cs="Calibri" w:eastAsia="Calibri" w:hAnsi="Calibri"/>
          <w:b/>
          <w:bCs/>
          <w:i w:val="false"/>
          <w:iCs w:val="false"/>
          <w:color w:val="2B3445"/>
          <w:sz w:val="20"/>
          <w:szCs w:val="20"/>
        </w:rPr>
        <w:t xml:space="preserve">unallocated</w:t>
      </w:r>
      <w:r>
        <w:rPr>
          <w:rFonts w:ascii="Calibri" w:cs="Calibri" w:eastAsia="Calibri" w:hAnsi="Calibri"/>
          <w:b w:val="false"/>
          <w:bCs w:val="false"/>
          <w:i w:val="false"/>
          <w:iCs w:val="false"/>
          <w:color w:val="2B3445"/>
          <w:sz w:val="20"/>
          <w:szCs w:val="20"/>
        </w:rPr>
        <w:t xml:space="preserve"> figure at the bottom, then </w:t>
      </w:r>
      <w:r>
        <w:rPr>
          <w:rFonts w:ascii="Calibri" w:cs="Calibri" w:eastAsia="Calibri" w:hAnsi="Calibri"/>
          <w:b/>
          <w:bCs/>
          <w:i w:val="false"/>
          <w:iCs w:val="false"/>
          <w:color w:val="2B3445"/>
          <w:sz w:val="20"/>
          <w:szCs w:val="20"/>
        </w:rPr>
        <w:t xml:space="preserve">Save</w:t>
      </w:r>
      <w:r>
        <w:rPr>
          <w:rFonts w:ascii="Calibri" w:cs="Calibri" w:eastAsia="Calibri" w:hAnsi="Calibri"/>
          <w:b w:val="false"/>
          <w:bCs w:val="false"/>
          <w:i w:val="false"/>
          <w:iCs w:val="false"/>
          <w:color w:val="2B3445"/>
          <w:sz w:val="20"/>
          <w:szCs w:val="20"/>
        </w:rPr>
        <w:t xml:space="preserve">.</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DID</w:t>
            </w:r>
          </w:p>
          <w:p>
            <w:pPr>
              <w:spacing w:after="100" w:line="276"/>
            </w:pPr>
            <w:r>
              <w:rPr>
                <w:rFonts w:ascii="Calibri" w:cs="Calibri" w:eastAsia="Calibri" w:hAnsi="Calibri"/>
                <w:b w:val="false"/>
                <w:bCs w:val="false"/>
                <w:i w:val="false"/>
                <w:iCs w:val="false"/>
                <w:color w:val="2B3445"/>
                <w:sz w:val="19"/>
                <w:szCs w:val="19"/>
              </w:rPr>
              <w:t xml:space="preserve">Entered an amount, a date and a reference, and pressed one button to match it.</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DID</w:t>
            </w:r>
          </w:p>
          <w:p>
            <w:pPr>
              <w:spacing w:after="100" w:line="276"/>
            </w:pPr>
            <w:r>
              <w:rPr>
                <w:rFonts w:ascii="Calibri" w:cs="Calibri" w:eastAsia="Calibri" w:hAnsi="Calibri"/>
                <w:b w:val="false"/>
                <w:bCs w:val="false"/>
                <w:i w:val="false"/>
                <w:iCs w:val="false"/>
                <w:color w:val="2B3445"/>
                <w:sz w:val="19"/>
                <w:szCs w:val="19"/>
              </w:rPr>
              <w:t xml:space="preserve"> Gave the receipt its number, recorded the money into the bank or cash account, reduced what the customer owes by the same amount, and marked each invoice it touched as part paid or paid. The customer's statement and the ageing report both update at once. (Appendix B, B.2.)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4.5 The receipt you give them</w:t>
      </w:r>
    </w:p>
    <w:p>
      <w:pPr>
        <w:spacing w:after="140" w:line="276"/>
      </w:pPr>
      <w:r>
        <w:rPr>
          <w:rFonts w:ascii="Calibri" w:cs="Calibri" w:eastAsia="Calibri" w:hAnsi="Calibri"/>
          <w:b w:val="false"/>
          <w:bCs w:val="false"/>
          <w:i w:val="false"/>
          <w:iCs w:val="false"/>
          <w:color w:val="2B3445"/>
          <w:sz w:val="20"/>
          <w:szCs w:val="20"/>
        </w:rPr>
        <w:t xml:space="preserve"> On the saved receipt, press </w:t>
      </w:r>
      <w:r>
        <w:rPr>
          <w:rFonts w:ascii="Consolas" w:cs="Consolas" w:eastAsia="Consolas" w:hAnsi="Consolas"/>
          <w:b w:val="false"/>
          <w:bCs w:val="false"/>
          <w:i w:val="false"/>
          <w:iCs w:val="false"/>
          <w:color w:val="0A6E85"/>
          <w:sz w:val="18"/>
          <w:szCs w:val="18"/>
          <w:shd w:fill="E6F8FD" w:color="auto" w:val="clear"/>
        </w:rPr>
        <w:t xml:space="preserve">Print receipt</w:t>
      </w:r>
      <w:r>
        <w:rPr>
          <w:rFonts w:ascii="Calibri" w:cs="Calibri" w:eastAsia="Calibri" w:hAnsi="Calibri"/>
          <w:b w:val="false"/>
          <w:bCs w:val="false"/>
          <w:i w:val="false"/>
          <w:iCs w:val="false"/>
          <w:color w:val="2B3445"/>
          <w:sz w:val="20"/>
          <w:szCs w:val="20"/>
        </w:rPr>
        <w:t xml:space="preserve">. It opens on the same letterhead as the invoice, so the two file together as a pair, and it contains: </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Receipt number</w:t>
      </w:r>
      <w:r>
        <w:rPr>
          <w:rFonts w:ascii="Calibri" w:cs="Calibri" w:eastAsia="Calibri" w:hAnsi="Calibri"/>
          <w:b w:val="false"/>
          <w:bCs w:val="false"/>
          <w:i w:val="false"/>
          <w:iCs w:val="false"/>
          <w:color w:val="2B3445"/>
          <w:sz w:val="20"/>
          <w:szCs w:val="20"/>
        </w:rPr>
        <w:t xml:space="preserve"> — </w:t>
      </w:r>
      <w:r>
        <w:rPr>
          <w:rFonts w:ascii="Consolas" w:cs="Consolas" w:eastAsia="Consolas" w:hAnsi="Consolas"/>
          <w:b w:val="false"/>
          <w:bCs w:val="false"/>
          <w:i w:val="false"/>
          <w:iCs w:val="false"/>
          <w:color w:val="2B3445"/>
          <w:sz w:val="18"/>
          <w:szCs w:val="18"/>
          <w:shd w:fill="F9FAFC" w:color="auto" w:val="clear"/>
        </w:rPr>
        <w:t xml:space="preserve">RCP-2026-00021</w:t>
      </w:r>
      <w:r>
        <w:rPr>
          <w:rFonts w:ascii="Calibri" w:cs="Calibri" w:eastAsia="Calibri" w:hAnsi="Calibri"/>
          <w:b w:val="false"/>
          <w:bCs w:val="false"/>
          <w:i w:val="false"/>
          <w:iCs w:val="false"/>
          <w:color w:val="2B3445"/>
          <w:sz w:val="20"/>
          <w:szCs w:val="20"/>
        </w:rPr>
        <w:t xml:space="preserve">, issued in sequence like invoices</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Received from</w:t>
      </w:r>
      <w:r>
        <w:rPr>
          <w:rFonts w:ascii="Calibri" w:cs="Calibri" w:eastAsia="Calibri" w:hAnsi="Calibri"/>
          <w:b w:val="false"/>
          <w:bCs w:val="false"/>
          <w:i w:val="false"/>
          <w:iCs w:val="false"/>
          <w:color w:val="2B3445"/>
          <w:sz w:val="20"/>
          <w:szCs w:val="20"/>
        </w:rPr>
        <w:t xml:space="preserve"> and </w:t>
      </w:r>
      <w:r>
        <w:rPr>
          <w:rFonts w:ascii="Calibri" w:cs="Calibri" w:eastAsia="Calibri" w:hAnsi="Calibri"/>
          <w:b/>
          <w:bCs/>
          <w:i w:val="false"/>
          <w:iCs w:val="false"/>
          <w:color w:val="2B3445"/>
          <w:sz w:val="20"/>
          <w:szCs w:val="20"/>
        </w:rPr>
        <w:t xml:space="preserve">received by</w:t>
      </w:r>
      <w:r>
        <w:rPr>
          <w:rFonts w:ascii="Calibri" w:cs="Calibri" w:eastAsia="Calibri" w:hAnsi="Calibri"/>
          <w:b w:val="false"/>
          <w:bCs w:val="false"/>
          <w:i w:val="false"/>
          <w:iCs w:val="false"/>
          <w:color w:val="2B3445"/>
          <w:sz w:val="20"/>
          <w:szCs w:val="20"/>
        </w:rPr>
        <w:t xml:space="preserve"> — both parties' details</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The amount, in figures and in words</w:t>
      </w:r>
      <w:r>
        <w:rPr>
          <w:rFonts w:ascii="Calibri" w:cs="Calibri" w:eastAsia="Calibri" w:hAnsi="Calibri"/>
          <w:b w:val="false"/>
          <w:bCs w:val="false"/>
          <w:i w:val="false"/>
          <w:iCs w:val="false"/>
          <w:color w:val="2B3445"/>
          <w:sz w:val="20"/>
          <w:szCs w:val="20"/>
        </w:rPr>
        <w:t xml:space="preserve"> — "480,000 IQD" and "Four hundred and eighty thousand Iraqi Dinars only", so a figure altered afterwards no longer agrees with itself</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Date, method and reference</w:t>
      </w:r>
      <w:r>
        <w:rPr>
          <w:rFonts w:ascii="Calibri" w:cs="Calibri" w:eastAsia="Calibri" w:hAnsi="Calibri"/>
          <w:b w:val="false"/>
          <w:bCs w:val="false"/>
          <w:i w:val="false"/>
          <w:iCs w:val="false"/>
          <w:color w:val="2B3445"/>
          <w:sz w:val="20"/>
          <w:szCs w:val="20"/>
        </w:rPr>
        <w:t xml:space="preserve"> — cash, transfer, cheque number</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Which invoices it settled</w:t>
      </w:r>
      <w:r>
        <w:rPr>
          <w:rFonts w:ascii="Calibri" w:cs="Calibri" w:eastAsia="Calibri" w:hAnsi="Calibri"/>
          <w:b w:val="false"/>
          <w:bCs w:val="false"/>
          <w:i w:val="false"/>
          <w:iCs w:val="false"/>
          <w:color w:val="2B3445"/>
          <w:sz w:val="20"/>
          <w:szCs w:val="20"/>
        </w:rPr>
        <w:t xml:space="preserve">, how much went to each, and what is still due on each</w:t>
      </w:r>
    </w:p>
    <w:p>
      <w:pPr>
        <w:pStyle w:val="ListParagraph"/>
        <w:numPr>
          <w:ilvl w:val="0"/>
          <w:numId w:val="1"/>
        </w:numPr>
        <w:spacing w:after="80" w:line="268"/>
      </w:pPr>
      <w:r>
        <w:rPr>
          <w:rFonts w:ascii="Calibri" w:cs="Calibri" w:eastAsia="Calibri" w:hAnsi="Calibri"/>
          <w:b/>
          <w:bCs/>
          <w:i w:val="false"/>
          <w:iCs w:val="false"/>
          <w:color w:val="2B3445"/>
          <w:sz w:val="20"/>
          <w:szCs w:val="20"/>
        </w:rPr>
        <w:t xml:space="preserve">The balance on their account</w:t>
      </w:r>
      <w:r>
        <w:rPr>
          <w:rFonts w:ascii="Calibri" w:cs="Calibri" w:eastAsia="Calibri" w:hAnsi="Calibri"/>
          <w:b w:val="false"/>
          <w:bCs w:val="false"/>
          <w:i w:val="false"/>
          <w:iCs w:val="false"/>
          <w:color w:val="2B3445"/>
          <w:sz w:val="20"/>
          <w:szCs w:val="20"/>
        </w:rPr>
        <w:t xml:space="preserve"> after this payment, and a sentence saying in words whether they are now clear or still owe something</w:t>
      </w:r>
    </w:p>
    <w:p>
      <w:pPr>
        <w:pStyle w:val="ListParagraph"/>
        <w:numPr>
          <w:ilvl w:val="0"/>
          <w:numId w:val="1"/>
        </w:numPr>
        <w:spacing w:after="80" w:line="268"/>
      </w:pPr>
      <w:r>
        <w:rPr>
          <w:rFonts w:ascii="Calibri" w:cs="Calibri" w:eastAsia="Calibri" w:hAnsi="Calibri"/>
          <w:b w:val="false"/>
          <w:bCs w:val="false"/>
          <w:i w:val="false"/>
          <w:iCs w:val="false"/>
          <w:color w:val="2B3445"/>
          <w:sz w:val="20"/>
          <w:szCs w:val="20"/>
        </w:rPr>
        <w:t xml:space="preserve">Signature lines for both sides, for the customer who wants one</w:t>
      </w:r>
    </w:p>
    <w:p>
      <w:pPr>
        <w:spacing w:after="140" w:line="276"/>
      </w:pPr>
      <w:r>
        <w:rPr>
          <w:rFonts w:ascii="Calibri" w:cs="Calibri" w:eastAsia="Calibri" w:hAnsi="Calibri"/>
          <w:b w:val="false"/>
          <w:bCs w:val="false"/>
          <w:i w:val="false"/>
          <w:iCs w:val="false"/>
          <w:color w:val="2B3445"/>
          <w:sz w:val="20"/>
          <w:szCs w:val="20"/>
        </w:rPr>
        <w:t xml:space="preserve"> Print it and hand it over, or save it as a PDF and email it. It can be reprinted at any time from the receipt's page — there is no single physical copy to lose.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CASH COLLECTED IN PERSON</w:t>
            </w:r>
          </w:p>
          <w:p>
            <w:pPr>
              <w:spacing w:after="100" w:line="276"/>
            </w:pPr>
            <w:r>
              <w:rPr>
                <w:rFonts w:ascii="Calibri" w:cs="Calibri" w:eastAsia="Calibri" w:hAnsi="Calibri"/>
                <w:b w:val="false"/>
                <w:bCs w:val="false"/>
                <w:i w:val="false"/>
                <w:iCs w:val="false"/>
                <w:color w:val="2B3445"/>
                <w:sz w:val="19"/>
                <w:szCs w:val="19"/>
              </w:rPr>
              <w:t xml:space="preserve"> For cash, record the receipt and print it before the money leaves the desk. The printed receipt is the customer's proof, and because it names the invoices it settles, there is no later argument about which month was paid.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4.6 When they pay only part of it</w:t>
      </w:r>
    </w:p>
    <w:p>
      <w:pPr>
        <w:spacing w:after="140" w:line="276"/>
      </w:pPr>
      <w:r>
        <w:rPr>
          <w:rFonts w:ascii="Calibri" w:cs="Calibri" w:eastAsia="Calibri" w:hAnsi="Calibri"/>
          <w:b w:val="false"/>
          <w:bCs w:val="false"/>
          <w:i w:val="false"/>
          <w:iCs w:val="false"/>
          <w:color w:val="2B3445"/>
          <w:sz w:val="20"/>
          <w:szCs w:val="20"/>
        </w:rPr>
        <w:t xml:space="preserve"> Enter what actually arrived. Apply it to the invoice. Nothing further is required. </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DID</w:t>
            </w:r>
          </w:p>
          <w:p>
            <w:pPr>
              <w:spacing w:after="100" w:line="276"/>
            </w:pPr>
            <w:r>
              <w:rPr>
                <w:rFonts w:ascii="Calibri" w:cs="Calibri" w:eastAsia="Calibri" w:hAnsi="Calibri"/>
                <w:b w:val="false"/>
                <w:bCs w:val="false"/>
                <w:i w:val="false"/>
                <w:iCs w:val="false"/>
                <w:color w:val="2B3445"/>
                <w:sz w:val="19"/>
                <w:szCs w:val="19"/>
              </w:rPr>
              <w:t xml:space="preserve">Recorded 300,000 against an invoice for 480,000.</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DID</w:t>
            </w:r>
          </w:p>
          <w:p>
            <w:pPr>
              <w:spacing w:after="100" w:line="276"/>
            </w:pPr>
            <w:r>
              <w:rPr>
                <w:rFonts w:ascii="Calibri" w:cs="Calibri" w:eastAsia="Calibri" w:hAnsi="Calibri"/>
                <w:b w:val="false"/>
                <w:bCs w:val="false"/>
                <w:i w:val="false"/>
                <w:iCs w:val="false"/>
                <w:color w:val="2B3445"/>
                <w:sz w:val="19"/>
                <w:szCs w:val="19"/>
              </w:rPr>
              <w:t xml:space="preserve"> Marked the invoice </w:t>
            </w:r>
            <w:r>
              <w:rPr>
                <w:rFonts w:ascii="Calibri" w:cs="Calibri" w:eastAsia="Calibri" w:hAnsi="Calibri"/>
                <w:b/>
                <w:bCs/>
                <w:i w:val="false"/>
                <w:iCs w:val="false"/>
                <w:color w:val="2B3445"/>
                <w:sz w:val="19"/>
                <w:szCs w:val="19"/>
              </w:rPr>
              <w:t xml:space="preserve">part paid</w:t>
            </w:r>
            <w:r>
              <w:rPr>
                <w:rFonts w:ascii="Calibri" w:cs="Calibri" w:eastAsia="Calibri" w:hAnsi="Calibri"/>
                <w:b w:val="false"/>
                <w:bCs w:val="false"/>
                <w:i w:val="false"/>
                <w:iCs w:val="false"/>
                <w:color w:val="2B3445"/>
                <w:sz w:val="19"/>
                <w:szCs w:val="19"/>
              </w:rPr>
              <w:t xml:space="preserve">, left 180,000 outstanding on it, and kept it in the unpaid list and in the ageing report at its original due date. The receipt they get says 300,000 received and 180,000 still due. </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When the rest arrives, record a second receipt the same way. The invoice becomes </w:t>
      </w:r>
      <w:r>
        <w:rPr>
          <w:rFonts w:ascii="Calibri" w:cs="Calibri" w:eastAsia="Calibri" w:hAnsi="Calibri"/>
          <w:b/>
          <w:bCs/>
          <w:i w:val="false"/>
          <w:iCs w:val="false"/>
          <w:color w:val="2B3445"/>
          <w:sz w:val="20"/>
          <w:szCs w:val="20"/>
        </w:rPr>
        <w:t xml:space="preserve">paid</w:t>
      </w:r>
      <w:r>
        <w:rPr>
          <w:rFonts w:ascii="Calibri" w:cs="Calibri" w:eastAsia="Calibri" w:hAnsi="Calibri"/>
          <w:b w:val="false"/>
          <w:bCs w:val="false"/>
          <w:i w:val="false"/>
          <w:iCs w:val="false"/>
          <w:color w:val="2B3445"/>
          <w:sz w:val="20"/>
          <w:szCs w:val="20"/>
        </w:rPr>
        <w:t xml:space="preserve"> and drops off the outstanding list. Both receipts stay on the record and both can be reprinted. </w:t>
      </w:r>
    </w:p>
    <w:p>
      <w:pPr>
        <w:pStyle w:val="Heading2"/>
        <w:spacing w:after="120" w:before="300"/>
      </w:pPr>
      <w:r>
        <w:rPr>
          <w:rFonts w:ascii="Calibri Light" w:cs="Calibri Light" w:eastAsia="Calibri Light" w:hAnsi="Calibri Light"/>
          <w:b/>
          <w:bCs/>
          <w:color w:val="0A1F3D"/>
          <w:sz w:val="25"/>
          <w:szCs w:val="25"/>
        </w:rPr>
        <w:t xml:space="preserve">4.7 When they pay several months at once</w:t>
      </w:r>
    </w:p>
    <w:p>
      <w:pPr>
        <w:spacing w:after="140" w:line="276"/>
      </w:pPr>
      <w:r>
        <w:rPr>
          <w:rFonts w:ascii="Calibri" w:cs="Calibri" w:eastAsia="Calibri" w:hAnsi="Calibri"/>
          <w:b w:val="false"/>
          <w:bCs w:val="false"/>
          <w:i w:val="false"/>
          <w:iCs w:val="false"/>
          <w:color w:val="2B3445"/>
          <w:sz w:val="20"/>
          <w:szCs w:val="20"/>
        </w:rPr>
        <w:t xml:space="preserve"> Record the full amount received and apply only the part for which invoices exist. The rest stays on the receipt as </w:t>
      </w:r>
      <w:r>
        <w:rPr>
          <w:rFonts w:ascii="Calibri" w:cs="Calibri" w:eastAsia="Calibri" w:hAnsi="Calibri"/>
          <w:b/>
          <w:bCs/>
          <w:i w:val="false"/>
          <w:iCs w:val="false"/>
          <w:color w:val="2B3445"/>
          <w:sz w:val="20"/>
          <w:szCs w:val="20"/>
        </w:rPr>
        <w:t xml:space="preserve">unallocated</w:t>
      </w:r>
      <w:r>
        <w:rPr>
          <w:rFonts w:ascii="Calibri" w:cs="Calibri" w:eastAsia="Calibri" w:hAnsi="Calibri"/>
          <w:b w:val="false"/>
          <w:bCs w:val="false"/>
          <w:i w:val="false"/>
          <w:iCs w:val="false"/>
          <w:color w:val="2B3445"/>
          <w:sz w:val="20"/>
          <w:szCs w:val="20"/>
        </w:rPr>
        <w:t xml:space="preserve"> — it is their money held on account, and the receipt says so. </w:t>
      </w:r>
    </w:p>
    <w:p>
      <w:pPr>
        <w:spacing w:after="140" w:line="276"/>
      </w:pPr>
      <w:r>
        <w:rPr>
          <w:rFonts w:ascii="Calibri" w:cs="Calibri" w:eastAsia="Calibri" w:hAnsi="Calibri"/>
          <w:b w:val="false"/>
          <w:bCs w:val="false"/>
          <w:i w:val="false"/>
          <w:iCs w:val="false"/>
          <w:color w:val="2B3445"/>
          <w:sz w:val="20"/>
          <w:szCs w:val="20"/>
        </w:rPr>
        <w:t xml:space="preserve"> As later months are invoiced, open that receipt again and apply the balance from the panel on its page. Unallocated cash is flagged on the receipts list so it cannot quietly sit there forgotten. </w:t>
      </w:r>
    </w:p>
    <w:p>
      <w:pPr>
        <w:pStyle w:val="Heading2"/>
        <w:spacing w:after="120" w:before="300"/>
      </w:pPr>
      <w:r>
        <w:rPr>
          <w:rFonts w:ascii="Calibri Light" w:cs="Calibri Light" w:eastAsia="Calibri Light" w:hAnsi="Calibri Light"/>
          <w:b/>
          <w:bCs/>
          <w:color w:val="0A1F3D"/>
          <w:sz w:val="25"/>
          <w:szCs w:val="25"/>
        </w:rPr>
        <w:t xml:space="preserve">4.8 When they pay late</w:t>
      </w:r>
    </w:p>
    <w:p>
      <w:pPr>
        <w:spacing w:after="140" w:line="276"/>
      </w:pPr>
      <w:r>
        <w:rPr>
          <w:rFonts w:ascii="Calibri" w:cs="Calibri" w:eastAsia="Calibri" w:hAnsi="Calibri"/>
          <w:b w:val="false"/>
          <w:bCs w:val="false"/>
          <w:i w:val="false"/>
          <w:iCs w:val="false"/>
          <w:color w:val="2B3445"/>
          <w:sz w:val="20"/>
          <w:szCs w:val="20"/>
        </w:rPr>
        <w:t xml:space="preserve"> Nothing is required of you; the system is already tracking it. From the morning after the due date: </w:t>
      </w:r>
    </w:p>
    <w:p>
      <w:pPr>
        <w:pStyle w:val="ListParagraph"/>
        <w:numPr>
          <w:ilvl w:val="0"/>
          <w:numId w:val="1"/>
        </w:numPr>
        <w:spacing w:after="80" w:line="268"/>
      </w:pPr>
      <w:r>
        <w:rPr>
          <w:rFonts w:ascii="Calibri" w:cs="Calibri" w:eastAsia="Calibri" w:hAnsi="Calibri"/>
          <w:b w:val="false"/>
          <w:bCs w:val="false"/>
          <w:i w:val="false"/>
          <w:iCs w:val="false"/>
          <w:color w:val="2B3445"/>
          <w:sz w:val="20"/>
          <w:szCs w:val="20"/>
        </w:rPr>
        <w:t xml:space="preserve">The invoice appears under </w:t>
      </w:r>
      <w:r>
        <w:rPr>
          <w:rFonts w:ascii="Calibri" w:cs="Calibri" w:eastAsia="Calibri" w:hAnsi="Calibri"/>
          <w:b/>
          <w:bCs/>
          <w:i w:val="false"/>
          <w:iCs w:val="false"/>
          <w:color w:val="2B3445"/>
          <w:sz w:val="20"/>
          <w:szCs w:val="20"/>
        </w:rPr>
        <w:t xml:space="preserve">Overdue</w:t>
      </w:r>
      <w:r>
        <w:rPr>
          <w:rFonts w:ascii="Calibri" w:cs="Calibri" w:eastAsia="Calibri" w:hAnsi="Calibri"/>
          <w:b w:val="false"/>
          <w:bCs w:val="false"/>
          <w:i w:val="false"/>
          <w:iCs w:val="false"/>
          <w:color w:val="2B3445"/>
          <w:sz w:val="20"/>
          <w:szCs w:val="20"/>
        </w:rPr>
        <w:t xml:space="preserve"> on the invoice list</w:t>
      </w:r>
    </w:p>
    <w:p>
      <w:pPr>
        <w:pStyle w:val="ListParagraph"/>
        <w:numPr>
          <w:ilvl w:val="0"/>
          <w:numId w:val="1"/>
        </w:numPr>
        <w:spacing w:after="80" w:line="268"/>
      </w:pPr>
      <w:r>
        <w:rPr>
          <w:rFonts w:ascii="Calibri" w:cs="Calibri" w:eastAsia="Calibri" w:hAnsi="Calibri"/>
          <w:b w:val="false"/>
          <w:bCs w:val="false"/>
          <w:i w:val="false"/>
          <w:iCs w:val="false"/>
          <w:color w:val="2B3445"/>
          <w:sz w:val="20"/>
          <w:szCs w:val="20"/>
        </w:rPr>
        <w:t xml:space="preserve">The dashboard names the number of overdue invoices and the total past due</w:t>
      </w:r>
    </w:p>
    <w:p>
      <w:pPr>
        <w:pStyle w:val="ListParagraph"/>
        <w:numPr>
          <w:ilvl w:val="0"/>
          <w:numId w:val="1"/>
        </w:numPr>
        <w:spacing w:after="80" w:line="268"/>
      </w:pPr>
      <w:r>
        <w:rPr>
          <w:rFonts w:ascii="Calibri" w:cs="Calibri" w:eastAsia="Calibri" w:hAnsi="Calibri"/>
          <w:b w:val="false"/>
          <w:bCs w:val="false"/>
          <w:i w:val="false"/>
          <w:iCs w:val="false"/>
          <w:color w:val="2B3445"/>
          <w:sz w:val="20"/>
          <w:szCs w:val="20"/>
        </w:rPr>
        <w:t xml:space="preserve"> The </w:t>
      </w:r>
      <w:r>
        <w:rPr>
          <w:rFonts w:ascii="Calibri" w:cs="Calibri" w:eastAsia="Calibri" w:hAnsi="Calibri"/>
          <w:b/>
          <w:bCs/>
          <w:i w:val="false"/>
          <w:iCs w:val="false"/>
          <w:color w:val="2B3445"/>
          <w:sz w:val="20"/>
          <w:szCs w:val="20"/>
        </w:rPr>
        <w:t xml:space="preserve">receivables ageing</w:t>
      </w:r>
      <w:r>
        <w:rPr>
          <w:rFonts w:ascii="Calibri" w:cs="Calibri" w:eastAsia="Calibri" w:hAnsi="Calibri"/>
          <w:b w:val="false"/>
          <w:bCs w:val="false"/>
          <w:i w:val="false"/>
          <w:iCs w:val="false"/>
          <w:color w:val="2B3445"/>
          <w:sz w:val="20"/>
          <w:szCs w:val="20"/>
        </w:rPr>
        <w:t xml:space="preserve"> report puts the balance into a bucket — current, 1–30 days, 31–60, 61–90, or over 90 — so you can see at a glance who has been left too long </w:t>
      </w:r>
    </w:p>
    <w:p>
      <w:pPr>
        <w:pStyle w:val="ListParagraph"/>
        <w:numPr>
          <w:ilvl w:val="0"/>
          <w:numId w:val="1"/>
        </w:numPr>
        <w:spacing w:after="80" w:line="268"/>
      </w:pPr>
      <w:r>
        <w:rPr>
          <w:rFonts w:ascii="Calibri" w:cs="Calibri" w:eastAsia="Calibri" w:hAnsi="Calibri"/>
          <w:b w:val="false"/>
          <w:bCs w:val="false"/>
          <w:i w:val="false"/>
          <w:iCs w:val="false"/>
          <w:color w:val="2B3445"/>
          <w:sz w:val="20"/>
          <w:szCs w:val="20"/>
        </w:rPr>
        <w:t xml:space="preserve">Anything over 90 days turns red on the dashboard</w:t>
      </w:r>
    </w:p>
    <w:p>
      <w:pPr>
        <w:spacing w:after="140" w:line="276"/>
      </w:pPr>
      <w:r>
        <w:rPr>
          <w:rFonts w:ascii="Calibri" w:cs="Calibri" w:eastAsia="Calibri" w:hAnsi="Calibri"/>
          <w:b w:val="false"/>
          <w:bCs w:val="false"/>
          <w:i w:val="false"/>
          <w:iCs w:val="false"/>
          <w:color w:val="2B3445"/>
          <w:sz w:val="20"/>
          <w:szCs w:val="20"/>
        </w:rPr>
        <w:t xml:space="preserve"> Chasing is done from the company's page, which shows their whole account — invoices raised, receipts applied, and the running balance — in one list you can read down the telephone.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9A6206" w:sz="18"/>
              <w:bottom w:val="none" w:color="FFFFFF" w:sz="0"/>
              <w:right w:val="none" w:color="FFFFFF" w:sz="0"/>
            </w:tcBorders>
            <w:shd w:fill="FDF3E2" w:color="auto" w:val="clear"/>
            <w:tcMar>
              <w:top w:type="dxa" w:w="150"/>
              <w:left w:type="dxa" w:w="180"/>
              <w:bottom w:type="dxa" w:w="150"/>
              <w:right w:type="dxa" w:w="180"/>
            </w:tcMar>
          </w:tcPr>
          <w:p>
            <w:pPr>
              <w:spacing w:after="80"/>
            </w:pPr>
            <w:r>
              <w:rPr>
                <w:rFonts w:ascii="Consolas" w:cs="Consolas" w:eastAsia="Consolas" w:hAnsi="Consolas"/>
                <w:color w:val="9A6206"/>
                <w:spacing w:val="24"/>
                <w:sz w:val="13"/>
                <w:szCs w:val="13"/>
              </w:rPr>
              <w:t xml:space="preserve">CHARGING A LATE FEE IS NOT AUTOMATIC</w:t>
            </w:r>
          </w:p>
          <w:p>
            <w:pPr>
              <w:spacing w:after="100" w:line="276"/>
            </w:pPr>
            <w:r>
              <w:rPr>
                <w:rFonts w:ascii="Calibri" w:cs="Calibri" w:eastAsia="Calibri" w:hAnsi="Calibri"/>
                <w:b w:val="false"/>
                <w:bCs w:val="false"/>
                <w:i w:val="false"/>
                <w:iCs w:val="false"/>
                <w:color w:val="2B3445"/>
                <w:sz w:val="19"/>
                <w:szCs w:val="19"/>
              </w:rPr>
              <w:t xml:space="preserve"> The chart of accounts has a place for late payment fees, but the system does not add them by itself, because whether ALLVA charges them is a commercial decision that is not settled. If you do charge one, it is entered as a separate line. If ALLVA decides late fees should be charged as a rule, say so and it can be automated — see §10.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4.9 When the money never comes</w:t>
      </w:r>
    </w:p>
    <w:p>
      <w:pPr>
        <w:spacing w:after="140" w:line="276"/>
      </w:pPr>
      <w:r>
        <w:rPr>
          <w:rFonts w:ascii="Calibri" w:cs="Calibri" w:eastAsia="Calibri" w:hAnsi="Calibri"/>
          <w:b w:val="false"/>
          <w:bCs w:val="false"/>
          <w:i w:val="false"/>
          <w:iCs w:val="false"/>
          <w:color w:val="2B3445"/>
          <w:sz w:val="20"/>
          <w:szCs w:val="20"/>
        </w:rPr>
        <w:t xml:space="preserve"> There is a difference between an invoice that was wrong and a debt that will not be paid, and the system keeps them apart: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SITUATION</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YOU DO</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IT MEANS</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The invoice should never have been raised</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Void</w:t>
            </w:r>
            <w:r>
              <w:rPr>
                <w:rFonts w:ascii="Calibri" w:cs="Calibri" w:eastAsia="Calibri" w:hAnsi="Calibri"/>
                <w:b w:val="false"/>
                <w:bCs w:val="false"/>
                <w:i w:val="false"/>
                <w:iCs w:val="false"/>
                <w:color w:val="2B3445"/>
                <w:sz w:val="19"/>
                <w:szCs w:val="19"/>
              </w:rPr>
              <w:t xml:space="preserve"> it, with a reason</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sale is cancelled. Revenue and the debt both come back off.</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The invoice was right, the customer will not pay</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Write off balance</w:t>
            </w:r>
            <w:r>
              <w:rPr>
                <w:rFonts w:ascii="Calibri" w:cs="Calibri" w:eastAsia="Calibri" w:hAnsi="Calibri"/>
                <w:b w:val="false"/>
                <w:bCs w:val="false"/>
                <w:i w:val="false"/>
                <w:iCs w:val="false"/>
                <w:color w:val="2B3445"/>
                <w:sz w:val="19"/>
                <w:szCs w:val="19"/>
              </w:rPr>
              <w:t xml:space="preserve">, with a reason</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sale stays — it happened. The debt becomes a bad debt, which is a cost of the business.</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Both need a reason, both are permanent, and both stay visible. Writing off is deliberately a separate act from voiding, because a company that writes off a lot of debt is telling you something about its customers, and that should show in the accounts rather than disappear. </w:t>
      </w:r>
    </w:p>
    <w:p>
      <w:pPr>
        <w:pStyle w:val="Heading2"/>
        <w:spacing w:after="120" w:before="300"/>
      </w:pPr>
      <w:r>
        <w:rPr>
          <w:rFonts w:ascii="Calibri Light" w:cs="Calibri Light" w:eastAsia="Calibri Light" w:hAnsi="Calibri Light"/>
          <w:b/>
          <w:bCs/>
          <w:color w:val="0A1F3D"/>
          <w:sz w:val="25"/>
          <w:szCs w:val="25"/>
        </w:rPr>
        <w:t xml:space="preserve">4.10 When you get something wrong</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HAPPENED</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TO DO</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invoice is still a draft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Delete it, fix the student records, generate again.</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It is issued but nothing is paid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Void it with a reason, then raise a corrected one.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It is issued and part paid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Void the receipts first, then the invoice. The system will not let you do it the other way round.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receipt was entered for the wrong amount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Void the receipt and enter it again. The invoices it had settled reopen automatically.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cheque bounced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Void the receipt, giving that as the reason. The debt comes back.</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B3261E" w:sz="18"/>
              <w:bottom w:val="none" w:color="FFFFFF" w:sz="0"/>
              <w:right w:val="none" w:color="FFFFFF" w:sz="0"/>
            </w:tcBorders>
            <w:shd w:fill="FCEDEC" w:color="auto" w:val="clear"/>
            <w:tcMar>
              <w:top w:type="dxa" w:w="150"/>
              <w:left w:type="dxa" w:w="180"/>
              <w:bottom w:type="dxa" w:w="150"/>
              <w:right w:type="dxa" w:w="180"/>
            </w:tcMar>
          </w:tcPr>
          <w:p>
            <w:pPr>
              <w:spacing w:after="80"/>
            </w:pPr>
            <w:r>
              <w:rPr>
                <w:rFonts w:ascii="Consolas" w:cs="Consolas" w:eastAsia="Consolas" w:hAnsi="Consolas"/>
                <w:color w:val="B3261E"/>
                <w:spacing w:val="24"/>
                <w:sz w:val="13"/>
                <w:szCs w:val="13"/>
              </w:rPr>
              <w:t xml:space="preserve">NOTHING ISSUED IS EVER DELETED</w:t>
            </w:r>
          </w:p>
          <w:p>
            <w:pPr>
              <w:spacing w:after="100" w:line="276"/>
            </w:pPr>
            <w:r>
              <w:rPr>
                <w:rFonts w:ascii="Calibri" w:cs="Calibri" w:eastAsia="Calibri" w:hAnsi="Calibri"/>
                <w:b w:val="false"/>
                <w:bCs w:val="false"/>
                <w:i w:val="false"/>
                <w:iCs w:val="false"/>
                <w:color w:val="2B3445"/>
                <w:sz w:val="19"/>
                <w:szCs w:val="19"/>
              </w:rPr>
              <w:t xml:space="preserve"> Once an invoice or receipt has been issued it stays on the record for good. Corrections are made by </w:t>
            </w:r>
            <w:r>
              <w:rPr>
                <w:rFonts w:ascii="Calibri" w:cs="Calibri" w:eastAsia="Calibri" w:hAnsi="Calibri"/>
                <w:b w:val="false"/>
                <w:bCs w:val="false"/>
                <w:i/>
                <w:iCs/>
                <w:color w:val="2B3445"/>
                <w:sz w:val="19"/>
                <w:szCs w:val="19"/>
              </w:rPr>
              <w:t xml:space="preserve">reversing</w:t>
            </w:r>
            <w:r>
              <w:rPr>
                <w:rFonts w:ascii="Calibri" w:cs="Calibri" w:eastAsia="Calibri" w:hAnsi="Calibri"/>
                <w:b w:val="false"/>
                <w:bCs w:val="false"/>
                <w:i w:val="false"/>
                <w:iCs w:val="false"/>
                <w:color w:val="2B3445"/>
                <w:sz w:val="19"/>
                <w:szCs w:val="19"/>
              </w:rPr>
              <w:t xml:space="preserve"> — the system writes an equal and opposite entry and keeps both, with your name and reason on it. This is ordinary accounting practice, and it is the mechanism behind the promise in §1: an entry that can vanish is an entry that can be lost.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4.11 Seeing who owes what</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QUESTION</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WHERE TO LOOK</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does this one company owe?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Their page — invoices, receipts, running balance.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Who is overdue, and by how long?</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Receivables ageing report.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How much did we bill and collect this month?</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Billing against collection report, with a collection rate per company.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Has anything been missed this month?</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dashboard's attention panel names companies not yet invoiced.</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§5</w:t>
      </w:r>
    </w:p>
    <w:p>
      <w:pPr>
        <w:pStyle w:val="Heading1"/>
        <w:spacing w:after="140" w:before="80"/>
      </w:pPr>
      <w:r>
        <w:rPr>
          <w:rFonts w:ascii="Calibri Light" w:cs="Calibri Light" w:eastAsia="Calibri Light" w:hAnsi="Calibri Light"/>
          <w:color w:val="0A1F3D"/>
          <w:sz w:val="34"/>
          <w:szCs w:val="34"/>
        </w:rPr>
        <w:t xml:space="preserve">Recording what you spend</w:t>
      </w:r>
    </w:p>
    <w:p>
      <w:pPr>
        <w:spacing w:after="140" w:line="276"/>
      </w:pPr>
      <w:r>
        <w:rPr>
          <w:rFonts w:ascii="Calibri" w:cs="Calibri" w:eastAsia="Calibri" w:hAnsi="Calibri"/>
          <w:b w:val="false"/>
          <w:bCs w:val="false"/>
          <w:i w:val="false"/>
          <w:iCs w:val="false"/>
          <w:color w:val="2B3445"/>
          <w:sz w:val="20"/>
          <w:szCs w:val="20"/>
        </w:rPr>
        <w:t xml:space="preserve"> Money going out, entered the same way regardless of what it is for. </w:t>
      </w:r>
    </w:p>
    <w:p>
      <w:pPr>
        <w:spacing w:after="140" w:line="276"/>
      </w:pPr>
      <w:r>
        <w:rPr>
          <w:rFonts w:ascii="Calibri" w:cs="Calibri" w:eastAsia="Calibri" w:hAnsi="Calibri"/>
          <w:b w:val="false"/>
          <w:bCs w:val="false"/>
          <w:i w:val="false"/>
          <w:iCs w:val="false"/>
          <w:color w:val="2B3445"/>
          <w:sz w:val="20"/>
          <w:szCs w:val="20"/>
        </w:rPr>
        <w:t xml:space="preserve">Who</w:t>
      </w:r>
      <w:r>
        <w:rPr>
          <w:rFonts w:ascii="Calibri" w:cs="Calibri" w:eastAsia="Calibri" w:hAnsi="Calibri"/>
          <w:b w:val="false"/>
          <w:bCs w:val="false"/>
          <w:i w:val="false"/>
          <w:iCs w:val="false"/>
          <w:color w:val="2B3445"/>
          <w:sz w:val="20"/>
          <w:szCs w:val="20"/>
        </w:rPr>
        <w:t xml:space="preserve">Accountant</w:t>
      </w:r>
    </w:p>
    <w:p>
      <w:pPr>
        <w:pStyle w:val="Heading2"/>
        <w:spacing w:after="120" w:before="300"/>
      </w:pPr>
      <w:r>
        <w:rPr>
          <w:rFonts w:ascii="Calibri Light" w:cs="Calibri Light" w:eastAsia="Calibri Light" w:hAnsi="Calibri Light"/>
          <w:b/>
          <w:bCs/>
          <w:color w:val="0A1F3D"/>
          <w:sz w:val="25"/>
          <w:szCs w:val="25"/>
        </w:rPr>
        <w:t xml:space="preserve">5.1 Any cost at all</w:t>
      </w:r>
    </w:p>
    <w:p>
      <w:pPr>
        <w:spacing w:after="140" w:line="276"/>
      </w:pPr>
      <w:r>
        <w:rPr>
          <w:rFonts w:ascii="Consolas" w:cs="Consolas" w:eastAsia="Consolas" w:hAnsi="Consolas"/>
          <w:b w:val="false"/>
          <w:bCs w:val="false"/>
          <w:i w:val="false"/>
          <w:iCs w:val="false"/>
          <w:color w:val="0A6E85"/>
          <w:sz w:val="18"/>
          <w:szCs w:val="18"/>
          <w:shd w:fill="E6F8FD" w:color="auto" w:val="clear"/>
        </w:rPr>
        <w:t xml:space="preserve">Expenses → Record expense</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YOU ENTER</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What it was for</w:t>
            </w:r>
            <w:r>
              <w:rPr>
                <w:rFonts w:ascii="Calibri" w:cs="Calibri" w:eastAsia="Calibri" w:hAnsi="Calibri"/>
                <w:b w:val="false"/>
                <w:bCs w:val="false"/>
                <w:i w:val="false"/>
                <w:iCs w:val="false"/>
                <w:color w:val="2B3445"/>
                <w:sz w:val="19"/>
                <w:szCs w:val="19"/>
              </w:rPr>
              <w:t xml:space="preserve"> — picked from a plain list: office rent, fuel, SIM cards, and so on</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Which department</w:t>
            </w:r>
            <w:r>
              <w:rPr>
                <w:rFonts w:ascii="Calibri" w:cs="Calibri" w:eastAsia="Calibri" w:hAnsi="Calibri"/>
                <w:b w:val="false"/>
                <w:bCs w:val="false"/>
                <w:i w:val="false"/>
                <w:iCs w:val="false"/>
                <w:color w:val="2B3445"/>
                <w:sz w:val="19"/>
                <w:szCs w:val="19"/>
              </w:rPr>
              <w:t xml:space="preserve"> paid for it</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Is it for eTrackify, or for the company generally?</w:t>
            </w:r>
          </w:p>
          <w:p>
            <w:pPr>
              <w:pStyle w:val="ListParagraph"/>
              <w:numPr>
                <w:ilvl w:val="0"/>
                <w:numId w:val="1"/>
              </w:numPr>
              <w:spacing w:after="80" w:line="268"/>
            </w:pPr>
            <w:r>
              <w:rPr>
                <w:rFonts w:ascii="Calibri" w:cs="Calibri" w:eastAsia="Calibri" w:hAnsi="Calibri"/>
                <w:b/>
                <w:bCs/>
                <w:i w:val="false"/>
                <w:iCs w:val="false"/>
                <w:color w:val="2B3445"/>
                <w:sz w:val="19"/>
                <w:szCs w:val="19"/>
              </w:rPr>
              <w:t xml:space="preserve">How much</w:t>
            </w:r>
            <w:r>
              <w:rPr>
                <w:rFonts w:ascii="Calibri" w:cs="Calibri" w:eastAsia="Calibri" w:hAnsi="Calibri"/>
                <w:b w:val="false"/>
                <w:bCs w:val="false"/>
                <w:i w:val="false"/>
                <w:iCs w:val="false"/>
                <w:color w:val="2B3445"/>
                <w:sz w:val="19"/>
                <w:szCs w:val="19"/>
              </w:rPr>
              <w:t xml:space="preserve">, and </w:t>
            </w:r>
            <w:r>
              <w:rPr>
                <w:rFonts w:ascii="Calibri" w:cs="Calibri" w:eastAsia="Calibri" w:hAnsi="Calibri"/>
                <w:b/>
                <w:bCs/>
                <w:i w:val="false"/>
                <w:iCs w:val="false"/>
                <w:color w:val="2B3445"/>
                <w:sz w:val="19"/>
                <w:szCs w:val="19"/>
              </w:rPr>
              <w:t xml:space="preserve">paid now or on credit</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THE SYSTEM DOES</w:t>
            </w:r>
          </w:p>
          <w:p>
            <w:pPr>
              <w:spacing w:after="100" w:line="276"/>
            </w:pPr>
            <w:r>
              <w:rPr>
                <w:rFonts w:ascii="Calibri" w:cs="Calibri" w:eastAsia="Calibri" w:hAnsi="Calibri"/>
                <w:b w:val="false"/>
                <w:bCs w:val="false"/>
                <w:i w:val="false"/>
                <w:iCs w:val="false"/>
                <w:color w:val="2B3445"/>
                <w:sz w:val="19"/>
                <w:szCs w:val="19"/>
              </w:rPr>
              <w:t xml:space="preserve"> Files it to the right account, takes it out of the bank if it was paid, or records it as owed to a supplier if it was not. The eTrackify-or-general question is the one that lets the reports say whether the project itself makes money, separately from the cost of running the company.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5.2 The costs that run themselves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COST</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HOW IT GETS IN</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Salaries</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0A6E85"/>
                <w:sz w:val="17"/>
                <w:szCs w:val="17"/>
                <w:shd w:fill="E6F8FD" w:color="auto" w:val="clear"/>
              </w:rPr>
              <w:t xml:space="preserve">Payroll → Prepare run</w:t>
            </w:r>
            <w:r>
              <w:rPr>
                <w:rFonts w:ascii="Calibri" w:cs="Calibri" w:eastAsia="Calibri" w:hAnsi="Calibri"/>
                <w:b w:val="false"/>
                <w:bCs w:val="false"/>
                <w:i w:val="false"/>
                <w:iCs w:val="false"/>
                <w:color w:val="2B3445"/>
                <w:sz w:val="19"/>
                <w:szCs w:val="19"/>
              </w:rPr>
              <w:t xml:space="preserve"> pulls in every employee at their standard pay. Adjust any line for overtime or a bonus, approve, and post. Each employee can be given a payslip.</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Equipment wearing out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Anything bought that lasts — a laptop, a vehicle, tracking devices — is recorded as an asset and its cost spread over the months it is used, one button a month.</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Cyber Gate's share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Calculated by the system at month end. See §6.</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§6</w:t>
      </w:r>
    </w:p>
    <w:p>
      <w:pPr>
        <w:pStyle w:val="Heading1"/>
        <w:spacing w:after="140" w:before="80"/>
      </w:pPr>
      <w:r>
        <w:rPr>
          <w:rFonts w:ascii="Calibri Light" w:cs="Calibri Light" w:eastAsia="Calibri Light" w:hAnsi="Calibri Light"/>
          <w:color w:val="0A1F3D"/>
          <w:sz w:val="34"/>
          <w:szCs w:val="34"/>
        </w:rPr>
        <w:t xml:space="preserve">Closing the month</w:t>
      </w:r>
    </w:p>
    <w:p>
      <w:pPr>
        <w:spacing w:after="140" w:line="276"/>
      </w:pPr>
      <w:r>
        <w:rPr>
          <w:rFonts w:ascii="Calibri" w:cs="Calibri" w:eastAsia="Calibri" w:hAnsi="Calibri"/>
          <w:b w:val="false"/>
          <w:bCs w:val="false"/>
          <w:i w:val="false"/>
          <w:iCs w:val="false"/>
          <w:color w:val="2B3445"/>
          <w:sz w:val="20"/>
          <w:szCs w:val="20"/>
        </w:rPr>
        <w:t xml:space="preserve"> Once everything for the month is in, this is the whole of it. Do it in order — each step uses the figures the step above it produced. </w:t>
      </w:r>
    </w:p>
    <w:p>
      <w:pPr>
        <w:spacing w:after="140" w:line="276"/>
      </w:pPr>
      <w:r>
        <w:rPr>
          <w:rFonts w:ascii="Calibri" w:cs="Calibri" w:eastAsia="Calibri" w:hAnsi="Calibri"/>
          <w:b w:val="false"/>
          <w:bCs w:val="false"/>
          <w:i w:val="false"/>
          <w:iCs w:val="false"/>
          <w:color w:val="2B3445"/>
          <w:sz w:val="20"/>
          <w:szCs w:val="20"/>
        </w:rPr>
        <w:t xml:space="preserve">Who</w:t>
      </w:r>
      <w:r>
        <w:rPr>
          <w:rFonts w:ascii="Calibri" w:cs="Calibri" w:eastAsia="Calibri" w:hAnsi="Calibri"/>
          <w:b w:val="false"/>
          <w:bCs w:val="false"/>
          <w:i w:val="false"/>
          <w:iCs w:val="false"/>
          <w:color w:val="2B3445"/>
          <w:sz w:val="20"/>
          <w:szCs w:val="20"/>
        </w:rPr>
        <w:t xml:space="preserve">Accountant</w:t>
      </w:r>
    </w:p>
    <w:p>
      <w:pPr>
        <w:spacing w:after="80" w:line="268"/>
        <w:ind w:left="340" w:hanging="340"/>
      </w:pPr>
      <w:r>
        <w:rPr>
          <w:rFonts w:ascii="Consolas" w:cs="Consolas" w:eastAsia="Consolas" w:hAnsi="Consolas"/>
          <w:b/>
          <w:bCs/>
          <w:color w:val="0A6E85"/>
          <w:sz w:val="19"/>
          <w:szCs w:val="19"/>
        </w:rPr>
        <w:t xml:space="preserve">1.  </w:t>
      </w:r>
      <w:r>
        <w:rPr>
          <w:rFonts w:ascii="Calibri" w:cs="Calibri" w:eastAsia="Calibri" w:hAnsi="Calibri"/>
          <w:b/>
          <w:bCs/>
          <w:i w:val="false"/>
          <w:iCs w:val="false"/>
          <w:color w:val="2B3445"/>
          <w:sz w:val="20"/>
          <w:szCs w:val="20"/>
        </w:rPr>
        <w:t xml:space="preserve">Check the student register is up to date.</w:t>
      </w:r>
      <w:r>
        <w:rPr>
          <w:rFonts w:ascii="Calibri" w:cs="Calibri" w:eastAsia="Calibri" w:hAnsi="Calibri"/>
          <w:b w:val="false"/>
          <w:bCs w:val="false"/>
          <w:i w:val="false"/>
          <w:iCs w:val="false"/>
          <w:color w:val="2B3445"/>
          <w:sz w:val="20"/>
          <w:szCs w:val="20"/>
        </w:rPr>
        <w:t xml:space="preserve"> Everyone who joined or left this month must be recorded with the right dates. The invoices are built from this, so it comes first. </w:t>
      </w:r>
    </w:p>
    <w:p>
      <w:pPr>
        <w:spacing w:after="80" w:line="268"/>
        <w:ind w:left="340" w:hanging="340"/>
      </w:pPr>
      <w:r>
        <w:rPr>
          <w:rFonts w:ascii="Consolas" w:cs="Consolas" w:eastAsia="Consolas" w:hAnsi="Consolas"/>
          <w:b/>
          <w:bCs/>
          <w:color w:val="0A6E85"/>
          <w:sz w:val="19"/>
          <w:szCs w:val="19"/>
        </w:rPr>
        <w:t xml:space="preserve">2.  </w:t>
      </w:r>
      <w:r>
        <w:rPr>
          <w:rFonts w:ascii="Calibri" w:cs="Calibri" w:eastAsia="Calibri" w:hAnsi="Calibri"/>
          <w:b/>
          <w:bCs/>
          <w:i w:val="false"/>
          <w:iCs w:val="false"/>
          <w:color w:val="2B3445"/>
          <w:sz w:val="20"/>
          <w:szCs w:val="20"/>
        </w:rPr>
        <w:t xml:space="preserve">Generate the month</w:t>
      </w:r>
      <w:r>
        <w:rPr>
          <w:rFonts w:ascii="Calibri" w:cs="Calibri" w:eastAsia="Calibri" w:hAnsi="Calibri"/>
          <w:b w:val="false"/>
          <w:bCs w:val="false"/>
          <w:i w:val="false"/>
          <w:iCs w:val="false"/>
          <w:color w:val="2B3445"/>
          <w:sz w:val="20"/>
          <w:szCs w:val="20"/>
        </w:rPr>
        <w:t xml:space="preserve"> and </w:t>
      </w:r>
      <w:r>
        <w:rPr>
          <w:rFonts w:ascii="Calibri" w:cs="Calibri" w:eastAsia="Calibri" w:hAnsi="Calibri"/>
          <w:b/>
          <w:bCs/>
          <w:i w:val="false"/>
          <w:iCs w:val="false"/>
          <w:color w:val="2B3445"/>
          <w:sz w:val="20"/>
          <w:szCs w:val="20"/>
        </w:rPr>
        <w:t xml:space="preserve">issue the invoices</w:t>
      </w:r>
      <w:r>
        <w:rPr>
          <w:rFonts w:ascii="Calibri" w:cs="Calibri" w:eastAsia="Calibri" w:hAnsi="Calibri"/>
          <w:b w:val="false"/>
          <w:bCs w:val="false"/>
          <w:i w:val="false"/>
          <w:iCs w:val="false"/>
          <w:color w:val="2B3445"/>
          <w:sz w:val="20"/>
          <w:szCs w:val="20"/>
        </w:rPr>
        <w:t xml:space="preserve"> (§4.1–4.3).</w:t>
      </w:r>
    </w:p>
    <w:p>
      <w:pPr>
        <w:spacing w:after="80" w:line="268"/>
        <w:ind w:left="340" w:hanging="340"/>
      </w:pPr>
      <w:r>
        <w:rPr>
          <w:rFonts w:ascii="Consolas" w:cs="Consolas" w:eastAsia="Consolas" w:hAnsi="Consolas"/>
          <w:b/>
          <w:bCs/>
          <w:color w:val="0A6E85"/>
          <w:sz w:val="19"/>
          <w:szCs w:val="19"/>
        </w:rPr>
        <w:t xml:space="preserve">3.  </w:t>
      </w:r>
      <w:r>
        <w:rPr>
          <w:rFonts w:ascii="Calibri" w:cs="Calibri" w:eastAsia="Calibri" w:hAnsi="Calibri"/>
          <w:b/>
          <w:bCs/>
          <w:i w:val="false"/>
          <w:iCs w:val="false"/>
          <w:color w:val="2B3445"/>
          <w:sz w:val="20"/>
          <w:szCs w:val="20"/>
        </w:rPr>
        <w:t xml:space="preserve">Record every receipt</w:t>
      </w:r>
      <w:r>
        <w:rPr>
          <w:rFonts w:ascii="Calibri" w:cs="Calibri" w:eastAsia="Calibri" w:hAnsi="Calibri"/>
          <w:b w:val="false"/>
          <w:bCs w:val="false"/>
          <w:i w:val="false"/>
          <w:iCs w:val="false"/>
          <w:color w:val="2B3445"/>
          <w:sz w:val="20"/>
          <w:szCs w:val="20"/>
        </w:rPr>
        <w:t xml:space="preserve"> that came in (§4.4).</w:t>
      </w:r>
    </w:p>
    <w:p>
      <w:pPr>
        <w:spacing w:after="80" w:line="268"/>
        <w:ind w:left="340" w:hanging="340"/>
      </w:pPr>
      <w:r>
        <w:rPr>
          <w:rFonts w:ascii="Consolas" w:cs="Consolas" w:eastAsia="Consolas" w:hAnsi="Consolas"/>
          <w:b/>
          <w:bCs/>
          <w:color w:val="0A6E85"/>
          <w:sz w:val="19"/>
          <w:szCs w:val="19"/>
        </w:rPr>
        <w:t xml:space="preserve">4.  </w:t>
      </w:r>
      <w:r>
        <w:rPr>
          <w:rFonts w:ascii="Calibri" w:cs="Calibri" w:eastAsia="Calibri" w:hAnsi="Calibri"/>
          <w:b/>
          <w:bCs/>
          <w:i w:val="false"/>
          <w:iCs w:val="false"/>
          <w:color w:val="2B3445"/>
          <w:sz w:val="20"/>
          <w:szCs w:val="20"/>
        </w:rPr>
        <w:t xml:space="preserve">Record every cost</w:t>
      </w:r>
      <w:r>
        <w:rPr>
          <w:rFonts w:ascii="Calibri" w:cs="Calibri" w:eastAsia="Calibri" w:hAnsi="Calibri"/>
          <w:b w:val="false"/>
          <w:bCs w:val="false"/>
          <w:i w:val="false"/>
          <w:iCs w:val="false"/>
          <w:color w:val="2B3445"/>
          <w:sz w:val="20"/>
          <w:szCs w:val="20"/>
        </w:rPr>
        <w:t xml:space="preserve">, including supplier bills you have not paid yet. A cost left out makes the profit look bigger than it is, and the partners are about to be paid out of that profit.</w:t>
      </w:r>
    </w:p>
    <w:p>
      <w:pPr>
        <w:spacing w:after="80" w:line="268"/>
        <w:ind w:left="340" w:hanging="340"/>
      </w:pPr>
      <w:r>
        <w:rPr>
          <w:rFonts w:ascii="Consolas" w:cs="Consolas" w:eastAsia="Consolas" w:hAnsi="Consolas"/>
          <w:b/>
          <w:bCs/>
          <w:color w:val="0A6E85"/>
          <w:sz w:val="19"/>
          <w:szCs w:val="19"/>
        </w:rPr>
        <w:t xml:space="preserve">5.  </w:t>
      </w:r>
      <w:r>
        <w:rPr>
          <w:rFonts w:ascii="Calibri" w:cs="Calibri" w:eastAsia="Calibri" w:hAnsi="Calibri"/>
          <w:b/>
          <w:bCs/>
          <w:i w:val="false"/>
          <w:iCs w:val="false"/>
          <w:color w:val="2B3445"/>
          <w:sz w:val="20"/>
          <w:szCs w:val="20"/>
        </w:rPr>
        <w:t xml:space="preserve">Run payroll</w:t>
      </w:r>
      <w:r>
        <w:rPr>
          <w:rFonts w:ascii="Calibri" w:cs="Calibri" w:eastAsia="Calibri" w:hAnsi="Calibri"/>
          <w:b w:val="false"/>
          <w:bCs w:val="false"/>
          <w:i w:val="false"/>
          <w:iCs w:val="false"/>
          <w:color w:val="2B3445"/>
          <w:sz w:val="20"/>
          <w:szCs w:val="20"/>
        </w:rPr>
        <w:t xml:space="preserve"> and </w:t>
      </w:r>
      <w:r>
        <w:rPr>
          <w:rFonts w:ascii="Calibri" w:cs="Calibri" w:eastAsia="Calibri" w:hAnsi="Calibri"/>
          <w:b/>
          <w:bCs/>
          <w:i w:val="false"/>
          <w:iCs w:val="false"/>
          <w:color w:val="2B3445"/>
          <w:sz w:val="20"/>
          <w:szCs w:val="20"/>
        </w:rPr>
        <w:t xml:space="preserve">run depreciation</w:t>
      </w:r>
      <w:r>
        <w:rPr>
          <w:rFonts w:ascii="Calibri" w:cs="Calibri" w:eastAsia="Calibri" w:hAnsi="Calibri"/>
          <w:b w:val="false"/>
          <w:bCs w:val="false"/>
          <w:i w:val="false"/>
          <w:iCs w:val="false"/>
          <w:color w:val="2B3445"/>
          <w:sz w:val="20"/>
          <w:szCs w:val="20"/>
        </w:rPr>
        <w:t xml:space="preserve"> — one button each.</w:t>
      </w:r>
    </w:p>
    <w:p>
      <w:pPr>
        <w:spacing w:after="80" w:line="268"/>
        <w:ind w:left="340" w:hanging="340"/>
      </w:pPr>
      <w:r>
        <w:rPr>
          <w:rFonts w:ascii="Consolas" w:cs="Consolas" w:eastAsia="Consolas" w:hAnsi="Consolas"/>
          <w:b/>
          <w:bCs/>
          <w:color w:val="0A6E85"/>
          <w:sz w:val="19"/>
          <w:szCs w:val="19"/>
        </w:rPr>
        <w:t xml:space="preserve">6.  </w:t>
      </w:r>
      <w:r>
        <w:rPr>
          <w:rFonts w:ascii="Calibri" w:cs="Calibri" w:eastAsia="Calibri" w:hAnsi="Calibri"/>
          <w:b/>
          <w:bCs/>
          <w:i w:val="false"/>
          <w:iCs w:val="false"/>
          <w:color w:val="2B3445"/>
          <w:sz w:val="20"/>
          <w:szCs w:val="20"/>
        </w:rPr>
        <w:t xml:space="preserve">Post Cyber Gate's share.</w:t>
      </w:r>
      <w:r>
        <w:rPr>
          <w:rFonts w:ascii="Calibri" w:cs="Calibri" w:eastAsia="Calibri" w:hAnsi="Calibri"/>
          <w:b w:val="false"/>
          <w:bCs w:val="false"/>
          <w:i w:val="false"/>
          <w:iCs w:val="false"/>
          <w:color w:val="2B3445"/>
          <w:sz w:val="20"/>
          <w:szCs w:val="20"/>
        </w:rPr>
        <w:t xml:space="preserve"> </w:t>
      </w:r>
      <w:r>
        <w:rPr>
          <w:rFonts w:ascii="Consolas" w:cs="Consolas" w:eastAsia="Consolas" w:hAnsi="Consolas"/>
          <w:b w:val="false"/>
          <w:bCs w:val="false"/>
          <w:i w:val="false"/>
          <w:iCs w:val="false"/>
          <w:color w:val="0A6E85"/>
          <w:sz w:val="18"/>
          <w:szCs w:val="18"/>
          <w:shd w:fill="E6F8FD" w:color="auto" w:val="clear"/>
        </w:rPr>
        <w:t xml:space="preserve">Revenue share → Prepare this period</w:t>
      </w:r>
      <w:r>
        <w:rPr>
          <w:rFonts w:ascii="Calibri" w:cs="Calibri" w:eastAsia="Calibri" w:hAnsi="Calibri"/>
          <w:b w:val="false"/>
          <w:bCs w:val="false"/>
          <w:i w:val="false"/>
          <w:iCs w:val="false"/>
          <w:color w:val="2B3445"/>
          <w:sz w:val="20"/>
          <w:szCs w:val="20"/>
        </w:rPr>
        <w:t xml:space="preserve">. The screen shows the revenue, the percentage, the share, and what ALLVA keeps. Press post. This must come after steps 2–5, because it is calculated from them. </w:t>
      </w:r>
    </w:p>
    <w:p>
      <w:pPr>
        <w:spacing w:after="80" w:line="268"/>
        <w:ind w:left="340" w:hanging="340"/>
      </w:pPr>
      <w:r>
        <w:rPr>
          <w:rFonts w:ascii="Consolas" w:cs="Consolas" w:eastAsia="Consolas" w:hAnsi="Consolas"/>
          <w:b/>
          <w:bCs/>
          <w:color w:val="0A6E85"/>
          <w:sz w:val="19"/>
          <w:szCs w:val="19"/>
        </w:rPr>
        <w:t xml:space="preserve">7.  </w:t>
      </w:r>
      <w:r>
        <w:rPr>
          <w:rFonts w:ascii="Calibri" w:cs="Calibri" w:eastAsia="Calibri" w:hAnsi="Calibri"/>
          <w:b/>
          <w:bCs/>
          <w:i w:val="false"/>
          <w:iCs w:val="false"/>
          <w:color w:val="2B3445"/>
          <w:sz w:val="20"/>
          <w:szCs w:val="20"/>
        </w:rPr>
        <w:t xml:space="preserve">Check the books.</w:t>
      </w:r>
      <w:r>
        <w:rPr>
          <w:rFonts w:ascii="Calibri" w:cs="Calibri" w:eastAsia="Calibri" w:hAnsi="Calibri"/>
          <w:b w:val="false"/>
          <w:bCs w:val="false"/>
          <w:i w:val="false"/>
          <w:iCs w:val="false"/>
          <w:color w:val="2B3445"/>
          <w:sz w:val="20"/>
          <w:szCs w:val="20"/>
        </w:rPr>
        <w:t xml:space="preserve"> Three reports, three green answers: trial balance balanced, balance sheet balanced, cash flow with nothing unexplained. If any of them complains, sort it out before going on. </w:t>
      </w:r>
    </w:p>
    <w:p>
      <w:pPr>
        <w:spacing w:after="80" w:line="268"/>
        <w:ind w:left="340" w:hanging="340"/>
      </w:pPr>
      <w:r>
        <w:rPr>
          <w:rFonts w:ascii="Consolas" w:cs="Consolas" w:eastAsia="Consolas" w:hAnsi="Consolas"/>
          <w:b/>
          <w:bCs/>
          <w:color w:val="0A6E85"/>
          <w:sz w:val="19"/>
          <w:szCs w:val="19"/>
        </w:rPr>
        <w:t xml:space="preserve">8.  </w:t>
      </w:r>
      <w:r>
        <w:rPr>
          <w:rFonts w:ascii="Calibri" w:cs="Calibri" w:eastAsia="Calibri" w:hAnsi="Calibri"/>
          <w:b/>
          <w:bCs/>
          <w:i w:val="false"/>
          <w:iCs w:val="false"/>
          <w:color w:val="2B3445"/>
          <w:sz w:val="20"/>
          <w:szCs w:val="20"/>
        </w:rPr>
        <w:t xml:space="preserve">Close the period.</w:t>
      </w:r>
      <w:r>
        <w:rPr>
          <w:rFonts w:ascii="Calibri" w:cs="Calibri" w:eastAsia="Calibri" w:hAnsi="Calibri"/>
          <w:b w:val="false"/>
          <w:bCs w:val="false"/>
          <w:i w:val="false"/>
          <w:iCs w:val="false"/>
          <w:color w:val="2B3445"/>
          <w:sz w:val="20"/>
          <w:szCs w:val="20"/>
        </w:rPr>
        <w:t xml:space="preserve"> </w:t>
      </w:r>
      <w:r>
        <w:rPr>
          <w:rFonts w:ascii="Consolas" w:cs="Consolas" w:eastAsia="Consolas" w:hAnsi="Consolas"/>
          <w:b w:val="false"/>
          <w:bCs w:val="false"/>
          <w:i w:val="false"/>
          <w:iCs w:val="false"/>
          <w:color w:val="0A6E85"/>
          <w:sz w:val="18"/>
          <w:szCs w:val="18"/>
          <w:shd w:fill="E6F8FD" w:color="auto" w:val="clear"/>
        </w:rPr>
        <w:t xml:space="preserve">Periods → Close</w:t>
      </w:r>
      <w:r>
        <w:rPr>
          <w:rFonts w:ascii="Calibri" w:cs="Calibri" w:eastAsia="Calibri" w:hAnsi="Calibri"/>
          <w:b w:val="false"/>
          <w:bCs w:val="false"/>
          <w:i w:val="false"/>
          <w:iCs w:val="false"/>
          <w:color w:val="2B3445"/>
          <w:sz w:val="20"/>
          <w:szCs w:val="20"/>
        </w:rPr>
        <w:t xml:space="preserve">. The month is now fixed and cannot drift.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IF IT REFUSES TO CLOSE</w:t>
            </w:r>
          </w:p>
          <w:p>
            <w:pPr>
              <w:spacing w:after="100" w:line="276"/>
            </w:pPr>
            <w:r>
              <w:rPr>
                <w:rFonts w:ascii="Calibri" w:cs="Calibri" w:eastAsia="Calibri" w:hAnsi="Calibri"/>
                <w:b w:val="false"/>
                <w:bCs w:val="false"/>
                <w:i w:val="false"/>
                <w:iCs w:val="false"/>
                <w:color w:val="2B3445"/>
                <w:sz w:val="19"/>
                <w:szCs w:val="19"/>
              </w:rPr>
              <w:t xml:space="preserve"> There is an unposted draft entry sitting in the month, and the system tells you how many. An entry left in limbo in a closed month is precisely the lost item this system exists to prevent. Post them or delete them, then close.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6.1 Paying the partners</w:t>
      </w:r>
    </w:p>
    <w:p>
      <w:pPr>
        <w:spacing w:after="140" w:line="276"/>
      </w:pPr>
      <w:r>
        <w:rPr>
          <w:rFonts w:ascii="Calibri" w:cs="Calibri" w:eastAsia="Calibri" w:hAnsi="Calibri"/>
          <w:b w:val="false"/>
          <w:bCs w:val="false"/>
          <w:i w:val="false"/>
          <w:iCs w:val="false"/>
          <w:color w:val="2B3445"/>
          <w:sz w:val="20"/>
          <w:szCs w:val="20"/>
        </w:rPr>
        <w:t xml:space="preserve"> Not monthly. When the partners decide to take profit out — usually each quarter or once a year — the accountant runs </w:t>
      </w:r>
      <w:r>
        <w:rPr>
          <w:rFonts w:ascii="Consolas" w:cs="Consolas" w:eastAsia="Consolas" w:hAnsi="Consolas"/>
          <w:b w:val="false"/>
          <w:bCs w:val="false"/>
          <w:i w:val="false"/>
          <w:iCs w:val="false"/>
          <w:color w:val="0A6E85"/>
          <w:sz w:val="18"/>
          <w:szCs w:val="18"/>
          <w:shd w:fill="E6F8FD" w:color="auto" w:val="clear"/>
        </w:rPr>
        <w:t xml:space="preserve">Distributions → New distribution</w:t>
      </w:r>
      <w:r>
        <w:rPr>
          <w:rFonts w:ascii="Calibri" w:cs="Calibri" w:eastAsia="Calibri" w:hAnsi="Calibri"/>
          <w:b w:val="false"/>
          <w:bCs w:val="false"/>
          <w:i w:val="false"/>
          <w:iCs w:val="false"/>
          <w:color w:val="2B3445"/>
          <w:sz w:val="20"/>
          <w:szCs w:val="20"/>
        </w:rPr>
        <w:t xml:space="preserve"> for the period they agreed, optionally holds some back in the company, and posts it. Each partner is then paid from their own row as the money goes out. </w:t>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§7</w:t>
      </w:r>
    </w:p>
    <w:p>
      <w:pPr>
        <w:pStyle w:val="Heading1"/>
        <w:spacing w:after="140" w:before="80"/>
      </w:pPr>
      <w:r>
        <w:rPr>
          <w:rFonts w:ascii="Calibri Light" w:cs="Calibri Light" w:eastAsia="Calibri Light" w:hAnsi="Calibri Light"/>
          <w:color w:val="0A1F3D"/>
          <w:sz w:val="34"/>
          <w:szCs w:val="34"/>
        </w:rPr>
        <w:t xml:space="preserve">A full month, worked through</w:t>
      </w:r>
    </w:p>
    <w:p>
      <w:pPr>
        <w:spacing w:after="140" w:line="276"/>
      </w:pPr>
      <w:r>
        <w:rPr>
          <w:rFonts w:ascii="Calibri" w:cs="Calibri" w:eastAsia="Calibri" w:hAnsi="Calibri"/>
          <w:b w:val="false"/>
          <w:bCs w:val="false"/>
          <w:i w:val="false"/>
          <w:iCs w:val="false"/>
          <w:color w:val="2B3445"/>
          <w:sz w:val="20"/>
          <w:szCs w:val="20"/>
        </w:rPr>
        <w:t xml:space="preserve"> One bus company, three buses, 120 students, at 4,000 IQD per student per month. Every figure below is exact and every one follows from the one above it. </w:t>
      </w:r>
    </w:p>
    <w:p>
      <w:pPr>
        <w:pStyle w:val="Heading2"/>
        <w:spacing w:after="120" w:before="300"/>
      </w:pPr>
      <w:r>
        <w:rPr>
          <w:rFonts w:ascii="Calibri Light" w:cs="Calibri Light" w:eastAsia="Calibri Light" w:hAnsi="Calibri Light"/>
          <w:b/>
          <w:bCs/>
          <w:color w:val="0A1F3D"/>
          <w:sz w:val="25"/>
          <w:szCs w:val="25"/>
        </w:rPr>
        <w:t xml:space="preserve">The customer</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1930"/>
        <w:gridCol w:w="1927"/>
        <w:gridCol w:w="1927"/>
        <w:gridCol w:w="1927"/>
        <w:gridCol w:w="1927"/>
      </w:tblGrid>
      <w:tr>
        <w:trPr>
          <w:tblHeader/>
        </w:trPr>
        <w:tc>
          <w:tcPr>
            <w:tcW w:type="dxa" w:w="1930"/>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BUS COMPANY</w:t>
            </w:r>
          </w:p>
        </w:tc>
        <w:tc>
          <w:tcPr>
            <w:tcW w:type="dxa" w:w="1927"/>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1927"/>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TERMS</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BUSES</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STUDENTS</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Al-Noor Transport</w:t>
            </w:r>
          </w:p>
        </w:tc>
        <w:tc>
          <w:tcPr>
            <w:tcW w:type="dxa" w:w="1927"/>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BC-001</w:t>
            </w:r>
          </w:p>
        </w:tc>
        <w:tc>
          <w:tcPr>
            <w:tcW w:type="dxa" w:w="1927"/>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15 days</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120</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Step 1 · The invoice, 31 August 2026</w:t>
      </w:r>
    </w:p>
    <w:p>
      <w:pPr>
        <w:spacing w:after="140" w:line="276"/>
      </w:pPr>
      <w:r>
        <w:rPr>
          <w:rFonts w:ascii="Calibri" w:cs="Calibri" w:eastAsia="Calibri" w:hAnsi="Calibri"/>
          <w:b w:val="false"/>
          <w:bCs w:val="false"/>
          <w:i w:val="false"/>
          <w:iCs w:val="false"/>
          <w:color w:val="2B3445"/>
          <w:sz w:val="20"/>
          <w:szCs w:val="20"/>
        </w:rPr>
        <w:t xml:space="preserve"> The accountant opens </w:t>
      </w:r>
      <w:r>
        <w:rPr>
          <w:rFonts w:ascii="Consolas" w:cs="Consolas" w:eastAsia="Consolas" w:hAnsi="Consolas"/>
          <w:b w:val="false"/>
          <w:bCs w:val="false"/>
          <w:i w:val="false"/>
          <w:iCs w:val="false"/>
          <w:color w:val="0A6E85"/>
          <w:sz w:val="18"/>
          <w:szCs w:val="18"/>
          <w:shd w:fill="E6F8FD" w:color="auto" w:val="clear"/>
        </w:rPr>
        <w:t xml:space="preserve">Invoices → Generate month</w:t>
      </w:r>
      <w:r>
        <w:rPr>
          <w:rFonts w:ascii="Calibri" w:cs="Calibri" w:eastAsia="Calibri" w:hAnsi="Calibri"/>
          <w:b w:val="false"/>
          <w:bCs w:val="false"/>
          <w:i w:val="false"/>
          <w:iCs w:val="false"/>
          <w:color w:val="2B3445"/>
          <w:sz w:val="20"/>
          <w:szCs w:val="20"/>
        </w:rPr>
        <w:t xml:space="preserve">, picks August 2026, and presses the button. The system counts the students on each bus and produces this: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1930"/>
        <w:gridCol w:w="1927"/>
        <w:gridCol w:w="1927"/>
        <w:gridCol w:w="1927"/>
        <w:gridCol w:w="1927"/>
      </w:tblGrid>
      <w:tr>
        <w:trPr>
          <w:tblHeader/>
        </w:trPr>
        <w:tc>
          <w:tcPr>
            <w:tcW w:type="dxa" w:w="1930"/>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BUS</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STUDENTS</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MONTHS</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RATE</w:t>
            </w:r>
          </w:p>
        </w:tc>
        <w:tc>
          <w:tcPr>
            <w:tcW w:type="dxa" w:w="1927"/>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AMOUNT</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Karrada — morning</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45</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180,000</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Mansour — morning</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160,000</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Jadriya — afternoon</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35</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w:t>
            </w:r>
          </w:p>
        </w:tc>
        <w:tc>
          <w:tcPr>
            <w:tcW w:type="dxa" w:w="1927"/>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140,000</w:t>
            </w:r>
          </w:p>
        </w:tc>
      </w:tr>
      <w:tr>
        <w:tc>
          <w:tcPr>
            <w:tcW w:type="dxa" w:w="7711"/>
            <w:gridSpan w:val="4"/>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Invoice </w:t>
            </w:r>
            <w:r>
              <w:rPr>
                <w:rFonts w:ascii="Consolas" w:cs="Consolas" w:eastAsia="Consolas" w:hAnsi="Consolas"/>
                <w:b w:val="false"/>
                <w:bCs w:val="false"/>
                <w:i w:val="false"/>
                <w:iCs w:val="false"/>
                <w:color w:val="2B3445"/>
                <w:sz w:val="17"/>
                <w:szCs w:val="17"/>
                <w:shd w:fill="F9FAFC" w:color="auto" w:val="clear"/>
              </w:rPr>
              <w:t xml:space="preserve">INV-2026-00014</w:t>
            </w:r>
            <w:r>
              <w:rPr>
                <w:rFonts w:ascii="Calibri" w:cs="Calibri" w:eastAsia="Calibri" w:hAnsi="Calibri"/>
                <w:b w:val="false"/>
                <w:bCs w:val="false"/>
                <w:i w:val="false"/>
                <w:iCs w:val="false"/>
                <w:color w:val="2B3445"/>
                <w:sz w:val="19"/>
                <w:szCs w:val="19"/>
              </w:rPr>
              <w:t xml:space="preserve"> · issued 31 Aug · due 15 Sep</w:t>
            </w:r>
          </w:p>
        </w:tc>
        <w:tc>
          <w:tcPr>
            <w:tcW w:type="dxa" w:w="1927"/>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480,000</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The accountant presses </w:t>
      </w:r>
      <w:r>
        <w:rPr>
          <w:rFonts w:ascii="Calibri" w:cs="Calibri" w:eastAsia="Calibri" w:hAnsi="Calibri"/>
          <w:b/>
          <w:bCs/>
          <w:i w:val="false"/>
          <w:iCs w:val="false"/>
          <w:color w:val="2B3445"/>
          <w:sz w:val="20"/>
          <w:szCs w:val="20"/>
        </w:rPr>
        <w:t xml:space="preserve">Issue</w:t>
      </w:r>
      <w:r>
        <w:rPr>
          <w:rFonts w:ascii="Calibri" w:cs="Calibri" w:eastAsia="Calibri" w:hAnsi="Calibri"/>
          <w:b w:val="false"/>
          <w:bCs w:val="false"/>
          <w:i w:val="false"/>
          <w:iCs w:val="false"/>
          <w:color w:val="2B3445"/>
          <w:sz w:val="20"/>
          <w:szCs w:val="20"/>
        </w:rPr>
        <w:t xml:space="preserve">, then </w:t>
      </w:r>
      <w:r>
        <w:rPr>
          <w:rFonts w:ascii="Calibri" w:cs="Calibri" w:eastAsia="Calibri" w:hAnsi="Calibri"/>
          <w:b/>
          <w:bCs/>
          <w:i w:val="false"/>
          <w:iCs w:val="false"/>
          <w:color w:val="2B3445"/>
          <w:sz w:val="20"/>
          <w:szCs w:val="20"/>
        </w:rPr>
        <w:t xml:space="preserve">Print</w:t>
      </w:r>
      <w:r>
        <w:rPr>
          <w:rFonts w:ascii="Calibri" w:cs="Calibri" w:eastAsia="Calibri" w:hAnsi="Calibri"/>
          <w:b w:val="false"/>
          <w:bCs w:val="false"/>
          <w:i w:val="false"/>
          <w:iCs w:val="false"/>
          <w:color w:val="2B3445"/>
          <w:sz w:val="20"/>
          <w:szCs w:val="20"/>
        </w:rPr>
        <w:t xml:space="preserve">, and emails the PDF to Al-Noor Transport. As far as the accounts are concerned, ALLVA has now </w:t>
      </w:r>
      <w:r>
        <w:rPr>
          <w:rFonts w:ascii="Calibri" w:cs="Calibri" w:eastAsia="Calibri" w:hAnsi="Calibri"/>
          <w:b w:val="false"/>
          <w:bCs w:val="false"/>
          <w:i/>
          <w:iCs/>
          <w:color w:val="2B3445"/>
          <w:sz w:val="20"/>
          <w:szCs w:val="20"/>
        </w:rPr>
        <w:t xml:space="preserve">earned</w:t>
      </w:r>
      <w:r>
        <w:rPr>
          <w:rFonts w:ascii="Calibri" w:cs="Calibri" w:eastAsia="Calibri" w:hAnsi="Calibri"/>
          <w:b w:val="false"/>
          <w:bCs w:val="false"/>
          <w:i w:val="false"/>
          <w:iCs w:val="false"/>
          <w:color w:val="2B3445"/>
          <w:sz w:val="20"/>
          <w:szCs w:val="20"/>
        </w:rPr>
        <w:t xml:space="preserve"> 480,000 in August and Al-Noor </w:t>
      </w:r>
      <w:r>
        <w:rPr>
          <w:rFonts w:ascii="Calibri" w:cs="Calibri" w:eastAsia="Calibri" w:hAnsi="Calibri"/>
          <w:b w:val="false"/>
          <w:bCs w:val="false"/>
          <w:i/>
          <w:iCs/>
          <w:color w:val="2B3445"/>
          <w:sz w:val="20"/>
          <w:szCs w:val="20"/>
        </w:rPr>
        <w:t xml:space="preserve">owes</w:t>
      </w:r>
      <w:r>
        <w:rPr>
          <w:rFonts w:ascii="Calibri" w:cs="Calibri" w:eastAsia="Calibri" w:hAnsi="Calibri"/>
          <w:b w:val="false"/>
          <w:bCs w:val="false"/>
          <w:i w:val="false"/>
          <w:iCs w:val="false"/>
          <w:color w:val="2B3445"/>
          <w:sz w:val="20"/>
          <w:szCs w:val="20"/>
        </w:rPr>
        <w:t xml:space="preserve"> 480,000. No money has moved yet.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IF ONE STUDENT HAD JOINED MID-MONTH</w:t>
            </w:r>
          </w:p>
          <w:p>
            <w:pPr>
              <w:spacing w:after="100" w:line="276"/>
            </w:pPr>
            <w:r>
              <w:rPr>
                <w:rFonts w:ascii="Calibri" w:cs="Calibri" w:eastAsia="Calibri" w:hAnsi="Calibri"/>
                <w:b w:val="false"/>
                <w:bCs w:val="false"/>
                <w:i w:val="false"/>
                <w:iCs w:val="false"/>
                <w:color w:val="2B3445"/>
                <w:sz w:val="19"/>
                <w:szCs w:val="19"/>
              </w:rPr>
              <w:t xml:space="preserve"> Say a 121st student joined Al-Noor on 16 September, a 30-day month. They were carried for 15 of those 30 days, so September's invoice charges 15 ÷ 30 × 4,000 = </w:t>
            </w:r>
            <w:r>
              <w:rPr>
                <w:rFonts w:ascii="Calibri" w:cs="Calibri" w:eastAsia="Calibri" w:hAnsi="Calibri"/>
                <w:b/>
                <w:bCs/>
                <w:i w:val="false"/>
                <w:iCs w:val="false"/>
                <w:color w:val="2B3445"/>
                <w:sz w:val="19"/>
                <w:szCs w:val="19"/>
              </w:rPr>
              <w:t xml:space="preserve">2,000 IQD</w:t>
            </w:r>
            <w:r>
              <w:rPr>
                <w:rFonts w:ascii="Calibri" w:cs="Calibri" w:eastAsia="Calibri" w:hAnsi="Calibri"/>
                <w:b w:val="false"/>
                <w:bCs w:val="false"/>
                <w:i w:val="false"/>
                <w:iCs w:val="false"/>
                <w:color w:val="2B3445"/>
                <w:sz w:val="19"/>
                <w:szCs w:val="19"/>
              </w:rPr>
              <w:t xml:space="preserve"> for them, and the invoice line says so. Nobody calculates this by hand; it falls out of the date entered when they were enrolled.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Step 2 · August's costs</w:t>
      </w:r>
    </w:p>
    <w:p>
      <w:pPr>
        <w:spacing w:after="140" w:line="276"/>
      </w:pPr>
      <w:r>
        <w:rPr>
          <w:rFonts w:ascii="Calibri" w:cs="Calibri" w:eastAsia="Calibri" w:hAnsi="Calibri"/>
          <w:b w:val="false"/>
          <w:bCs w:val="false"/>
          <w:i w:val="false"/>
          <w:iCs w:val="false"/>
          <w:color w:val="2B3445"/>
          <w:sz w:val="20"/>
          <w:szCs w:val="20"/>
        </w:rPr>
        <w:t xml:space="preserve"> Through the month the accountant has been entering costs as they arose, and the month-end buttons add the rest. For August, against this project: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COST</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ENTERED BY</w:t>
            </w:r>
          </w:p>
        </w:tc>
        <w:tc>
          <w:tcPr>
            <w:tcW w:type="dxa" w:w="3212"/>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AMOUNT</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Cyber Gate's share of the project</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system, at month end</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240,000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SIM cards and mobile data, 3 devices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 as a supplier bill</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18,000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Cloud hosting, this project's share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 as a supplier bill</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12,000</w:t>
            </w:r>
          </w:p>
        </w:tc>
      </w:tr>
      <w:tr>
        <w:tc>
          <w:tcPr>
            <w:tcW w:type="dxa" w:w="6426"/>
            <w:gridSpan w:val="2"/>
            <w:tcBorders>
              <w:top w:val="single" w:color="DBE1EA" w:sz="6"/>
              <w:left w:val="none" w:color="FFFFFF" w:sz="0"/>
              <w:bottom w:val="single" w:color="EDF0F5" w:sz="4"/>
              <w:right w:val="none" w:color="FFFFFF" w:sz="0"/>
            </w:tcBorders>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Direct costs of delivering the service</w:t>
            </w:r>
          </w:p>
        </w:tc>
        <w:tc>
          <w:tcPr>
            <w:tcW w:type="dxa" w:w="3212"/>
            <w:gridSpan w:val="1"/>
            <w:tcBorders>
              <w:top w:val="single" w:color="DBE1EA" w:sz="6"/>
              <w:left w:val="none" w:color="FFFFFF" w:sz="0"/>
              <w:bottom w:val="single" w:color="EDF0F5" w:sz="4"/>
              <w:right w:val="none" w:color="FFFFFF" w:sz="0"/>
            </w:tcBorders>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270,000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Field and operations salaries, this project's share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payroll run</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Office rent, this project's share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Internet and telephone, this project's share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Accountant</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Tracking devices wearing out over three years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depreciation run</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10,000</w:t>
            </w:r>
          </w:p>
        </w:tc>
      </w:tr>
      <w:tr>
        <w:tc>
          <w:tcPr>
            <w:tcW w:type="dxa" w:w="6426"/>
            <w:gridSpan w:val="2"/>
            <w:tcBorders>
              <w:top w:val="single" w:color="DBE1EA" w:sz="6"/>
              <w:left w:val="none" w:color="FFFFFF" w:sz="0"/>
              <w:bottom w:val="single" w:color="EDF0F5" w:sz="4"/>
              <w:right w:val="none" w:color="FFFFFF" w:sz="0"/>
            </w:tcBorders>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Cost of running the company</w:t>
            </w:r>
          </w:p>
        </w:tc>
        <w:tc>
          <w:tcPr>
            <w:tcW w:type="dxa" w:w="3212"/>
            <w:gridSpan w:val="1"/>
            <w:tcBorders>
              <w:top w:val="single" w:color="DBE1EA" w:sz="6"/>
              <w:left w:val="none" w:color="FFFFFF" w:sz="0"/>
              <w:bottom w:val="single" w:color="EDF0F5" w:sz="4"/>
              <w:right w:val="none" w:color="FFFFFF" w:sz="0"/>
            </w:tcBorders>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130,000</w:t>
            </w:r>
          </w:p>
        </w:tc>
      </w:tr>
      <w:tr>
        <w:tc>
          <w:tcPr>
            <w:tcW w:type="dxa" w:w="6426"/>
            <w:gridSpan w:val="2"/>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All costs</w:t>
            </w:r>
          </w:p>
        </w:tc>
        <w:tc>
          <w:tcPr>
            <w:tcW w:type="dxa" w:w="3212"/>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400,000</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Shares of salary, rent and internet are the portions the system allocates to eTrackify; the rest of each belongs to other work. That allocation is a setting, not a judgement call made monthly. </w:t>
      </w:r>
    </w:p>
    <w:p>
      <w:pPr>
        <w:pStyle w:val="Heading2"/>
        <w:spacing w:after="120" w:before="300"/>
      </w:pPr>
      <w:r>
        <w:rPr>
          <w:rFonts w:ascii="Calibri Light" w:cs="Calibri Light" w:eastAsia="Calibri Light" w:hAnsi="Calibri Light"/>
          <w:b/>
          <w:bCs/>
          <w:color w:val="0A1F3D"/>
          <w:sz w:val="25"/>
          <w:szCs w:val="25"/>
        </w:rPr>
        <w:t xml:space="preserve">Step 3 · Where the 480,000 goes</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7438"/>
        <w:gridCol w:w="2200"/>
      </w:tblGrid>
      <w:tr>
        <w:trPr>
          <w:tblHeader/>
        </w:trPr>
        <w:tc>
          <w:tcPr>
            <w:tcW w:type="dxa" w:w="7438"/>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WHERE IT GOES</w:t>
            </w:r>
          </w:p>
        </w:tc>
        <w:tc>
          <w:tcPr>
            <w:tcW w:type="dxa" w:w="2200"/>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IQD</w:t>
            </w:r>
          </w:p>
        </w:tc>
      </w:tr>
      <w:tr>
        <w:tc>
          <w:tcPr>
            <w:tcW w:type="dxa" w:w="7438"/>
            <w:tcMar>
              <w:top w:type="dxa" w:w="90"/>
              <w:left w:type="dxa" w:w="130"/>
              <w:bottom w:type="dxa" w:w="90"/>
              <w:right w:type="dxa" w:w="130"/>
            </w:tcMar>
            <w:vAlign w:val="top"/>
          </w:tcPr>
          <w:p>
            <w:pPr>
              <w:spacing w:after="40" w:line="260"/>
            </w:pPr>
            <w:r>
              <w:rPr>
                <w:rFonts w:ascii="Calibri" w:cs="Calibri" w:eastAsia="Calibri" w:hAnsi="Calibri"/>
                <w:b/>
                <w:bCs/>
                <w:color w:val="0A1F3D"/>
                <w:sz w:val="20"/>
                <w:szCs w:val="20"/>
              </w:rPr>
              <w:t xml:space="preserve">Invoiced to Al-Noor</w:t>
            </w:r>
          </w:p>
          <w:p>
            <w:pPr>
              <w:spacing w:after="0" w:line="240"/>
            </w:pPr>
            <w:r>
              <w:rPr>
                <w:rFonts w:ascii="Calibri" w:cs="Calibri" w:eastAsia="Calibri" w:hAnsi="Calibri"/>
                <w:color w:val="55617A"/>
                <w:sz w:val="17"/>
                <w:szCs w:val="17"/>
              </w:rPr>
              <w:t xml:space="preserve">120 students × 4,000</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480,000</w:t>
            </w:r>
          </w:p>
        </w:tc>
      </w:tr>
      <w:tr>
        <w:tc>
          <w:tcPr>
            <w:tcW w:type="dxa" w:w="7438"/>
            <w:tcMar>
              <w:top w:type="dxa" w:w="90"/>
              <w:left w:type="dxa" w:w="130"/>
              <w:bottom w:type="dxa" w:w="90"/>
              <w:right w:type="dxa" w:w="130"/>
            </w:tcMar>
            <w:vAlign w:val="top"/>
          </w:tcPr>
          <w:p>
            <w:pPr>
              <w:spacing w:after="40" w:line="260"/>
            </w:pPr>
            <w:r>
              <w:rPr>
                <w:rFonts w:ascii="Calibri" w:cs="Calibri" w:eastAsia="Calibri" w:hAnsi="Calibri"/>
                <w:b/>
                <w:bCs/>
                <w:color w:val="0A1F3D"/>
                <w:sz w:val="20"/>
                <w:szCs w:val="20"/>
              </w:rPr>
              <w:t xml:space="preserve">Cyber Gate takes 50%</w:t>
            </w:r>
          </w:p>
          <w:p>
            <w:pPr>
              <w:spacing w:after="0" w:line="240"/>
            </w:pPr>
            <w:r>
              <w:rPr>
                <w:rFonts w:ascii="Calibri" w:cs="Calibri" w:eastAsia="Calibri" w:hAnsi="Calibri"/>
                <w:color w:val="55617A"/>
                <w:sz w:val="17"/>
                <w:szCs w:val="17"/>
              </w:rPr>
              <w:t xml:space="preserve">of gross revenue, before ALLVA's costs</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−240,000</w:t>
            </w:r>
          </w:p>
        </w:tc>
      </w:tr>
      <w:tr>
        <w:tc>
          <w:tcPr>
            <w:tcW w:type="dxa" w:w="7438"/>
            <w:tcMar>
              <w:top w:type="dxa" w:w="90"/>
              <w:left w:type="dxa" w:w="130"/>
              <w:bottom w:type="dxa" w:w="90"/>
              <w:right w:type="dxa" w:w="130"/>
            </w:tcMar>
            <w:vAlign w:val="top"/>
          </w:tcPr>
          <w:p>
            <w:pPr>
              <w:spacing w:after="40" w:line="260"/>
            </w:pPr>
            <w:r>
              <w:rPr>
                <w:rFonts w:ascii="Calibri" w:cs="Calibri" w:eastAsia="Calibri" w:hAnsi="Calibri"/>
                <w:b/>
                <w:bCs/>
                <w:color w:val="0A1F3D"/>
                <w:sz w:val="20"/>
                <w:szCs w:val="20"/>
              </w:rPr>
              <w:t xml:space="preserve">SIM cards and hosting</w:t>
            </w:r>
          </w:p>
          <w:p>
            <w:pPr>
              <w:spacing w:after="0" w:line="240"/>
            </w:pPr>
            <w:r>
              <w:rPr>
                <w:rFonts w:ascii="Calibri" w:cs="Calibri" w:eastAsia="Calibri" w:hAnsi="Calibri"/>
                <w:color w:val="55617A"/>
                <w:sz w:val="17"/>
                <w:szCs w:val="17"/>
              </w:rPr>
              <w:t xml:space="preserve">direct cost of the service</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−30,000</w:t>
            </w:r>
          </w:p>
        </w:tc>
      </w:tr>
      <w:tr>
        <w:tc>
          <w:tcPr>
            <w:tcW w:type="dxa" w:w="7438"/>
            <w:tcMar>
              <w:top w:type="dxa" w:w="90"/>
              <w:left w:type="dxa" w:w="130"/>
              <w:bottom w:type="dxa" w:w="90"/>
              <w:right w:type="dxa" w:w="130"/>
            </w:tcMar>
            <w:vAlign w:val="top"/>
          </w:tcPr>
          <w:p>
            <w:pPr>
              <w:spacing w:after="0" w:line="260"/>
            </w:pPr>
            <w:r>
              <w:rPr>
                <w:rFonts w:ascii="Calibri" w:cs="Calibri" w:eastAsia="Calibri" w:hAnsi="Calibri"/>
                <w:b/>
                <w:bCs/>
                <w:color w:val="0A1F3D"/>
                <w:sz w:val="20"/>
                <w:szCs w:val="20"/>
              </w:rPr>
              <w:t xml:space="preserve">Gross profit</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210,000</w:t>
            </w:r>
          </w:p>
        </w:tc>
      </w:tr>
      <w:tr>
        <w:tc>
          <w:tcPr>
            <w:tcW w:type="dxa" w:w="7438"/>
            <w:tcMar>
              <w:top w:type="dxa" w:w="90"/>
              <w:left w:type="dxa" w:w="130"/>
              <w:bottom w:type="dxa" w:w="90"/>
              <w:right w:type="dxa" w:w="130"/>
            </w:tcMar>
            <w:vAlign w:val="top"/>
          </w:tcPr>
          <w:p>
            <w:pPr>
              <w:spacing w:after="40" w:line="260"/>
            </w:pPr>
            <w:r>
              <w:rPr>
                <w:rFonts w:ascii="Calibri" w:cs="Calibri" w:eastAsia="Calibri" w:hAnsi="Calibri"/>
                <w:b/>
                <w:bCs/>
                <w:color w:val="0A1F3D"/>
                <w:sz w:val="20"/>
                <w:szCs w:val="20"/>
              </w:rPr>
              <w:t xml:space="preserve">Running the company</w:t>
            </w:r>
          </w:p>
          <w:p>
            <w:pPr>
              <w:spacing w:after="0" w:line="240"/>
            </w:pPr>
            <w:r>
              <w:rPr>
                <w:rFonts w:ascii="Calibri" w:cs="Calibri" w:eastAsia="Calibri" w:hAnsi="Calibri"/>
                <w:color w:val="55617A"/>
                <w:sz w:val="17"/>
                <w:szCs w:val="17"/>
              </w:rPr>
              <w:t xml:space="preserve">salaries, rent, internet, depreciation</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−130,000</w:t>
            </w:r>
          </w:p>
        </w:tc>
      </w:tr>
      <w:tr>
        <w:tc>
          <w:tcPr>
            <w:tcW w:type="dxa" w:w="7438"/>
            <w:shd w:fill="F9FAFC" w:color="auto" w:val="clear"/>
            <w:tcMar>
              <w:top w:type="dxa" w:w="90"/>
              <w:left w:type="dxa" w:w="130"/>
              <w:bottom w:type="dxa" w:w="90"/>
              <w:right w:type="dxa" w:w="130"/>
            </w:tcMar>
            <w:vAlign w:val="top"/>
          </w:tcPr>
          <w:p>
            <w:pPr>
              <w:spacing w:after="0" w:line="260"/>
            </w:pPr>
            <w:r>
              <w:rPr>
                <w:rFonts w:ascii="Calibri" w:cs="Calibri" w:eastAsia="Calibri" w:hAnsi="Calibri"/>
                <w:b/>
                <w:bCs/>
                <w:color w:val="0A1F3D"/>
                <w:sz w:val="20"/>
                <w:szCs w:val="20"/>
              </w:rPr>
              <w:t xml:space="preserve">Net profit for August</w:t>
            </w:r>
          </w:p>
        </w:tc>
        <w:tc>
          <w:tcPr>
            <w:tcW w:type="dxa" w:w="2200"/>
            <w:shd w:fill="F9FAFC" w:color="auto" w:val="clear"/>
            <w:tcMar>
              <w:top w:type="dxa" w:w="90"/>
              <w:left w:type="dxa" w:w="130"/>
              <w:bottom w:type="dxa" w:w="90"/>
              <w:right w:type="dxa" w:w="130"/>
            </w:tcMar>
            <w:vAlign w:val="top"/>
          </w:tcPr>
          <w:p>
            <w:pPr>
              <w:spacing w:after="0" w:line="260"/>
              <w:jc w:val="right"/>
            </w:pPr>
            <w:r>
              <w:rPr>
                <w:rFonts w:ascii="Consolas" w:cs="Consolas" w:eastAsia="Consolas" w:hAnsi="Consolas"/>
                <w:b/>
                <w:bCs/>
                <w:color w:val="0A1F3D"/>
                <w:sz w:val="20"/>
                <w:szCs w:val="20"/>
              </w:rPr>
              <w:t xml:space="preserve">80,000</w:t>
            </w:r>
          </w:p>
        </w:tc>
      </w:tr>
      <w:tr>
        <w:tc>
          <w:tcPr>
            <w:tcW w:type="dxa" w:w="7438"/>
            <w:tcMar>
              <w:top w:type="dxa" w:w="90"/>
              <w:left w:type="dxa" w:w="130"/>
              <w:bottom w:type="dxa" w:w="90"/>
              <w:right w:type="dxa" w:w="130"/>
            </w:tcMar>
            <w:vAlign w:val="top"/>
          </w:tcPr>
          <w:p>
            <w:pPr>
              <w:spacing w:after="40" w:line="260"/>
            </w:pPr>
            <w:r>
              <w:rPr>
                <w:rFonts w:ascii="Calibri" w:cs="Calibri" w:eastAsia="Calibri" w:hAnsi="Calibri"/>
                <w:b/>
                <w:bCs/>
                <w:color w:val="0A1F3D"/>
                <w:sz w:val="20"/>
                <w:szCs w:val="20"/>
              </w:rPr>
              <w:t xml:space="preserve">Each partner's 20%</w:t>
            </w:r>
          </w:p>
          <w:p>
            <w:pPr>
              <w:spacing w:after="0" w:line="240"/>
            </w:pPr>
            <w:r>
              <w:rPr>
                <w:rFonts w:ascii="Calibri" w:cs="Calibri" w:eastAsia="Calibri" w:hAnsi="Calibri"/>
                <w:color w:val="55617A"/>
                <w:sz w:val="17"/>
                <w:szCs w:val="17"/>
              </w:rPr>
              <w:t xml:space="preserve">five partners, 16,000 each</w:t>
            </w:r>
          </w:p>
        </w:tc>
        <w:tc>
          <w:tcPr>
            <w:tcW w:type="dxa" w:w="2200"/>
            <w:tcMar>
              <w:top w:type="dxa" w:w="90"/>
              <w:left w:type="dxa" w:w="130"/>
              <w:bottom w:type="dxa" w:w="90"/>
              <w:right w:type="dxa" w:w="130"/>
            </w:tcMar>
            <w:vAlign w:val="top"/>
          </w:tcPr>
          <w:p>
            <w:pPr>
              <w:spacing w:after="0" w:line="260"/>
              <w:jc w:val="right"/>
            </w:pPr>
            <w:r>
              <w:rPr>
                <w:rFonts w:ascii="Consolas" w:cs="Consolas" w:eastAsia="Consolas" w:hAnsi="Consolas"/>
                <w:b w:val="false"/>
                <w:bCs w:val="false"/>
                <w:color w:val="0A1F3D"/>
                <w:sz w:val="20"/>
                <w:szCs w:val="20"/>
              </w:rPr>
              <w:t xml:space="preserve">16,000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READ THE TWO BIG NUMBERS TOGETHER</w:t>
            </w:r>
          </w:p>
          <w:p>
            <w:pPr>
              <w:spacing w:after="100" w:line="276"/>
            </w:pPr>
            <w:r>
              <w:rPr>
                <w:rFonts w:ascii="Calibri" w:cs="Calibri" w:eastAsia="Calibri" w:hAnsi="Calibri"/>
                <w:b w:val="false"/>
                <w:bCs w:val="false"/>
                <w:i w:val="false"/>
                <w:iCs w:val="false"/>
                <w:color w:val="2B3445"/>
                <w:sz w:val="19"/>
                <w:szCs w:val="19"/>
              </w:rPr>
              <w:t xml:space="preserve"> Cyber Gate's 240,000 is half of the </w:t>
            </w:r>
            <w:r>
              <w:rPr>
                <w:rFonts w:ascii="Calibri" w:cs="Calibri" w:eastAsia="Calibri" w:hAnsi="Calibri"/>
                <w:b w:val="false"/>
                <w:bCs w:val="false"/>
                <w:i/>
                <w:iCs/>
                <w:color w:val="2B3445"/>
                <w:sz w:val="19"/>
                <w:szCs w:val="19"/>
              </w:rPr>
              <w:t xml:space="preserve">revenue</w:t>
            </w:r>
            <w:r>
              <w:rPr>
                <w:rFonts w:ascii="Calibri" w:cs="Calibri" w:eastAsia="Calibri" w:hAnsi="Calibri"/>
                <w:b w:val="false"/>
                <w:bCs w:val="false"/>
                <w:i w:val="false"/>
                <w:iCs w:val="false"/>
                <w:color w:val="2B3445"/>
                <w:sz w:val="19"/>
                <w:szCs w:val="19"/>
              </w:rPr>
              <w:t xml:space="preserve">. The partners' 80,000 is what is left of ALLVA's own half after ALLVA has paid every cost of the business — 160,000 of the 240,000. The two halves are not comparable, and this is the single most consequential thing in the whole document: it is the arrangement described in §10.1, and if the agreement with Cyber Gate actually means something else, every figure below the first line changes.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Step 4 · Al-Noor pays, in two parts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1608"/>
        <w:gridCol w:w="1606"/>
        <w:gridCol w:w="1606"/>
        <w:gridCol w:w="1606"/>
        <w:gridCol w:w="1606"/>
        <w:gridCol w:w="1606"/>
      </w:tblGrid>
      <w:tr>
        <w:trPr>
          <w:tblHeader/>
        </w:trPr>
        <w:tc>
          <w:tcPr>
            <w:tcW w:type="dxa" w:w="1608"/>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DATE</w:t>
            </w:r>
          </w:p>
        </w:tc>
        <w:tc>
          <w:tcPr>
            <w:tcW w:type="dxa" w:w="1606"/>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RECEIPT</w:t>
            </w:r>
          </w:p>
        </w:tc>
        <w:tc>
          <w:tcPr>
            <w:tcW w:type="dxa" w:w="1606"/>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METHOD</w:t>
            </w:r>
          </w:p>
        </w:tc>
        <w:tc>
          <w:tcPr>
            <w:tcW w:type="dxa" w:w="1606"/>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RECEIVED</w:t>
            </w:r>
          </w:p>
        </w:tc>
        <w:tc>
          <w:tcPr>
            <w:tcW w:type="dxa" w:w="1606"/>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INVOICE BALANCE AFTER</w:t>
            </w:r>
          </w:p>
        </w:tc>
        <w:tc>
          <w:tcPr>
            <w:tcW w:type="dxa" w:w="1606"/>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INVOICE STATUS</w:t>
            </w:r>
          </w:p>
        </w:tc>
      </w:tr>
      <w:tr>
        <w:tc>
          <w:tcPr>
            <w:tcW w:type="dxa" w:w="1608"/>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8 Sep 2026</w:t>
            </w:r>
          </w:p>
        </w:tc>
        <w:tc>
          <w:tcPr>
            <w:tcW w:type="dxa" w:w="1606"/>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RCP-2026-00021</w:t>
            </w:r>
          </w:p>
        </w:tc>
        <w:tc>
          <w:tcPr>
            <w:tcW w:type="dxa" w:w="1606"/>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Bank transfer</w:t>
            </w:r>
          </w:p>
        </w:tc>
        <w:tc>
          <w:tcPr>
            <w:tcW w:type="dxa" w:w="1606"/>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300,000</w:t>
            </w:r>
          </w:p>
        </w:tc>
        <w:tc>
          <w:tcPr>
            <w:tcW w:type="dxa" w:w="1606"/>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180,000</w:t>
            </w:r>
          </w:p>
        </w:tc>
        <w:tc>
          <w:tcPr>
            <w:tcW w:type="dxa" w:w="1606"/>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 paid</w:t>
            </w:r>
          </w:p>
        </w:tc>
      </w:tr>
      <w:tr>
        <w:tc>
          <w:tcPr>
            <w:tcW w:type="dxa" w:w="1608"/>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22 Sep 2026</w:t>
            </w:r>
          </w:p>
        </w:tc>
        <w:tc>
          <w:tcPr>
            <w:tcW w:type="dxa" w:w="1606"/>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RCP-2026-00027</w:t>
            </w:r>
          </w:p>
        </w:tc>
        <w:tc>
          <w:tcPr>
            <w:tcW w:type="dxa" w:w="1606"/>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Cash</w:t>
            </w:r>
          </w:p>
        </w:tc>
        <w:tc>
          <w:tcPr>
            <w:tcW w:type="dxa" w:w="1606"/>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180,000</w:t>
            </w:r>
          </w:p>
        </w:tc>
        <w:tc>
          <w:tcPr>
            <w:tcW w:type="dxa" w:w="1606"/>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0</w:t>
            </w:r>
          </w:p>
        </w:tc>
        <w:tc>
          <w:tcPr>
            <w:tcW w:type="dxa" w:w="1606"/>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Paid</w:t>
            </w:r>
          </w:p>
        </w:tc>
      </w:tr>
      <w:tr>
        <w:tc>
          <w:tcPr>
            <w:tcW w:type="dxa" w:w="4820"/>
            <w:gridSpan w:val="3"/>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Collected against </w:t>
            </w:r>
            <w:r>
              <w:rPr>
                <w:rFonts w:ascii="Consolas" w:cs="Consolas" w:eastAsia="Consolas" w:hAnsi="Consolas"/>
                <w:b w:val="false"/>
                <w:bCs w:val="false"/>
                <w:i w:val="false"/>
                <w:iCs w:val="false"/>
                <w:color w:val="2B3445"/>
                <w:sz w:val="17"/>
                <w:szCs w:val="17"/>
                <w:shd w:fill="F9FAFC" w:color="auto" w:val="clear"/>
              </w:rPr>
              <w:t xml:space="preserve">INV-2026-00014</w:t>
            </w:r>
          </w:p>
        </w:tc>
        <w:tc>
          <w:tcPr>
            <w:tcW w:type="dxa" w:w="1606"/>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480,000</w:t>
            </w:r>
          </w:p>
        </w:tc>
        <w:tc>
          <w:tcPr>
            <w:tcW w:type="dxa" w:w="1606"/>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0</w:t>
            </w:r>
          </w:p>
        </w:tc>
        <w:tc>
          <w:tcPr>
            <w:tcW w:type="dxa" w:w="1606"/>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76"/>
            </w:pPr>
            <w:r>
              <w:rPr>
                <w:rFonts w:ascii="Calibri" w:cs="Calibri" w:eastAsia="Calibri" w:hAnsi="Calibri"/>
                <w:b w:val="false"/>
                <w:bCs w:val="false"/>
                <w:i w:val="false"/>
                <w:iCs w:val="false"/>
                <w:color w:val="2B3445"/>
                <w:sz w:val="20"/>
                <w:szCs w:val="20"/>
              </w:rPr>
              <w:t xml:space="preserve"/>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On </w:t>
      </w:r>
      <w:r>
        <w:rPr>
          <w:rFonts w:ascii="Calibri" w:cs="Calibri" w:eastAsia="Calibri" w:hAnsi="Calibri"/>
          <w:b/>
          <w:bCs/>
          <w:i w:val="false"/>
          <w:iCs w:val="false"/>
          <w:color w:val="2B3445"/>
          <w:sz w:val="20"/>
          <w:szCs w:val="20"/>
        </w:rPr>
        <w:t xml:space="preserve">8 September</w:t>
      </w:r>
      <w:r>
        <w:rPr>
          <w:rFonts w:ascii="Calibri" w:cs="Calibri" w:eastAsia="Calibri" w:hAnsi="Calibri"/>
          <w:b w:val="false"/>
          <w:bCs w:val="false"/>
          <w:i w:val="false"/>
          <w:iCs w:val="false"/>
          <w:color w:val="2B3445"/>
          <w:sz w:val="20"/>
          <w:szCs w:val="20"/>
        </w:rPr>
        <w:t xml:space="preserve"> the accountant records the transfer, applies it to the invoice, and prints </w:t>
      </w:r>
      <w:r>
        <w:rPr>
          <w:rFonts w:ascii="Consolas" w:cs="Consolas" w:eastAsia="Consolas" w:hAnsi="Consolas"/>
          <w:b w:val="false"/>
          <w:bCs w:val="false"/>
          <w:i w:val="false"/>
          <w:iCs w:val="false"/>
          <w:color w:val="2B3445"/>
          <w:sz w:val="18"/>
          <w:szCs w:val="18"/>
          <w:shd w:fill="F9FAFC" w:color="auto" w:val="clear"/>
        </w:rPr>
        <w:t xml:space="preserve">RCP-2026-00021</w:t>
      </w:r>
      <w:r>
        <w:rPr>
          <w:rFonts w:ascii="Calibri" w:cs="Calibri" w:eastAsia="Calibri" w:hAnsi="Calibri"/>
          <w:b w:val="false"/>
          <w:bCs w:val="false"/>
          <w:i w:val="false"/>
          <w:iCs w:val="false"/>
          <w:color w:val="2B3445"/>
          <w:sz w:val="20"/>
          <w:szCs w:val="20"/>
        </w:rPr>
        <w:t xml:space="preserve"> — it states 300,000 received, "Three hundred thousand Iraqi Dinars only", the invoice it settled, and 180,000 still outstanding. Al-Noor's invoice sits in the unpaid list at its original due date of 15 September. </w:t>
      </w:r>
    </w:p>
    <w:p>
      <w:pPr>
        <w:spacing w:after="140" w:line="276"/>
      </w:pPr>
      <w:r>
        <w:rPr>
          <w:rFonts w:ascii="Calibri" w:cs="Calibri" w:eastAsia="Calibri" w:hAnsi="Calibri"/>
          <w:b w:val="false"/>
          <w:bCs w:val="false"/>
          <w:i w:val="false"/>
          <w:iCs w:val="false"/>
          <w:color w:val="2B3445"/>
          <w:sz w:val="20"/>
          <w:szCs w:val="20"/>
        </w:rPr>
        <w:t xml:space="preserve"> That due date passes with 180,000 still owing, so the invoice moves to </w:t>
      </w:r>
      <w:r>
        <w:rPr>
          <w:rFonts w:ascii="Calibri" w:cs="Calibri" w:eastAsia="Calibri" w:hAnsi="Calibri"/>
          <w:b/>
          <w:bCs/>
          <w:i w:val="false"/>
          <w:iCs w:val="false"/>
          <w:color w:val="2B3445"/>
          <w:sz w:val="20"/>
          <w:szCs w:val="20"/>
        </w:rPr>
        <w:t xml:space="preserve">Overdue</w:t>
      </w:r>
      <w:r>
        <w:rPr>
          <w:rFonts w:ascii="Calibri" w:cs="Calibri" w:eastAsia="Calibri" w:hAnsi="Calibri"/>
          <w:b w:val="false"/>
          <w:bCs w:val="false"/>
          <w:i w:val="false"/>
          <w:iCs w:val="false"/>
          <w:color w:val="2B3445"/>
          <w:sz w:val="20"/>
          <w:szCs w:val="20"/>
        </w:rPr>
        <w:t xml:space="preserve"> and shows on the dashboard and in the 1–30 day bucket of the ageing report. On </w:t>
      </w:r>
      <w:r>
        <w:rPr>
          <w:rFonts w:ascii="Calibri" w:cs="Calibri" w:eastAsia="Calibri" w:hAnsi="Calibri"/>
          <w:b/>
          <w:bCs/>
          <w:i w:val="false"/>
          <w:iCs w:val="false"/>
          <w:color w:val="2B3445"/>
          <w:sz w:val="20"/>
          <w:szCs w:val="20"/>
        </w:rPr>
        <w:t xml:space="preserve">22 September</w:t>
      </w:r>
      <w:r>
        <w:rPr>
          <w:rFonts w:ascii="Calibri" w:cs="Calibri" w:eastAsia="Calibri" w:hAnsi="Calibri"/>
          <w:b w:val="false"/>
          <w:bCs w:val="false"/>
          <w:i w:val="false"/>
          <w:iCs w:val="false"/>
          <w:color w:val="2B3445"/>
          <w:sz w:val="20"/>
          <w:szCs w:val="20"/>
        </w:rPr>
        <w:t xml:space="preserve"> Al-Noor's driver brings the balance in cash. The accountant records it and prints </w:t>
      </w:r>
      <w:r>
        <w:rPr>
          <w:rFonts w:ascii="Consolas" w:cs="Consolas" w:eastAsia="Consolas" w:hAnsi="Consolas"/>
          <w:b w:val="false"/>
          <w:bCs w:val="false"/>
          <w:i w:val="false"/>
          <w:iCs w:val="false"/>
          <w:color w:val="2B3445"/>
          <w:sz w:val="18"/>
          <w:szCs w:val="18"/>
          <w:shd w:fill="F9FAFC" w:color="auto" w:val="clear"/>
        </w:rPr>
        <w:t xml:space="preserve">RCP-2026-00027</w:t>
      </w:r>
      <w:r>
        <w:rPr>
          <w:rFonts w:ascii="Calibri" w:cs="Calibri" w:eastAsia="Calibri" w:hAnsi="Calibri"/>
          <w:b w:val="false"/>
          <w:bCs w:val="false"/>
          <w:i w:val="false"/>
          <w:iCs w:val="false"/>
          <w:color w:val="2B3445"/>
          <w:sz w:val="20"/>
          <w:szCs w:val="20"/>
        </w:rPr>
        <w:t xml:space="preserve">, which says the account is now settled in full, and hands it over with the money still on the desk.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E7C5A" w:sz="18"/>
              <w:bottom w:val="none" w:color="FFFFFF" w:sz="0"/>
              <w:right w:val="none" w:color="FFFFFF" w:sz="0"/>
            </w:tcBorders>
            <w:shd w:fill="E8F6F1" w:color="auto" w:val="clear"/>
            <w:tcMar>
              <w:top w:type="dxa" w:w="150"/>
              <w:left w:type="dxa" w:w="180"/>
              <w:bottom w:type="dxa" w:w="150"/>
              <w:right w:type="dxa" w:w="180"/>
            </w:tcMar>
          </w:tcPr>
          <w:p>
            <w:pPr>
              <w:spacing w:after="80"/>
            </w:pPr>
            <w:r>
              <w:rPr>
                <w:rFonts w:ascii="Consolas" w:cs="Consolas" w:eastAsia="Consolas" w:hAnsi="Consolas"/>
                <w:color w:val="0E7C5A"/>
                <w:spacing w:val="24"/>
                <w:sz w:val="13"/>
                <w:szCs w:val="13"/>
              </w:rPr>
              <w:t xml:space="preserve">THE CASH ARRIVING IN SEPTEMBER DOES NOT CHANGE AUGUST'S PROFIT</w:t>
            </w:r>
          </w:p>
          <w:p>
            <w:pPr>
              <w:spacing w:after="100" w:line="276"/>
            </w:pPr>
            <w:r>
              <w:rPr>
                <w:rFonts w:ascii="Calibri" w:cs="Calibri" w:eastAsia="Calibri" w:hAnsi="Calibri"/>
                <w:b w:val="false"/>
                <w:bCs w:val="false"/>
                <w:i w:val="false"/>
                <w:iCs w:val="false"/>
                <w:color w:val="2B3445"/>
                <w:sz w:val="19"/>
                <w:szCs w:val="19"/>
              </w:rPr>
              <w:t xml:space="preserve"> August earned 480,000 because the service was delivered in August, and that is the month the profit belongs to. The two receipts in September turn a debt into cash — they move money from "owed to us" into the bank. This is why the profit report and the bank balance rarely agree, and why both exist.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Step 5 · Cyber Gate is paid</w:t>
      </w:r>
    </w:p>
    <w:p>
      <w:pPr>
        <w:spacing w:after="140" w:line="276"/>
      </w:pPr>
      <w:r>
        <w:rPr>
          <w:rFonts w:ascii="Calibri" w:cs="Calibri" w:eastAsia="Calibri" w:hAnsi="Calibri"/>
          <w:b w:val="false"/>
          <w:bCs w:val="false"/>
          <w:i w:val="false"/>
          <w:iCs w:val="false"/>
          <w:color w:val="2B3445"/>
          <w:sz w:val="20"/>
          <w:szCs w:val="20"/>
        </w:rPr>
        <w:t xml:space="preserve"> The 240,000 has been sitting as an amount owed to Cyber Gate since the accountant posted the share at August month-end. When ALLVA actually transfers it, the accountant records the payment on the revenue share screen and the liability clears. </w:t>
      </w:r>
    </w:p>
    <w:p>
      <w:pPr>
        <w:pStyle w:val="Heading2"/>
        <w:spacing w:after="120" w:before="300"/>
      </w:pPr>
      <w:r>
        <w:rPr>
          <w:rFonts w:ascii="Calibri Light" w:cs="Calibri Light" w:eastAsia="Calibri Light" w:hAnsi="Calibri Light"/>
          <w:b/>
          <w:bCs/>
          <w:color w:val="0A1F3D"/>
          <w:sz w:val="25"/>
          <w:szCs w:val="25"/>
        </w:rPr>
        <w:t xml:space="preserve">Step 6 · The partners are paid</w:t>
      </w:r>
    </w:p>
    <w:p>
      <w:pPr>
        <w:spacing w:after="140" w:line="276"/>
      </w:pPr>
      <w:r>
        <w:rPr>
          <w:rFonts w:ascii="Calibri" w:cs="Calibri" w:eastAsia="Calibri" w:hAnsi="Calibri"/>
          <w:b w:val="false"/>
          <w:bCs w:val="false"/>
          <w:i w:val="false"/>
          <w:iCs w:val="false"/>
          <w:color w:val="2B3445"/>
          <w:sz w:val="20"/>
          <w:szCs w:val="20"/>
        </w:rPr>
        <w:t xml:space="preserve"> At the end of the quarter the partners agree to distribute. The accountant opens </w:t>
      </w:r>
      <w:r>
        <w:rPr>
          <w:rFonts w:ascii="Consolas" w:cs="Consolas" w:eastAsia="Consolas" w:hAnsi="Consolas"/>
          <w:b w:val="false"/>
          <w:bCs w:val="false"/>
          <w:i w:val="false"/>
          <w:iCs w:val="false"/>
          <w:color w:val="0A6E85"/>
          <w:sz w:val="18"/>
          <w:szCs w:val="18"/>
          <w:shd w:fill="E6F8FD" w:color="auto" w:val="clear"/>
        </w:rPr>
        <w:t xml:space="preserve">Distributions → New distribution</w:t>
      </w:r>
      <w:r>
        <w:rPr>
          <w:rFonts w:ascii="Calibri" w:cs="Calibri" w:eastAsia="Calibri" w:hAnsi="Calibri"/>
          <w:b w:val="false"/>
          <w:bCs w:val="false"/>
          <w:i w:val="false"/>
          <w:iCs w:val="false"/>
          <w:color w:val="2B3445"/>
          <w:sz w:val="20"/>
          <w:szCs w:val="20"/>
        </w:rPr>
        <w:t xml:space="preserve">, sets the period, and the system proposes this from the ledger — here shown for August alone: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PARTNER</w:t>
            </w:r>
          </w:p>
        </w:tc>
        <w:tc>
          <w:tcPr>
            <w:tcW w:type="dxa" w:w="3212"/>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OWNERSHIP</w:t>
            </w:r>
          </w:p>
        </w:tc>
        <w:tc>
          <w:tcPr>
            <w:tcW w:type="dxa" w:w="3212"/>
            <w:gridSpan w:val="1"/>
            <w:shd w:fill="F9FAFC" w:color="auto" w:val="clear"/>
            <w:tcMar>
              <w:top w:type="dxa" w:w="90"/>
              <w:left w:type="dxa" w:w="130"/>
              <w:bottom w:type="dxa" w:w="90"/>
              <w:right w:type="dxa" w:w="130"/>
            </w:tcMar>
            <w:vAlign w:val="top"/>
          </w:tcPr>
          <w:p>
            <w:pPr>
              <w:spacing w:after="0"/>
              <w:jc w:val="right"/>
            </w:pPr>
            <w:r>
              <w:rPr>
                <w:rFonts w:ascii="Consolas" w:cs="Consolas" w:eastAsia="Consolas" w:hAnsi="Consolas"/>
                <w:color w:val="98A2B3"/>
                <w:spacing w:val="20"/>
                <w:sz w:val="13"/>
                <w:szCs w:val="13"/>
              </w:rPr>
              <w:t xml:space="preserve">SHARE OF 80,000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1</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2</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3</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4</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w:t>
            </w:r>
          </w:p>
        </w:tc>
      </w:tr>
      <w:tr>
        <w:tc>
          <w:tcPr>
            <w:tcW w:type="dxa" w:w="3214"/>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5</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w:t>
            </w:r>
          </w:p>
        </w:tc>
        <w:tc>
          <w:tcPr>
            <w:tcW w:type="dxa" w:w="3212"/>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16,000</w:t>
            </w:r>
          </w:p>
        </w:tc>
      </w:tr>
      <w:tr>
        <w:tc>
          <w:tcPr>
            <w:tcW w:type="dxa" w:w="3214"/>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Declared</w:t>
            </w:r>
          </w:p>
        </w:tc>
        <w:tc>
          <w:tcPr>
            <w:tcW w:type="dxa" w:w="3212"/>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w:t>
            </w:r>
          </w:p>
        </w:tc>
        <w:tc>
          <w:tcPr>
            <w:tcW w:type="dxa" w:w="3212"/>
            <w:gridSpan w:val="1"/>
            <w:tcBorders>
              <w:top w:val="single" w:color="0A1F3D" w:sz="12"/>
              <w:left w:val="none" w:color="FFFFFF" w:sz="0"/>
              <w:bottom w:val="none" w:color="FFFFFF" w:sz="0"/>
              <w:right w:val="none" w:color="FFFFFF" w:sz="0"/>
            </w:tcBorders>
            <w:shd w:fill="F9FAFC" w:color="auto" w:val="clear"/>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80,000</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The system holds each partner's real name; they are numbered here only because this document is an example. Ownership percentages are data on each partner's record, not a rule in the code. </w:t>
      </w:r>
    </w:p>
    <w:p>
      <w:pPr>
        <w:spacing w:after="140" w:line="276"/>
      </w:pPr>
      <w:r>
        <w:rPr>
          <w:rFonts w:ascii="Calibri" w:cs="Calibri" w:eastAsia="Calibri" w:hAnsi="Calibri"/>
          <w:b w:val="false"/>
          <w:bCs w:val="false"/>
          <w:i w:val="false"/>
          <w:iCs w:val="false"/>
          <w:color w:val="2B3445"/>
          <w:sz w:val="20"/>
          <w:szCs w:val="20"/>
        </w:rPr>
        <w:t xml:space="preserve"> The accountant presses </w:t>
      </w:r>
      <w:r>
        <w:rPr>
          <w:rFonts w:ascii="Calibri" w:cs="Calibri" w:eastAsia="Calibri" w:hAnsi="Calibri"/>
          <w:b/>
          <w:bCs/>
          <w:i w:val="false"/>
          <w:iCs w:val="false"/>
          <w:color w:val="2B3445"/>
          <w:sz w:val="20"/>
          <w:szCs w:val="20"/>
        </w:rPr>
        <w:t xml:space="preserve">Declare and post</w:t>
      </w:r>
      <w:r>
        <w:rPr>
          <w:rFonts w:ascii="Calibri" w:cs="Calibri" w:eastAsia="Calibri" w:hAnsi="Calibri"/>
          <w:b w:val="false"/>
          <w:bCs w:val="false"/>
          <w:i w:val="false"/>
          <w:iCs w:val="false"/>
          <w:color w:val="2B3445"/>
          <w:sz w:val="20"/>
          <w:szCs w:val="20"/>
        </w:rPr>
        <w:t xml:space="preserve">, and each partner is then paid from their own row as the money leaves the bank. Until they are paid, the amount shows as owed to them — and each partner can see their own figure when they log in.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WHERE THE ODD DINAR GOES</w:t>
            </w:r>
          </w:p>
          <w:p>
            <w:pPr>
              <w:spacing w:after="100" w:line="276"/>
            </w:pPr>
            <w:r>
              <w:rPr>
                <w:rFonts w:ascii="Calibri" w:cs="Calibri" w:eastAsia="Calibri" w:hAnsi="Calibri"/>
                <w:b w:val="false"/>
                <w:bCs w:val="false"/>
                <w:i w:val="false"/>
                <w:iCs w:val="false"/>
                <w:color w:val="2B3445"/>
                <w:sz w:val="19"/>
                <w:szCs w:val="19"/>
              </w:rPr>
              <w:t xml:space="preserve"> 80,000 divides by five exactly. When it does not — and most months it will not — the system splits it so the five shares add back to the declared total to the dinar, giving the leftover unit to the largest fraction. Five shares that add up to one dinar less than what was declared would be exactly the kind of small unexplained gap this system exists to prevent.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What the operator actually did, all month</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THE WHOLE OF THE HUMAN WORK</w:t>
            </w:r>
          </w:p>
          <w:p>
            <w:pPr>
              <w:spacing w:after="80" w:line="268"/>
              <w:ind w:left="340" w:hanging="340"/>
            </w:pPr>
            <w:r>
              <w:rPr>
                <w:rFonts w:ascii="Consolas" w:cs="Consolas" w:eastAsia="Consolas" w:hAnsi="Consolas"/>
                <w:b/>
                <w:bCs/>
                <w:color w:val="0A6E85"/>
                <w:sz w:val="18"/>
                <w:szCs w:val="18"/>
              </w:rPr>
              <w:t xml:space="preserve">1.  </w:t>
            </w:r>
            <w:r>
              <w:rPr>
                <w:rFonts w:ascii="Calibri" w:cs="Calibri" w:eastAsia="Calibri" w:hAnsi="Calibri"/>
                <w:b w:val="false"/>
                <w:bCs w:val="false"/>
                <w:i w:val="false"/>
                <w:iCs w:val="false"/>
                <w:color w:val="2B3445"/>
                <w:sz w:val="19"/>
                <w:szCs w:val="19"/>
              </w:rPr>
              <w:t xml:space="preserve">Kept the student list current as children joined and left</w:t>
            </w:r>
          </w:p>
          <w:p>
            <w:pPr>
              <w:spacing w:after="80" w:line="268"/>
              <w:ind w:left="340" w:hanging="340"/>
            </w:pPr>
            <w:r>
              <w:rPr>
                <w:rFonts w:ascii="Consolas" w:cs="Consolas" w:eastAsia="Consolas" w:hAnsi="Consolas"/>
                <w:b/>
                <w:bCs/>
                <w:color w:val="0A6E85"/>
                <w:sz w:val="18"/>
                <w:szCs w:val="18"/>
              </w:rPr>
              <w:t xml:space="preserve">2.  </w:t>
            </w:r>
            <w:r>
              <w:rPr>
                <w:rFonts w:ascii="Calibri" w:cs="Calibri" w:eastAsia="Calibri" w:hAnsi="Calibri"/>
                <w:b w:val="false"/>
                <w:bCs w:val="false"/>
                <w:i w:val="false"/>
                <w:iCs w:val="false"/>
                <w:color w:val="2B3445"/>
                <w:sz w:val="19"/>
                <w:szCs w:val="19"/>
              </w:rPr>
              <w:t xml:space="preserve">Pressed </w:t>
            </w:r>
            <w:r>
              <w:rPr>
                <w:rFonts w:ascii="Calibri" w:cs="Calibri" w:eastAsia="Calibri" w:hAnsi="Calibri"/>
                <w:b/>
                <w:bCs/>
                <w:i w:val="false"/>
                <w:iCs w:val="false"/>
                <w:color w:val="2B3445"/>
                <w:sz w:val="19"/>
                <w:szCs w:val="19"/>
              </w:rPr>
              <w:t xml:space="preserve">Generate month</w:t>
            </w:r>
            <w:r>
              <w:rPr>
                <w:rFonts w:ascii="Calibri" w:cs="Calibri" w:eastAsia="Calibri" w:hAnsi="Calibri"/>
                <w:b w:val="false"/>
                <w:bCs w:val="false"/>
                <w:i w:val="false"/>
                <w:iCs w:val="false"/>
                <w:color w:val="2B3445"/>
                <w:sz w:val="19"/>
                <w:szCs w:val="19"/>
              </w:rPr>
              <w:t xml:space="preserve">, glanced at the preview, pressed </w:t>
            </w:r>
            <w:r>
              <w:rPr>
                <w:rFonts w:ascii="Calibri" w:cs="Calibri" w:eastAsia="Calibri" w:hAnsi="Calibri"/>
                <w:b/>
                <w:bCs/>
                <w:i w:val="false"/>
                <w:iCs w:val="false"/>
                <w:color w:val="2B3445"/>
                <w:sz w:val="19"/>
                <w:szCs w:val="19"/>
              </w:rPr>
              <w:t xml:space="preserve">Issue all</w:t>
            </w:r>
          </w:p>
          <w:p>
            <w:pPr>
              <w:spacing w:after="80" w:line="268"/>
              <w:ind w:left="340" w:hanging="340"/>
            </w:pPr>
            <w:r>
              <w:rPr>
                <w:rFonts w:ascii="Consolas" w:cs="Consolas" w:eastAsia="Consolas" w:hAnsi="Consolas"/>
                <w:b/>
                <w:bCs/>
                <w:color w:val="0A6E85"/>
                <w:sz w:val="18"/>
                <w:szCs w:val="18"/>
              </w:rPr>
              <w:t xml:space="preserve">3.  </w:t>
            </w:r>
            <w:r>
              <w:rPr>
                <w:rFonts w:ascii="Calibri" w:cs="Calibri" w:eastAsia="Calibri" w:hAnsi="Calibri"/>
                <w:b w:val="false"/>
                <w:bCs w:val="false"/>
                <w:i w:val="false"/>
                <w:iCs w:val="false"/>
                <w:color w:val="2B3445"/>
                <w:sz w:val="19"/>
                <w:szCs w:val="19"/>
              </w:rPr>
              <w:t xml:space="preserve">Emailed the invoice</w:t>
            </w:r>
          </w:p>
          <w:p>
            <w:pPr>
              <w:spacing w:after="80" w:line="268"/>
              <w:ind w:left="340" w:hanging="340"/>
            </w:pPr>
            <w:r>
              <w:rPr>
                <w:rFonts w:ascii="Consolas" w:cs="Consolas" w:eastAsia="Consolas" w:hAnsi="Consolas"/>
                <w:b/>
                <w:bCs/>
                <w:color w:val="0A6E85"/>
                <w:sz w:val="18"/>
                <w:szCs w:val="18"/>
              </w:rPr>
              <w:t xml:space="preserve">4.  </w:t>
            </w:r>
            <w:r>
              <w:rPr>
                <w:rFonts w:ascii="Calibri" w:cs="Calibri" w:eastAsia="Calibri" w:hAnsi="Calibri"/>
                <w:b w:val="false"/>
                <w:bCs w:val="false"/>
                <w:i w:val="false"/>
                <w:iCs w:val="false"/>
                <w:color w:val="2B3445"/>
                <w:sz w:val="19"/>
                <w:szCs w:val="19"/>
              </w:rPr>
              <w:t xml:space="preserve">Recorded two receipts and printed two receipts</w:t>
            </w:r>
          </w:p>
          <w:p>
            <w:pPr>
              <w:spacing w:after="80" w:line="268"/>
              <w:ind w:left="340" w:hanging="340"/>
            </w:pPr>
            <w:r>
              <w:rPr>
                <w:rFonts w:ascii="Consolas" w:cs="Consolas" w:eastAsia="Consolas" w:hAnsi="Consolas"/>
                <w:b/>
                <w:bCs/>
                <w:color w:val="0A6E85"/>
                <w:sz w:val="18"/>
                <w:szCs w:val="18"/>
              </w:rPr>
              <w:t xml:space="preserve">5.  </w:t>
            </w:r>
            <w:r>
              <w:rPr>
                <w:rFonts w:ascii="Calibri" w:cs="Calibri" w:eastAsia="Calibri" w:hAnsi="Calibri"/>
                <w:b w:val="false"/>
                <w:bCs w:val="false"/>
                <w:i w:val="false"/>
                <w:iCs w:val="false"/>
                <w:color w:val="2B3445"/>
                <w:sz w:val="19"/>
                <w:szCs w:val="19"/>
              </w:rPr>
              <w:t xml:space="preserve">Entered the month's bills</w:t>
            </w:r>
          </w:p>
          <w:p>
            <w:pPr>
              <w:spacing w:after="80" w:line="268"/>
              <w:ind w:left="340" w:hanging="340"/>
            </w:pPr>
            <w:r>
              <w:rPr>
                <w:rFonts w:ascii="Consolas" w:cs="Consolas" w:eastAsia="Consolas" w:hAnsi="Consolas"/>
                <w:b/>
                <w:bCs/>
                <w:color w:val="0A6E85"/>
                <w:sz w:val="18"/>
                <w:szCs w:val="18"/>
              </w:rPr>
              <w:t xml:space="preserve">6.  </w:t>
            </w:r>
            <w:r>
              <w:rPr>
                <w:rFonts w:ascii="Calibri" w:cs="Calibri" w:eastAsia="Calibri" w:hAnsi="Calibri"/>
                <w:b w:val="false"/>
                <w:bCs w:val="false"/>
                <w:i w:val="false"/>
                <w:iCs w:val="false"/>
                <w:color w:val="2B3445"/>
                <w:sz w:val="19"/>
                <w:szCs w:val="19"/>
              </w:rPr>
              <w:t xml:space="preserve">Pressed payroll, depreciation, revenue share, close</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WHAT THE SYSTEM DID WITHOUT BEING ASKED</w:t>
            </w:r>
          </w:p>
          <w:p>
            <w:pPr>
              <w:spacing w:after="80" w:line="268"/>
              <w:ind w:left="340" w:hanging="340"/>
            </w:pPr>
            <w:r>
              <w:rPr>
                <w:rFonts w:ascii="Consolas" w:cs="Consolas" w:eastAsia="Consolas" w:hAnsi="Consolas"/>
                <w:b/>
                <w:bCs/>
                <w:color w:val="0A6E85"/>
                <w:sz w:val="18"/>
                <w:szCs w:val="18"/>
              </w:rPr>
              <w:t xml:space="preserve">1.  </w:t>
            </w:r>
            <w:r>
              <w:rPr>
                <w:rFonts w:ascii="Calibri" w:cs="Calibri" w:eastAsia="Calibri" w:hAnsi="Calibri"/>
                <w:b w:val="false"/>
                <w:bCs w:val="false"/>
                <w:i w:val="false"/>
                <w:iCs w:val="false"/>
                <w:color w:val="2B3445"/>
                <w:sz w:val="19"/>
                <w:szCs w:val="19"/>
              </w:rPr>
              <w:t xml:space="preserve">Counted 120 students across 3 buses and priced them</w:t>
            </w:r>
          </w:p>
          <w:p>
            <w:pPr>
              <w:spacing w:after="80" w:line="268"/>
              <w:ind w:left="340" w:hanging="340"/>
            </w:pPr>
            <w:r>
              <w:rPr>
                <w:rFonts w:ascii="Consolas" w:cs="Consolas" w:eastAsia="Consolas" w:hAnsi="Consolas"/>
                <w:b/>
                <w:bCs/>
                <w:color w:val="0A6E85"/>
                <w:sz w:val="18"/>
                <w:szCs w:val="18"/>
              </w:rPr>
              <w:t xml:space="preserve">2.  </w:t>
            </w:r>
            <w:r>
              <w:rPr>
                <w:rFonts w:ascii="Calibri" w:cs="Calibri" w:eastAsia="Calibri" w:hAnsi="Calibri"/>
                <w:b w:val="false"/>
                <w:bCs w:val="false"/>
                <w:i w:val="false"/>
                <w:iCs w:val="false"/>
                <w:color w:val="2B3445"/>
                <w:sz w:val="19"/>
                <w:szCs w:val="19"/>
              </w:rPr>
              <w:t xml:space="preserve">Made every ledger entry listed in Appendix B, each one in balance</w:t>
            </w:r>
          </w:p>
          <w:p>
            <w:pPr>
              <w:spacing w:after="80" w:line="268"/>
              <w:ind w:left="340" w:hanging="340"/>
            </w:pPr>
            <w:r>
              <w:rPr>
                <w:rFonts w:ascii="Consolas" w:cs="Consolas" w:eastAsia="Consolas" w:hAnsi="Consolas"/>
                <w:b/>
                <w:bCs/>
                <w:color w:val="0A6E85"/>
                <w:sz w:val="18"/>
                <w:szCs w:val="18"/>
              </w:rPr>
              <w:t xml:space="preserve">3.  </w:t>
            </w:r>
            <w:r>
              <w:rPr>
                <w:rFonts w:ascii="Calibri" w:cs="Calibri" w:eastAsia="Calibri" w:hAnsi="Calibri"/>
                <w:b w:val="false"/>
                <w:bCs w:val="false"/>
                <w:i w:val="false"/>
                <w:iCs w:val="false"/>
                <w:color w:val="2B3445"/>
                <w:sz w:val="19"/>
                <w:szCs w:val="19"/>
              </w:rPr>
              <w:t xml:space="preserve">Worked out Cyber Gate's 240,000 and set it aside as owed</w:t>
            </w:r>
          </w:p>
          <w:p>
            <w:pPr>
              <w:spacing w:after="80" w:line="268"/>
              <w:ind w:left="340" w:hanging="340"/>
            </w:pPr>
            <w:r>
              <w:rPr>
                <w:rFonts w:ascii="Consolas" w:cs="Consolas" w:eastAsia="Consolas" w:hAnsi="Consolas"/>
                <w:b/>
                <w:bCs/>
                <w:color w:val="0A6E85"/>
                <w:sz w:val="18"/>
                <w:szCs w:val="18"/>
              </w:rPr>
              <w:t xml:space="preserve">4.  </w:t>
            </w:r>
            <w:r>
              <w:rPr>
                <w:rFonts w:ascii="Calibri" w:cs="Calibri" w:eastAsia="Calibri" w:hAnsi="Calibri"/>
                <w:b w:val="false"/>
                <w:bCs w:val="false"/>
                <w:i w:val="false"/>
                <w:iCs w:val="false"/>
                <w:color w:val="2B3445"/>
                <w:sz w:val="19"/>
                <w:szCs w:val="19"/>
              </w:rPr>
              <w:t xml:space="preserve">Tracked 480,000 from owed, to part paid, to settled</w:t>
            </w:r>
          </w:p>
          <w:p>
            <w:pPr>
              <w:spacing w:after="80" w:line="268"/>
              <w:ind w:left="340" w:hanging="340"/>
            </w:pPr>
            <w:r>
              <w:rPr>
                <w:rFonts w:ascii="Consolas" w:cs="Consolas" w:eastAsia="Consolas" w:hAnsi="Consolas"/>
                <w:b/>
                <w:bCs/>
                <w:color w:val="0A6E85"/>
                <w:sz w:val="18"/>
                <w:szCs w:val="18"/>
              </w:rPr>
              <w:t xml:space="preserve">5.  </w:t>
            </w:r>
            <w:r>
              <w:rPr>
                <w:rFonts w:ascii="Calibri" w:cs="Calibri" w:eastAsia="Calibri" w:hAnsi="Calibri"/>
                <w:b w:val="false"/>
                <w:bCs w:val="false"/>
                <w:i w:val="false"/>
                <w:iCs w:val="false"/>
                <w:color w:val="2B3445"/>
                <w:sz w:val="19"/>
                <w:szCs w:val="19"/>
              </w:rPr>
              <w:t xml:space="preserve">Aged the overdue balance and flagged it on the dashboard</w:t>
            </w:r>
          </w:p>
          <w:p>
            <w:pPr>
              <w:spacing w:after="80" w:line="268"/>
              <w:ind w:left="340" w:hanging="340"/>
            </w:pPr>
            <w:r>
              <w:rPr>
                <w:rFonts w:ascii="Consolas" w:cs="Consolas" w:eastAsia="Consolas" w:hAnsi="Consolas"/>
                <w:b/>
                <w:bCs/>
                <w:color w:val="0A6E85"/>
                <w:sz w:val="18"/>
                <w:szCs w:val="18"/>
              </w:rPr>
              <w:t xml:space="preserve">6.  </w:t>
            </w:r>
            <w:r>
              <w:rPr>
                <w:rFonts w:ascii="Calibri" w:cs="Calibri" w:eastAsia="Calibri" w:hAnsi="Calibri"/>
                <w:b w:val="false"/>
                <w:bCs w:val="false"/>
                <w:i w:val="false"/>
                <w:iCs w:val="false"/>
                <w:color w:val="2B3445"/>
                <w:sz w:val="19"/>
                <w:szCs w:val="19"/>
              </w:rPr>
              <w:t xml:space="preserve">Arrived at 80,000 net profit and divided it five ways to the dinar</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At no point did anyone type an account code, decide which account a figure belonged in, or work out a percentage. That is the division this document is arguing for, and Appendix B lists every entry the right-hand column made, for the auditor who will want to check it. </w:t>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§8</w:t>
      </w:r>
    </w:p>
    <w:p>
      <w:pPr>
        <w:pStyle w:val="Heading1"/>
        <w:spacing w:after="140" w:before="80"/>
      </w:pPr>
      <w:r>
        <w:rPr>
          <w:rFonts w:ascii="Calibri Light" w:cs="Calibri Light" w:eastAsia="Calibri Light" w:hAnsi="Calibri Light"/>
          <w:color w:val="0A1F3D"/>
          <w:sz w:val="34"/>
          <w:szCs w:val="34"/>
        </w:rPr>
        <w:t xml:space="preserve">What a partner sees</w:t>
      </w:r>
    </w:p>
    <w:p>
      <w:pPr>
        <w:spacing w:after="140" w:line="276"/>
      </w:pPr>
      <w:r>
        <w:rPr>
          <w:rFonts w:ascii="Calibri" w:cs="Calibri" w:eastAsia="Calibri" w:hAnsi="Calibri"/>
          <w:b w:val="false"/>
          <w:bCs w:val="false"/>
          <w:i w:val="false"/>
          <w:iCs w:val="false"/>
          <w:color w:val="2B3445"/>
          <w:sz w:val="20"/>
          <w:szCs w:val="20"/>
        </w:rPr>
        <w:t xml:space="preserve"> Each of the five partners has their own login. They read; they do not enter anything. This is what is on their screen. </w:t>
      </w:r>
    </w:p>
    <w:p>
      <w:pPr>
        <w:pStyle w:val="Heading2"/>
        <w:spacing w:after="120" w:before="300"/>
      </w:pPr>
      <w:r>
        <w:rPr>
          <w:rFonts w:ascii="Calibri Light" w:cs="Calibri Light" w:eastAsia="Calibri Light" w:hAnsi="Calibri Light"/>
          <w:b/>
          <w:bCs/>
          <w:color w:val="0A1F3D"/>
          <w:sz w:val="25"/>
          <w:szCs w:val="25"/>
        </w:rPr>
        <w:t xml:space="preserve">The moment they log in</w:t>
      </w:r>
    </w:p>
    <w:p>
      <w:pPr>
        <w:spacing w:after="140" w:line="276"/>
      </w:pPr>
      <w:r>
        <w:rPr>
          <w:rFonts w:ascii="Calibri" w:cs="Calibri" w:eastAsia="Calibri" w:hAnsi="Calibri"/>
          <w:b w:val="false"/>
          <w:bCs w:val="false"/>
          <w:i w:val="false"/>
          <w:iCs w:val="false"/>
          <w:color w:val="2B3445"/>
          <w:sz w:val="20"/>
          <w:szCs w:val="20"/>
        </w:rPr>
        <w:t xml:space="preserve">Four figures across the top of the dashboard, for the month so far: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11"/>
        <w:gridCol w:w="2409"/>
        <w:gridCol w:w="2409"/>
        <w:gridCol w:w="2409"/>
      </w:tblGrid>
      <w:tr>
        <w:tc>
          <w:tcPr>
            <w:tcW w:type="dxa" w:w="2411"/>
            <w:tcBorders>
              <w:top w:val="single" w:color="00C2E8" w:sz="12"/>
              <w:left w:val="single" w:color="E4E9F0" w:sz="4"/>
              <w:bottom w:val="single" w:color="E4E9F0" w:sz="4"/>
              <w:right w:val="single" w:color="E4E9F0" w:sz="4"/>
            </w:tcBorders>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REVENUE THIS MONTH</w:t>
            </w:r>
          </w:p>
          <w:p>
            <w:pPr>
              <w:spacing w:after="60"/>
            </w:pPr>
            <w:r>
              <w:rPr>
                <w:rFonts w:ascii="Consolas" w:cs="Consolas" w:eastAsia="Consolas" w:hAnsi="Consolas"/>
                <w:b/>
                <w:bCs/>
                <w:color w:val="0A1F3D"/>
                <w:sz w:val="26"/>
                <w:szCs w:val="26"/>
              </w:rPr>
              <w:t xml:space="preserve">480,000</w:t>
            </w:r>
          </w:p>
          <w:p>
            <w:pPr>
              <w:spacing w:after="0" w:line="240"/>
            </w:pPr>
            <w:r>
              <w:rPr>
                <w:color w:val="55617A"/>
                <w:sz w:val="17"/>
                <w:szCs w:val="17"/>
              </w:rPr>
              <w:t xml:space="preserve">What the company earned, and whether that is up or down on last month.</w:t>
            </w:r>
          </w:p>
        </w:tc>
        <w:tc>
          <w:tcPr>
            <w:tcW w:type="dxa" w:w="2409"/>
            <w:tcBorders>
              <w:top w:val="single" w:color="00C2E8" w:sz="12"/>
              <w:left w:val="single" w:color="E4E9F0" w:sz="4"/>
              <w:bottom w:val="single" w:color="E4E9F0" w:sz="4"/>
              <w:right w:val="single" w:color="E4E9F0" w:sz="4"/>
            </w:tcBorders>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NET PROFIT THIS MONTH</w:t>
            </w:r>
          </w:p>
          <w:p>
            <w:pPr>
              <w:spacing w:after="60"/>
            </w:pPr>
            <w:r>
              <w:rPr>
                <w:rFonts w:ascii="Consolas" w:cs="Consolas" w:eastAsia="Consolas" w:hAnsi="Consolas"/>
                <w:b/>
                <w:bCs/>
                <w:color w:val="0A1F3D"/>
                <w:sz w:val="26"/>
                <w:szCs w:val="26"/>
              </w:rPr>
              <w:t xml:space="preserve">80,000</w:t>
            </w:r>
          </w:p>
          <w:p>
            <w:pPr>
              <w:spacing w:after="0" w:line="240"/>
            </w:pPr>
            <w:r>
              <w:rPr>
                <w:color w:val="55617A"/>
                <w:sz w:val="17"/>
                <w:szCs w:val="17"/>
              </w:rPr>
              <w:t xml:space="preserve">After every cost, including Cyber Gate's share. The number their own share comes out of.</w:t>
            </w:r>
          </w:p>
        </w:tc>
        <w:tc>
          <w:tcPr>
            <w:tcW w:type="dxa" w:w="2409"/>
            <w:tcBorders>
              <w:top w:val="single" w:color="00C2E8" w:sz="12"/>
              <w:left w:val="single" w:color="E4E9F0" w:sz="4"/>
              <w:bottom w:val="single" w:color="E4E9F0" w:sz="4"/>
              <w:right w:val="single" w:color="E4E9F0" w:sz="4"/>
            </w:tcBorders>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CASH AND BANK</w:t>
            </w:r>
          </w:p>
          <w:p>
            <w:pPr>
              <w:spacing w:after="60"/>
            </w:pPr>
            <w:r>
              <w:rPr>
                <w:rFonts w:ascii="Consolas" w:cs="Consolas" w:eastAsia="Consolas" w:hAnsi="Consolas"/>
                <w:b/>
                <w:bCs/>
                <w:color w:val="0A1F3D"/>
                <w:sz w:val="26"/>
                <w:szCs w:val="26"/>
              </w:rPr>
              <w:t xml:space="preserve">—</w:t>
            </w:r>
          </w:p>
          <w:p>
            <w:pPr>
              <w:spacing w:after="0" w:line="240"/>
            </w:pPr>
            <w:r>
              <w:rPr>
                <w:color w:val="55617A"/>
                <w:sz w:val="17"/>
                <w:szCs w:val="17"/>
              </w:rPr>
              <w:t xml:space="preserve">What is actually in the accounts today, across cash and every bank account.</w:t>
            </w:r>
          </w:p>
        </w:tc>
        <w:tc>
          <w:tcPr>
            <w:tcW w:type="dxa" w:w="2409"/>
            <w:tcBorders>
              <w:top w:val="single" w:color="00C2E8" w:sz="12"/>
              <w:left w:val="single" w:color="E4E9F0" w:sz="4"/>
              <w:bottom w:val="single" w:color="E4E9F0" w:sz="4"/>
              <w:right w:val="single" w:color="E4E9F0" w:sz="4"/>
            </w:tcBorders>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OWED BY CUSTOMERS</w:t>
            </w:r>
          </w:p>
          <w:p>
            <w:pPr>
              <w:spacing w:after="60"/>
            </w:pPr>
            <w:r>
              <w:rPr>
                <w:rFonts w:ascii="Consolas" w:cs="Consolas" w:eastAsia="Consolas" w:hAnsi="Consolas"/>
                <w:b/>
                <w:bCs/>
                <w:color w:val="0A1F3D"/>
                <w:sz w:val="26"/>
                <w:szCs w:val="26"/>
              </w:rPr>
              <w:t xml:space="preserve">180,000</w:t>
            </w:r>
          </w:p>
          <w:p>
            <w:pPr>
              <w:spacing w:after="0" w:line="240"/>
            </w:pPr>
            <w:r>
              <w:rPr>
                <w:color w:val="55617A"/>
                <w:sz w:val="17"/>
                <w:szCs w:val="17"/>
              </w:rPr>
              <w:t xml:space="preserve">What bus companies have not yet paid. Turns red if anything is more than 90 days old.</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Below that, their </w:t>
      </w:r>
      <w:r>
        <w:rPr>
          <w:rFonts w:ascii="Calibri" w:cs="Calibri" w:eastAsia="Calibri" w:hAnsi="Calibri"/>
          <w:b/>
          <w:bCs/>
          <w:i w:val="false"/>
          <w:iCs w:val="false"/>
          <w:color w:val="2B3445"/>
          <w:sz w:val="20"/>
          <w:szCs w:val="20"/>
        </w:rPr>
        <w:t xml:space="preserve">own share for the year to date</w:t>
      </w:r>
      <w:r>
        <w:rPr>
          <w:rFonts w:ascii="Calibri" w:cs="Calibri" w:eastAsia="Calibri" w:hAnsi="Calibri"/>
          <w:b w:val="false"/>
          <w:bCs w:val="false"/>
          <w:i w:val="false"/>
          <w:iCs w:val="false"/>
          <w:color w:val="2B3445"/>
          <w:sz w:val="20"/>
          <w:szCs w:val="20"/>
        </w:rPr>
        <w:t xml:space="preserve"> — what they have earned, what has been paid to them, and what is still owed to them — beside the same figures for the other four, because a partnership in which each partner can only see their own number is not transparency. </w:t>
      </w:r>
    </w:p>
    <w:p>
      <w:pPr>
        <w:pStyle w:val="Heading2"/>
        <w:spacing w:after="120" w:before="300"/>
      </w:pPr>
      <w:r>
        <w:rPr>
          <w:rFonts w:ascii="Calibri Light" w:cs="Calibri Light" w:eastAsia="Calibri Light" w:hAnsi="Calibri Light"/>
          <w:b/>
          <w:bCs/>
          <w:color w:val="0A1F3D"/>
          <w:sz w:val="25"/>
          <w:szCs w:val="25"/>
        </w:rPr>
        <w:t xml:space="preserve">What they can open</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SCREEN</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IT ANSWERS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My distributions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have I earned, what have I been paid, what am I still owed, and for which months.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Income statement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Was the company profitable this month, this quarter, this year — and how does that compare with last.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Balance sheet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the company owns and owes on a given date.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Cash flow</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Profit looks healthy — so where did the money actually go.</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Revenue split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Cyber Gate has taken, month by month, and on what basis.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Project profitability</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Does eTrackify itself make money, once a fair share of company overhead is charged to it.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Invoices and receipts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Every individual invoice and every payment, down to the student-by-student detail.</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Expenses and payroll</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Every cost the company has incurred, by category and by department.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Receivables ageing</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Which customers are behind, and by how long.</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Audit trail</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Who did what, when, and why — including who changed a price and who reversed an entry.</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What they cannot do</w:t>
      </w:r>
    </w:p>
    <w:p>
      <w:pPr>
        <w:spacing w:after="140" w:line="276"/>
      </w:pPr>
      <w:r>
        <w:rPr>
          <w:rFonts w:ascii="Calibri" w:cs="Calibri" w:eastAsia="Calibri" w:hAnsi="Calibri"/>
          <w:b w:val="false"/>
          <w:bCs w:val="false"/>
          <w:i w:val="false"/>
          <w:iCs w:val="false"/>
          <w:color w:val="2B3445"/>
          <w:sz w:val="20"/>
          <w:szCs w:val="20"/>
        </w:rPr>
        <w:t xml:space="preserve"> A partner cannot create, edit, post, issue, void, or delete anything at all. The screens that do those things are not merely hidden from them — the system refuses the request. They also cannot change the price list, add users, or alter settings.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E7C5A" w:sz="18"/>
              <w:bottom w:val="none" w:color="FFFFFF" w:sz="0"/>
              <w:right w:val="none" w:color="FFFFFF" w:sz="0"/>
            </w:tcBorders>
            <w:shd w:fill="E8F6F1" w:color="auto" w:val="clear"/>
            <w:tcMar>
              <w:top w:type="dxa" w:w="150"/>
              <w:left w:type="dxa" w:w="180"/>
              <w:bottom w:type="dxa" w:w="150"/>
              <w:right w:type="dxa" w:w="180"/>
            </w:tcMar>
          </w:tcPr>
          <w:p>
            <w:pPr>
              <w:spacing w:after="80"/>
            </w:pPr>
            <w:r>
              <w:rPr>
                <w:rFonts w:ascii="Consolas" w:cs="Consolas" w:eastAsia="Consolas" w:hAnsi="Consolas"/>
                <w:color w:val="0E7C5A"/>
                <w:spacing w:val="24"/>
                <w:sz w:val="13"/>
                <w:szCs w:val="13"/>
              </w:rPr>
              <w:t xml:space="preserve">WHY PARTNERS CAN READ THE AUDIT TRAIL</w:t>
            </w:r>
          </w:p>
          <w:p>
            <w:pPr>
              <w:spacing w:after="100" w:line="276"/>
            </w:pPr>
            <w:r>
              <w:rPr>
                <w:rFonts w:ascii="Calibri" w:cs="Calibri" w:eastAsia="Calibri" w:hAnsi="Calibri"/>
                <w:b w:val="false"/>
                <w:bCs w:val="false"/>
                <w:i w:val="false"/>
                <w:iCs w:val="false"/>
                <w:color w:val="2B3445"/>
                <w:sz w:val="19"/>
                <w:szCs w:val="19"/>
              </w:rPr>
              <w:t xml:space="preserve"> Deliberately, and it is worth stating plainly to the partners themselves. Seeing every entry but not who made it, or what was quietly changed afterwards, is not visibility of the company's financial activity. The audit trail is what turns the promise in §1 into something a partner can verify rather than take on trust. </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§9</w:t>
      </w:r>
    </w:p>
    <w:p>
      <w:pPr>
        <w:pStyle w:val="Heading1"/>
        <w:spacing w:after="140" w:before="80"/>
      </w:pPr>
      <w:r>
        <w:rPr>
          <w:rFonts w:ascii="Calibri Light" w:cs="Calibri Light" w:eastAsia="Calibri Light" w:hAnsi="Calibri Light"/>
          <w:color w:val="0A1F3D"/>
          <w:sz w:val="34"/>
          <w:szCs w:val="34"/>
        </w:rPr>
        <w:t xml:space="preserve">Who can do what</w:t>
      </w:r>
    </w:p>
    <w:p>
      <w:pPr>
        <w:spacing w:after="140" w:line="276"/>
      </w:pPr>
      <w:r>
        <w:rPr>
          <w:rFonts w:ascii="Calibri" w:cs="Calibri" w:eastAsia="Calibri" w:hAnsi="Calibri"/>
          <w:b w:val="false"/>
          <w:bCs w:val="false"/>
          <w:i w:val="false"/>
          <w:iCs w:val="false"/>
          <w:color w:val="2B3445"/>
          <w:sz w:val="20"/>
          <w:szCs w:val="20"/>
        </w:rPr>
        <w:t xml:space="preserve"> Four roles, separated on purpose. These are not ranks — an administrator is not senior to an accountant, they do a different job.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1930"/>
        <w:gridCol w:w="1927"/>
        <w:gridCol w:w="1927"/>
        <w:gridCol w:w="1927"/>
        <w:gridCol w:w="1927"/>
      </w:tblGrid>
      <w:tr>
        <w:trPr>
          <w:tblHeader/>
        </w:trPr>
        <w:tc>
          <w:tcPr>
            <w:tcW w:type="dxa" w:w="1930"/>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CAN…</w:t>
            </w:r>
          </w:p>
        </w:tc>
        <w:tc>
          <w:tcPr>
            <w:tcW w:type="dxa" w:w="1927"/>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ACCOUNTANT</w:t>
            </w:r>
          </w:p>
        </w:tc>
        <w:tc>
          <w:tcPr>
            <w:tcW w:type="dxa" w:w="1927"/>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ADMINISTRATOR</w:t>
            </w:r>
          </w:p>
        </w:tc>
        <w:tc>
          <w:tcPr>
            <w:tcW w:type="dxa" w:w="1927"/>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OPERATIONS</w:t>
            </w:r>
          </w:p>
        </w:tc>
        <w:tc>
          <w:tcPr>
            <w:tcW w:type="dxa" w:w="1927"/>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PARTNER</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Register companies, buses, students</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Generate and issue invoices</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Record receipts and print them</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Record expenses, run payroll</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Post the revenue share and distributions</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Close and reopen a month</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See any financial figure at all</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Read every report</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Set the price per student</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Add users and change settings</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1930"/>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Read the audit trail</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c>
          <w:tcPr>
            <w:tcW w:type="dxa" w:w="1927"/>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TWO SEPARATIONS THAT MATTER</w:t>
            </w:r>
          </w:p>
          <w:p>
            <w:pPr>
              <w:spacing w:after="100" w:line="276"/>
            </w:pPr>
            <w:r>
              <w:rPr>
                <w:rFonts w:ascii="Calibri" w:cs="Calibri" w:eastAsia="Calibri" w:hAnsi="Calibri"/>
                <w:b/>
                <w:bCs/>
                <w:i w:val="false"/>
                <w:iCs w:val="false"/>
                <w:color w:val="2B3445"/>
                <w:sz w:val="19"/>
                <w:szCs w:val="19"/>
              </w:rPr>
              <w:t xml:space="preserve">Operations sees no money.</w:t>
            </w:r>
            <w:r>
              <w:rPr>
                <w:rFonts w:ascii="Calibri" w:cs="Calibri" w:eastAsia="Calibri" w:hAnsi="Calibri"/>
                <w:b w:val="false"/>
                <w:bCs w:val="false"/>
                <w:i w:val="false"/>
                <w:iCs w:val="false"/>
                <w:color w:val="2B3445"/>
                <w:sz w:val="19"/>
                <w:szCs w:val="19"/>
              </w:rPr>
              <w:t xml:space="preserve"> The person entering a hundred students has no business seeing what the company earns, and their dashboard is a different page with no figures on it. </w:t>
            </w:r>
          </w:p>
          <w:p>
            <w:pPr>
              <w:spacing w:after="100" w:line="276"/>
            </w:pPr>
            <w:r>
              <w:rPr>
                <w:rFonts w:ascii="Calibri" w:cs="Calibri" w:eastAsia="Calibri" w:hAnsi="Calibri"/>
                <w:b/>
                <w:bCs/>
                <w:i w:val="false"/>
                <w:iCs w:val="false"/>
                <w:color w:val="2B3445"/>
                <w:sz w:val="19"/>
                <w:szCs w:val="19"/>
              </w:rPr>
              <w:t xml:space="preserve">The administrator cannot post.</w:t>
            </w:r>
            <w:r>
              <w:rPr>
                <w:rFonts w:ascii="Calibri" w:cs="Calibri" w:eastAsia="Calibri" w:hAnsi="Calibri"/>
                <w:b w:val="false"/>
                <w:bCs w:val="false"/>
                <w:i w:val="false"/>
                <w:iCs w:val="false"/>
                <w:color w:val="2B3445"/>
                <w:sz w:val="19"/>
                <w:szCs w:val="19"/>
              </w:rPr>
              <w:t xml:space="preserve"> Whoever can change the price should not also be the person entering the invoices that use it. If one person genuinely has to do both, give them two logins rather than merging the roles. </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§10</w:t>
      </w:r>
    </w:p>
    <w:p>
      <w:pPr>
        <w:pStyle w:val="Heading1"/>
        <w:spacing w:after="140" w:before="80"/>
      </w:pPr>
      <w:r>
        <w:rPr>
          <w:rFonts w:ascii="Calibri Light" w:cs="Calibri Light" w:eastAsia="Calibri Light" w:hAnsi="Calibri Light"/>
          <w:color w:val="0A1F3D"/>
          <w:sz w:val="34"/>
          <w:szCs w:val="34"/>
        </w:rPr>
        <w:t xml:space="preserve">Three decisions still open</w:t>
      </w:r>
    </w:p>
    <w:p>
      <w:pPr>
        <w:spacing w:after="140" w:line="276"/>
      </w:pPr>
      <w:r>
        <w:rPr>
          <w:rFonts w:ascii="Calibri" w:cs="Calibri" w:eastAsia="Calibri" w:hAnsi="Calibri"/>
          <w:b w:val="false"/>
          <w:bCs w:val="false"/>
          <w:i w:val="false"/>
          <w:iCs w:val="false"/>
          <w:color w:val="2B3445"/>
          <w:sz w:val="20"/>
          <w:szCs w:val="20"/>
        </w:rPr>
        <w:t xml:space="preserve"> Each changes the numbers. The system does both answers to each and ships with one chosen — but a default is an assumption, not a decision. These should be settled before the first real month is accounted for. </w:t>
      </w:r>
    </w:p>
    <w:p>
      <w:pPr>
        <w:pStyle w:val="Heading2"/>
        <w:spacing w:after="120" w:before="300"/>
      </w:pPr>
      <w:r>
        <w:rPr>
          <w:rFonts w:ascii="Calibri Light" w:cs="Calibri Light" w:eastAsia="Calibri Light" w:hAnsi="Calibri Light"/>
          <w:b/>
          <w:bCs/>
          <w:color w:val="0A1F3D"/>
          <w:sz w:val="25"/>
          <w:szCs w:val="25"/>
        </w:rPr>
        <w:t xml:space="preserve">10.1 What Cyber Gate's 50% is 50% of</w:t>
      </w:r>
    </w:p>
    <w:tbl>
      <w:tblPr>
        <w:tblW w:type="dxa" w:w="9638"/>
        <w:tblBorders>
          <w:top w:val="single" w:color="E4E9F0" w:sz="4"/>
          <w:left w:val="single" w:color="E4E9F0" w:sz="4"/>
          <w:bottom w:val="single" w:color="E4E9F0" w:sz="4"/>
          <w:right w:val="single" w:color="E4E9F0" w:sz="4"/>
          <w:insideH w:val="none" w:color="FFFFFF" w:sz="0"/>
          <w:insideV w:val="single" w:color="E4E9F0" w:sz="4"/>
        </w:tblBorders>
      </w:tblPr>
      <w:tblGrid>
        <w:gridCol w:w="4819"/>
        <w:gridCol w:w="4819"/>
      </w:tblGrid>
      <w:tr>
        <w:tc>
          <w:tcPr>
            <w:tcW w:type="dxa" w:w="4819"/>
            <w:tcMar>
              <w:top w:type="dxa" w:w="150"/>
              <w:left w:type="dxa" w:w="160"/>
              <w:bottom w:type="dxa" w:w="150"/>
              <w:right w:type="dxa" w:w="160"/>
            </w:tcMar>
            <w:vAlign w:val="top"/>
          </w:tcPr>
          <w:p>
            <w:pPr>
              <w:spacing w:after="80"/>
            </w:pPr>
            <w:r>
              <w:rPr>
                <w:rFonts w:ascii="Consolas" w:cs="Consolas" w:eastAsia="Consolas" w:hAnsi="Consolas"/>
                <w:color w:val="0A6E85"/>
                <w:spacing w:val="24"/>
                <w:sz w:val="13"/>
                <w:szCs w:val="13"/>
              </w:rPr>
              <w:t xml:space="preserve">— CURRENTLY SET</w:t>
            </w:r>
          </w:p>
          <w:p>
            <w:pPr>
              <w:spacing w:after="100" w:line="276"/>
            </w:pPr>
            <w:r>
              <w:rPr>
                <w:rFonts w:ascii="Calibri" w:cs="Calibri" w:eastAsia="Calibri" w:hAnsi="Calibri"/>
                <w:b w:val="false"/>
                <w:bCs w:val="false"/>
                <w:i w:val="false"/>
                <w:iCs w:val="false"/>
                <w:color w:val="2B3445"/>
                <w:sz w:val="19"/>
                <w:szCs w:val="19"/>
              </w:rPr>
              <w:t xml:space="preserve"> Cyber Gate takes 240,000 of the 480,000 before any of ALLVA's costs. ALLVA's 400,000 of costs then come out of its own 240,000, leaving 80,000 for the partners. </w:t>
            </w:r>
          </w:p>
        </w:tc>
        <w:tc>
          <w:tcPr>
            <w:tcW w:type="dxa" w:w="4819"/>
            <w:shd w:fill="F9FAFC" w:color="auto" w:val="clear"/>
            <w:tcMar>
              <w:top w:type="dxa" w:w="150"/>
              <w:left w:type="dxa" w:w="160"/>
              <w:bottom w:type="dxa" w:w="150"/>
              <w:right w:type="dxa" w:w="160"/>
            </w:tcMar>
            <w:vAlign w:val="top"/>
          </w:tcPr>
          <w:p>
            <w:pPr>
              <w:spacing w:after="80"/>
            </w:pPr>
            <w:r>
              <w:rPr>
                <w:rFonts w:ascii="Consolas" w:cs="Consolas" w:eastAsia="Consolas" w:hAnsi="Consolas"/>
                <w:color w:val="98A2B3"/>
                <w:spacing w:val="24"/>
                <w:sz w:val="13"/>
                <w:szCs w:val="13"/>
              </w:rPr>
              <w:t xml:space="preserve">HALF OF PROFIT</w:t>
            </w:r>
          </w:p>
          <w:p>
            <w:pPr>
              <w:spacing w:after="100" w:line="276"/>
            </w:pPr>
            <w:r>
              <w:rPr>
                <w:rFonts w:ascii="Calibri" w:cs="Calibri" w:eastAsia="Calibri" w:hAnsi="Calibri"/>
                <w:b w:val="false"/>
                <w:bCs w:val="false"/>
                <w:i w:val="false"/>
                <w:iCs w:val="false"/>
                <w:color w:val="2B3445"/>
                <w:sz w:val="19"/>
                <w:szCs w:val="19"/>
              </w:rPr>
              <w:t xml:space="preserve"> Costs come off first. On the same month, 480,000 less 160,000 of ALLVA's own costs leaves 320,000, split 160,000 each — and the partners get 160,000, not 80,000. </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bCs/>
          <w:i w:val="false"/>
          <w:iCs w:val="false"/>
          <w:color w:val="2B3445"/>
          <w:sz w:val="20"/>
          <w:szCs w:val="20"/>
        </w:rPr>
        <w:t xml:space="preserve">The difference in the worked example is 80,000 IQD a month on one customer.</w:t>
      </w:r>
      <w:r>
        <w:rPr>
          <w:rFonts w:ascii="Calibri" w:cs="Calibri" w:eastAsia="Calibri" w:hAnsi="Calibri"/>
          <w:b w:val="false"/>
          <w:bCs w:val="false"/>
          <w:i w:val="false"/>
          <w:iCs w:val="false"/>
          <w:color w:val="2B3445"/>
          <w:sz w:val="20"/>
          <w:szCs w:val="20"/>
        </w:rPr>
        <w:t xml:space="preserve"> This is the most consequential open item in the document and should be confirmed against the signed agreement with Cyber Gate, not assumed. </w:t>
      </w:r>
    </w:p>
    <w:p>
      <w:pPr>
        <w:pStyle w:val="Heading2"/>
        <w:spacing w:after="120" w:before="300"/>
      </w:pPr>
      <w:r>
        <w:rPr>
          <w:rFonts w:ascii="Calibri Light" w:cs="Calibri Light" w:eastAsia="Calibri Light" w:hAnsi="Calibri Light"/>
          <w:b/>
          <w:bCs/>
          <w:color w:val="0A1F3D"/>
          <w:sz w:val="25"/>
          <w:szCs w:val="25"/>
        </w:rPr>
        <w:t xml:space="preserve">10.2 Part months</w:t>
      </w:r>
    </w:p>
    <w:p>
      <w:pPr>
        <w:spacing w:after="140" w:line="276"/>
      </w:pPr>
      <w:r>
        <w:rPr>
          <w:rFonts w:ascii="Calibri" w:cs="Calibri" w:eastAsia="Calibri" w:hAnsi="Calibri"/>
          <w:b w:val="false"/>
          <w:bCs w:val="false"/>
          <w:i w:val="false"/>
          <w:iCs w:val="false"/>
          <w:color w:val="2B3445"/>
          <w:sz w:val="20"/>
          <w:szCs w:val="20"/>
        </w:rPr>
        <w:t xml:space="preserve">When a student joins or leaves partway through a month, the customer is charged:</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OPTION</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 STUDENT CARRIED 15 DAYS OF 30 PAYS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By the day</w:t>
            </w:r>
            <w:r>
              <w:rPr>
                <w:rFonts w:ascii="Calibri" w:cs="Calibri" w:eastAsia="Calibri" w:hAnsi="Calibri"/>
                <w:b w:val="false"/>
                <w:bCs w:val="false"/>
                <w:i w:val="false"/>
                <w:iCs w:val="false"/>
                <w:color w:val="2B3445"/>
                <w:sz w:val="19"/>
                <w:szCs w:val="19"/>
              </w:rPr>
              <w:t xml:space="preserve"> </w:t>
            </w:r>
            <w:r>
              <w:rPr>
                <w:rFonts w:ascii="Calibri" w:cs="Calibri" w:eastAsia="Calibri" w:hAnsi="Calibri"/>
                <w:b w:val="false"/>
                <w:bCs w:val="false"/>
                <w:i w:val="false"/>
                <w:iCs w:val="false"/>
                <w:color w:val="2B3445"/>
                <w:sz w:val="19"/>
                <w:szCs w:val="19"/>
              </w:rPr>
              <w:t xml:space="preserve">— currently set</w:t>
            </w:r>
          </w:p>
        </w:tc>
        <w:tc>
          <w:tcPr>
            <w:tcW w:type="dxa" w:w="4819"/>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2,000 — exactly the days they travelled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full month regardless</w:t>
            </w:r>
          </w:p>
        </w:tc>
        <w:tc>
          <w:tcPr>
            <w:tcW w:type="dxa" w:w="4819"/>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 — present for a day, pay for the month</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Half or whole month</w:t>
            </w:r>
          </w:p>
        </w:tc>
        <w:tc>
          <w:tcPr>
            <w:tcW w:type="dxa" w:w="4819"/>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2,000 — half, because they were there half the month or less</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Whichever is chosen applies to every bus company alike, and is printed on the invoice.</w:t>
      </w:r>
    </w:p>
    <w:p>
      <w:pPr>
        <w:pStyle w:val="Heading2"/>
        <w:spacing w:after="120" w:before="300"/>
      </w:pPr>
      <w:r>
        <w:rPr>
          <w:rFonts w:ascii="Calibri Light" w:cs="Calibri Light" w:eastAsia="Calibri Light" w:hAnsi="Calibri Light"/>
          <w:b/>
          <w:bCs/>
          <w:color w:val="0A1F3D"/>
          <w:sz w:val="25"/>
          <w:szCs w:val="25"/>
        </w:rPr>
        <w:t xml:space="preserve">10.3 The summer</w:t>
      </w:r>
    </w:p>
    <w:p>
      <w:pPr>
        <w:spacing w:after="140" w:line="276"/>
      </w:pPr>
      <w:r>
        <w:rPr>
          <w:rFonts w:ascii="Calibri" w:cs="Calibri" w:eastAsia="Calibri" w:hAnsi="Calibri"/>
          <w:b w:val="false"/>
          <w:bCs w:val="false"/>
          <w:i w:val="false"/>
          <w:iCs w:val="false"/>
          <w:color w:val="2B3445"/>
          <w:sz w:val="20"/>
          <w:szCs w:val="20"/>
        </w:rPr>
        <w:t xml:space="preserve"> Whether July and August are billed is set per school year. The system currently bills </w:t>
      </w:r>
      <w:r>
        <w:rPr>
          <w:rFonts w:ascii="Calibri" w:cs="Calibri" w:eastAsia="Calibri" w:hAnsi="Calibri"/>
          <w:b/>
          <w:bCs/>
          <w:i w:val="false"/>
          <w:iCs w:val="false"/>
          <w:color w:val="2B3445"/>
          <w:sz w:val="20"/>
          <w:szCs w:val="20"/>
        </w:rPr>
        <w:t xml:space="preserve">all twelve months</w:t>
      </w:r>
      <w:r>
        <w:rPr>
          <w:rFonts w:ascii="Calibri" w:cs="Calibri" w:eastAsia="Calibri" w:hAnsi="Calibri"/>
          <w:b w:val="false"/>
          <w:bCs w:val="false"/>
          <w:i w:val="false"/>
          <w:iCs w:val="false"/>
          <w:color w:val="2B3445"/>
          <w:sz w:val="20"/>
          <w:szCs w:val="20"/>
        </w:rPr>
        <w:t xml:space="preserve">. If service genuinely stops over the summer, the year should be set to pause, and those months are then skipped rather than billed at zero. </w:t>
      </w:r>
    </w:p>
    <w:p>
      <w:pPr>
        <w:pStyle w:val="Heading2"/>
        <w:spacing w:after="120" w:before="300"/>
      </w:pPr>
      <w:r>
        <w:rPr>
          <w:rFonts w:ascii="Calibri Light" w:cs="Calibri Light" w:eastAsia="Calibri Light" w:hAnsi="Calibri Light"/>
          <w:b/>
          <w:bCs/>
          <w:color w:val="0A1F3D"/>
          <w:sz w:val="25"/>
          <w:szCs w:val="25"/>
        </w:rPr>
        <w:t xml:space="preserve">10.4 A fourth question this edition raises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9A6206" w:sz="18"/>
              <w:bottom w:val="none" w:color="FFFFFF" w:sz="0"/>
              <w:right w:val="none" w:color="FFFFFF" w:sz="0"/>
            </w:tcBorders>
            <w:shd w:fill="FDF3E2" w:color="auto" w:val="clear"/>
            <w:tcMar>
              <w:top w:type="dxa" w:w="150"/>
              <w:left w:type="dxa" w:w="180"/>
              <w:bottom w:type="dxa" w:w="150"/>
              <w:right w:type="dxa" w:w="180"/>
            </w:tcMar>
          </w:tcPr>
          <w:p>
            <w:pPr>
              <w:spacing w:after="80"/>
            </w:pPr>
            <w:r>
              <w:rPr>
                <w:rFonts w:ascii="Consolas" w:cs="Consolas" w:eastAsia="Consolas" w:hAnsi="Consolas"/>
                <w:color w:val="9A6206"/>
                <w:spacing w:val="24"/>
                <w:sz w:val="13"/>
                <w:szCs w:val="13"/>
              </w:rPr>
              <w:t xml:space="preserve">LATE FEES</w:t>
            </w:r>
          </w:p>
          <w:p>
            <w:pPr>
              <w:spacing w:after="100" w:line="276"/>
            </w:pPr>
            <w:r>
              <w:rPr>
                <w:rFonts w:ascii="Calibri" w:cs="Calibri" w:eastAsia="Calibri" w:hAnsi="Calibri"/>
                <w:b w:val="false"/>
                <w:bCs w:val="false"/>
                <w:i w:val="false"/>
                <w:iCs w:val="false"/>
                <w:color w:val="2B3445"/>
                <w:sz w:val="19"/>
                <w:szCs w:val="19"/>
              </w:rPr>
              <w:t xml:space="preserve"> §4.8 tracks overdue invoices but does not charge for them. There is an account waiting for late payment fees, but nothing calculates one, because it is not settled whether ALLVA charges them, at what rate, or after how many days. If the answer is that late fees should be charged as a matter of course, that is a small addition and should be specified here rather than left to whoever is chasing the payment. </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APPENDIX A</w:t>
      </w:r>
    </w:p>
    <w:p>
      <w:pPr>
        <w:pStyle w:val="Heading1"/>
        <w:spacing w:after="140" w:before="80"/>
      </w:pPr>
      <w:r>
        <w:rPr>
          <w:rFonts w:ascii="Calibri Light" w:cs="Calibri Light" w:eastAsia="Calibri Light" w:hAnsi="Calibri Light"/>
          <w:color w:val="0A1F3D"/>
          <w:sz w:val="34"/>
          <w:szCs w:val="34"/>
        </w:rPr>
        <w:t xml:space="preserve">Chart of accounts</w:t>
      </w:r>
    </w:p>
    <w:p>
      <w:pPr>
        <w:spacing w:after="140" w:line="276"/>
      </w:pPr>
      <w:r>
        <w:rPr>
          <w:rFonts w:ascii="Calibri" w:cs="Calibri" w:eastAsia="Calibri" w:hAnsi="Calibri"/>
          <w:b w:val="false"/>
          <w:bCs w:val="false"/>
          <w:i w:val="false"/>
          <w:iCs w:val="false"/>
          <w:color w:val="2B3445"/>
          <w:sz w:val="20"/>
          <w:szCs w:val="20"/>
        </w:rPr>
        <w:t xml:space="preserve"> Back-end reference. No operator ever types one of these codes — the system chooses the account from what you entered in plain words. They are set down here for the accountant and the auditor. </w:t>
      </w:r>
    </w:p>
    <w:p>
      <w:pPr>
        <w:spacing w:after="140" w:line="276"/>
      </w:pPr>
      <w:r>
        <w:rPr>
          <w:rFonts w:ascii="Calibri" w:cs="Calibri" w:eastAsia="Calibri" w:hAnsi="Calibri"/>
          <w:b w:val="false"/>
          <w:bCs w:val="false"/>
          <w:i w:val="false"/>
          <w:iCs w:val="false"/>
          <w:color w:val="2B3445"/>
          <w:sz w:val="20"/>
          <w:szCs w:val="20"/>
        </w:rPr>
        <w:t xml:space="preserve"> Seventy-three accounts in nine classes. The class number tells you what kind of thing an account is, and the reports are built from the classes, not from individual accounts, so adding a sub-account inside a class never breaks a report.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CLASS</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WHAT IT HOLDS</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IN PLAIN WORDS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Assets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the company owns or is owed</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Liabilities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the company owes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Equity</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partners’ stake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Revenue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What the company earns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Direct costs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Costs that exist only because of the revenue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Payroll</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cost of employing people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Office and administrative</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cost of having an office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Vehicles</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cost of running vehicles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9000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Sales, marketing and other</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Everything else</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Accounts marked </w:t>
      </w:r>
      <w:r>
        <w:rPr>
          <w:rFonts w:ascii="Calibri" w:cs="Calibri" w:eastAsia="Calibri" w:hAnsi="Calibri"/>
          <w:b/>
          <w:bCs/>
          <w:i w:val="false"/>
          <w:iCs w:val="false"/>
          <w:color w:val="2B3445"/>
          <w:sz w:val="20"/>
          <w:szCs w:val="20"/>
        </w:rPr>
        <w:t xml:space="preserve">S</w:t>
      </w:r>
      <w:r>
        <w:rPr>
          <w:rFonts w:ascii="Calibri" w:cs="Calibri" w:eastAsia="Calibri" w:hAnsi="Calibri"/>
          <w:b w:val="false"/>
          <w:bCs w:val="false"/>
          <w:i w:val="false"/>
          <w:iCs w:val="false"/>
          <w:color w:val="2B3445"/>
          <w:sz w:val="20"/>
          <w:szCs w:val="20"/>
        </w:rPr>
        <w:t xml:space="preserve"> are referenced by the posting engine by their code — these are the ones the automatic entries in Appendix B point at. Their names can be changed; their codes cannot, because renumbering one would silently send automatic entries somewhere else. </w:t>
      </w:r>
    </w:p>
    <w:p>
      <w:pPr>
        <w:pStyle w:val="Heading2"/>
        <w:spacing w:after="120" w:before="300"/>
      </w:pPr>
      <w:r>
        <w:rPr>
          <w:rFonts w:ascii="Calibri Light" w:cs="Calibri Light" w:eastAsia="Calibri Light" w:hAnsi="Calibri Light"/>
          <w:b/>
          <w:bCs/>
          <w:color w:val="0A1F3D"/>
          <w:sz w:val="25"/>
          <w:szCs w:val="25"/>
        </w:rPr>
        <w:t xml:space="preserve">1000 · Assets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Cash on hand</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Bank accounts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Accounts receivable — bus companies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Prepaid expenses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Employee advances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Inventory — devices and spare parts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1110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Fixed assets — vehicles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1120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Fixed assets — office furniture and equipment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1130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Fixed assets — IT equipment and servers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1140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Intangible assets — software and licences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1190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Accumulated depreciation</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2000 · Liabilities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Accounts payable — suppliers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Accrued salaries and wages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Payroll taxes and social security payable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Cyber Gate payable — 50% revenue share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distributions payable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Deferred revenue — amounts billed in advance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2070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Loans and financing</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2080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Other accrued liabilities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3000 · Equity</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capital — Partner 1</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capital — Partner 2</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capital — Partner 3</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capital — Partner 4</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capital — Partner 5</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Partner current accounts and drawings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3070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Retained earnings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3080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Current year profit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4000 · Revenue</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Student subscription revenue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4015</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Late payment fees and penalties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4019</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Revenue discounts and adjustments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Device and hardware revenue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Installation and setup fees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4090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Other operating income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5000 · Direct costs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Cyber Gate revenue share — 50%</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Hardware and device cost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SIM cards and mobile data</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Cloud hosting, servers and gateways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Field installation and technician costs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5060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Device warranty and replacement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6000 · Payroll</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Salaries — management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Salaries — technical and development staff</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Salaries — sales and customer service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Salaries — field and operations staff</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Bonuses and incentives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Overtime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6070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Social security — employer contribution</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6080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End-of-service and severance provision</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6090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Staff transport, meals and allowances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6095</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Recruitment and training</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7000 · Office and administrative</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Office rent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Electricity, water and generator</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Internet and telephone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Office supplies and stationery</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Cleaning and hospitality</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Office maintenance and repairs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7070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Bank charges and transfer fees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7080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Legal, audit and accounting fees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7090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Government fees, licences and permits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7095</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Insurance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8000 · Vehicles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Fuel</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Vehicle maintenance and repairs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Vehicle insurance</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Vehicle registration and government fees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8050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Vehicle depreciation</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9000 · Sales, marketing and other</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3214"/>
        <w:gridCol w:w="3212"/>
        <w:gridCol w:w="3212"/>
      </w:tblGrid>
      <w:tr>
        <w:trPr>
          <w:tblHeader/>
        </w:trPr>
        <w:tc>
          <w:tcPr>
            <w:tcW w:type="dxa" w:w="3214"/>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CODE</w:t>
            </w:r>
          </w:p>
        </w:tc>
        <w:tc>
          <w:tcPr>
            <w:tcW w:type="dxa" w:w="3212"/>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ACCOUNT</w:t>
            </w:r>
          </w:p>
        </w:tc>
        <w:tc>
          <w:tcPr>
            <w:tcW w:type="dxa" w:w="3212"/>
            <w:gridSpan w:val="1"/>
            <w:shd w:fill="F9FAFC" w:color="auto" w:val="clear"/>
            <w:tcMar>
              <w:top w:type="dxa" w:w="90"/>
              <w:left w:type="dxa" w:w="130"/>
              <w:bottom w:type="dxa" w:w="90"/>
              <w:right w:type="dxa" w:w="130"/>
            </w:tcMar>
            <w:vAlign w:val="top"/>
          </w:tcPr>
          <w:p>
            <w:pPr>
              <w:spacing w:after="0"/>
              <w:jc w:val="center"/>
            </w:pPr>
            <w:r>
              <w:rPr>
                <w:rFonts w:ascii="Consolas" w:cs="Consolas" w:eastAsia="Consolas" w:hAnsi="Consolas"/>
                <w:color w:val="98A2B3"/>
                <w:spacing w:val="20"/>
                <w:sz w:val="13"/>
                <w:szCs w:val="13"/>
              </w:rPr>
              <w:t xml:space="preserve">SYS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9010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Advertising and digital marketing</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9020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Printing, branding and promotional materials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9030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Travel and business trips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9040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Meetings and client entertainment</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9050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Software subscriptions and tools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9060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Depreciation — non-vehicle assets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9070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Amortisation — software and intangibles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9080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Bad debt written off</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r>
        <w:tc>
          <w:tcPr>
            <w:tcW w:type="dxa" w:w="3214"/>
            <w:gridSpan w:val="1"/>
            <w:tcMar>
              <w:top w:type="dxa" w:w="90"/>
              <w:left w:type="dxa" w:w="130"/>
              <w:bottom w:type="dxa" w:w="90"/>
              <w:right w:type="dxa" w:w="130"/>
            </w:tcMar>
            <w:vAlign w:val="top"/>
          </w:tcPr>
          <w:p>
            <w:pPr>
              <w:spacing w:after="0" w:line="260"/>
              <w:jc w:val="right"/>
            </w:pPr>
            <w:r>
              <w:rPr>
                <w:rFonts w:ascii="Calibri" w:cs="Calibri" w:eastAsia="Calibri" w:hAnsi="Calibri"/>
                <w:b w:val="false"/>
                <w:bCs w:val="false"/>
                <w:i w:val="false"/>
                <w:iCs w:val="false"/>
                <w:color w:val="2B3445"/>
                <w:sz w:val="19"/>
                <w:szCs w:val="19"/>
              </w:rPr>
              <w:t xml:space="preserve">9090</w:t>
            </w:r>
          </w:p>
        </w:tc>
        <w:tc>
          <w:tcPr>
            <w:tcW w:type="dxa" w:w="3212"/>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Miscellaneous expenses</w:t>
            </w:r>
          </w:p>
        </w:tc>
        <w:tc>
          <w:tcPr>
            <w:tcW w:type="dxa" w:w="3212"/>
            <w:gridSpan w:val="1"/>
            <w:tcMar>
              <w:top w:type="dxa" w:w="90"/>
              <w:left w:type="dxa" w:w="130"/>
              <w:bottom w:type="dxa" w:w="90"/>
              <w:right w:type="dxa" w:w="130"/>
            </w:tcMar>
            <w:vAlign w:val="top"/>
          </w:tcPr>
          <w:p>
            <w:pPr>
              <w:spacing w:after="0" w:line="260"/>
              <w:jc w:val="center"/>
            </w:pPr>
            <w:r>
              <w:rPr>
                <w:rFonts w:ascii="Calibri" w:cs="Calibri" w:eastAsia="Calibri" w:hAnsi="Calibri"/>
                <w:b w:val="false"/>
                <w:bCs w:val="false"/>
                <w:i w:val="false"/>
                <w:iCs w:val="false"/>
                <w:color w:val="2B3445"/>
                <w:sz w:val="19"/>
                <w:szCs w:val="19"/>
              </w:rPr>
              <w:t xml:space="preserve">S</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Sub-accounts may be added inside any class as the business grows. The class numbering itself is fixed and should not be reorganised — it is the structure every report reads. </w:t>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APPENDIX B</w:t>
      </w:r>
    </w:p>
    <w:p>
      <w:pPr>
        <w:pStyle w:val="Heading1"/>
        <w:spacing w:after="140" w:before="80"/>
      </w:pPr>
      <w:r>
        <w:rPr>
          <w:rFonts w:ascii="Calibri Light" w:cs="Calibri Light" w:eastAsia="Calibri Light" w:hAnsi="Calibri Light"/>
          <w:color w:val="0A1F3D"/>
          <w:sz w:val="34"/>
          <w:szCs w:val="34"/>
        </w:rPr>
        <w:t xml:space="preserve">Every automatic entry</w:t>
      </w:r>
    </w:p>
    <w:p>
      <w:pPr>
        <w:spacing w:after="140" w:line="276"/>
      </w:pPr>
      <w:r>
        <w:rPr>
          <w:rFonts w:ascii="Calibri" w:cs="Calibri" w:eastAsia="Calibri" w:hAnsi="Calibri"/>
          <w:b w:val="false"/>
          <w:bCs w:val="false"/>
          <w:i w:val="false"/>
          <w:iCs w:val="false"/>
          <w:color w:val="2B3445"/>
          <w:sz w:val="20"/>
          <w:szCs w:val="20"/>
        </w:rPr>
        <w:t xml:space="preserve"> Back-end reference. This is the whole of what §4 to §6 do underneath — every action an operator takes, and the ledger entry it produces. Amounts shown are August 2026 from the worked example in §7. </w:t>
      </w:r>
    </w:p>
    <w:p>
      <w:pPr>
        <w:pStyle w:val="Heading2"/>
        <w:spacing w:after="120" w:before="300"/>
      </w:pPr>
      <w:r>
        <w:rPr>
          <w:rFonts w:ascii="Calibri Light" w:cs="Calibri Light" w:eastAsia="Calibri Light" w:hAnsi="Calibri Light"/>
          <w:b/>
          <w:bCs/>
          <w:color w:val="0A1F3D"/>
          <w:sz w:val="25"/>
          <w:szCs w:val="25"/>
        </w:rPr>
        <w:t xml:space="preserve">B.1 · Issuing an invoice</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THE MONTH HAS ALREADY BEEN SERVED — REVENUE IS EARNED NOW</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1030</w:t>
            </w:r>
          </w:p>
        </w:tc>
        <w:tc>
          <w:tcPr>
            <w:tcW w:type="dxa" w:w="5738"/>
            <w:tcMar>
              <w:top w:type="dxa" w:w="90"/>
              <w:left w:type="dxa" w:w="130"/>
              <w:bottom w:type="dxa" w:w="90"/>
              <w:right w:type="dxa" w:w="130"/>
            </w:tcMar>
            <w:vAlign w:val="top"/>
          </w:tcPr>
          <w:p>
            <w:pPr>
              <w:spacing w:after="0"/>
            </w:pPr>
            <w:r>
              <w:rPr>
                <w:color w:val="55617A"/>
                <w:sz w:val="18"/>
                <w:szCs w:val="18"/>
              </w:rPr>
              <w:t xml:space="preserve">Accounts receivable — bus companies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480,000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4010</w:t>
            </w:r>
          </w:p>
        </w:tc>
        <w:tc>
          <w:tcPr>
            <w:tcW w:type="dxa" w:w="5738"/>
            <w:tcMar>
              <w:top w:type="dxa" w:w="90"/>
              <w:left w:type="dxa" w:w="130"/>
              <w:bottom w:type="dxa" w:w="90"/>
              <w:right w:type="dxa" w:w="130"/>
            </w:tcMar>
            <w:vAlign w:val="top"/>
          </w:tcPr>
          <w:p>
            <w:pPr>
              <w:spacing w:after="0"/>
            </w:pPr>
            <w:r>
              <w:rPr>
                <w:color w:val="55617A"/>
                <w:sz w:val="18"/>
                <w:szCs w:val="18"/>
              </w:rPr>
              <w:t xml:space="preserve">Student subscription revenue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480,000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BILLED IN ADVANCE — THE REVENUE IS HELD BACK UNTIL ITS MONTH ARRIVES</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1030</w:t>
            </w:r>
          </w:p>
        </w:tc>
        <w:tc>
          <w:tcPr>
            <w:tcW w:type="dxa" w:w="5738"/>
            <w:tcMar>
              <w:top w:type="dxa" w:w="90"/>
              <w:left w:type="dxa" w:w="130"/>
              <w:bottom w:type="dxa" w:w="90"/>
              <w:right w:type="dxa" w:w="130"/>
            </w:tcMar>
            <w:vAlign w:val="top"/>
          </w:tcPr>
          <w:p>
            <w:pPr>
              <w:spacing w:after="0"/>
            </w:pPr>
            <w:r>
              <w:rPr>
                <w:color w:val="55617A"/>
                <w:sz w:val="18"/>
                <w:szCs w:val="18"/>
              </w:rPr>
              <w:t xml:space="preserve">Accounts receivable — bus companies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2060</w:t>
            </w:r>
          </w:p>
        </w:tc>
        <w:tc>
          <w:tcPr>
            <w:tcW w:type="dxa" w:w="5738"/>
            <w:tcMar>
              <w:top w:type="dxa" w:w="90"/>
              <w:left w:type="dxa" w:w="130"/>
              <w:bottom w:type="dxa" w:w="90"/>
              <w:right w:type="dxa" w:w="130"/>
            </w:tcMar>
            <w:vAlign w:val="top"/>
          </w:tcPr>
          <w:p>
            <w:pPr>
              <w:spacing w:after="0"/>
            </w:pPr>
            <w:r>
              <w:rPr>
                <w:color w:val="55617A"/>
                <w:sz w:val="18"/>
                <w:szCs w:val="18"/>
              </w:rPr>
              <w:t xml:space="preserve">Deferred revenue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…AND RELEASED WHEN IT DOES, ON ONE BUTTON</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2060</w:t>
            </w:r>
          </w:p>
        </w:tc>
        <w:tc>
          <w:tcPr>
            <w:tcW w:type="dxa" w:w="5738"/>
            <w:tcMar>
              <w:top w:type="dxa" w:w="90"/>
              <w:left w:type="dxa" w:w="130"/>
              <w:bottom w:type="dxa" w:w="90"/>
              <w:right w:type="dxa" w:w="130"/>
            </w:tcMar>
            <w:vAlign w:val="top"/>
          </w:tcPr>
          <w:p>
            <w:pPr>
              <w:spacing w:after="0"/>
            </w:pPr>
            <w:r>
              <w:rPr>
                <w:color w:val="55617A"/>
                <w:sz w:val="18"/>
                <w:szCs w:val="18"/>
              </w:rPr>
              <w:t xml:space="preserve">Deferred revenue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4010</w:t>
            </w:r>
          </w:p>
        </w:tc>
        <w:tc>
          <w:tcPr>
            <w:tcW w:type="dxa" w:w="5738"/>
            <w:tcMar>
              <w:top w:type="dxa" w:w="90"/>
              <w:left w:type="dxa" w:w="130"/>
              <w:bottom w:type="dxa" w:w="90"/>
              <w:right w:type="dxa" w:w="130"/>
            </w:tcMar>
            <w:vAlign w:val="top"/>
          </w:tcPr>
          <w:p>
            <w:pPr>
              <w:spacing w:after="0"/>
            </w:pPr>
            <w:r>
              <w:rPr>
                <w:color w:val="55617A"/>
                <w:sz w:val="18"/>
                <w:szCs w:val="18"/>
              </w:rPr>
              <w:t xml:space="preserve">Student subscription revenue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B.2 · Recording a receipt</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RCP-2026-00021 · 8 SEPTEMBER · BANK TRANSFER</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1020</w:t>
            </w:r>
          </w:p>
        </w:tc>
        <w:tc>
          <w:tcPr>
            <w:tcW w:type="dxa" w:w="5738"/>
            <w:tcMar>
              <w:top w:type="dxa" w:w="90"/>
              <w:left w:type="dxa" w:w="130"/>
              <w:bottom w:type="dxa" w:w="90"/>
              <w:right w:type="dxa" w:w="130"/>
            </w:tcMar>
            <w:vAlign w:val="top"/>
          </w:tcPr>
          <w:p>
            <w:pPr>
              <w:spacing w:after="0"/>
            </w:pPr>
            <w:r>
              <w:rPr>
                <w:color w:val="55617A"/>
                <w:sz w:val="18"/>
                <w:szCs w:val="18"/>
              </w:rPr>
              <w:t xml:space="preserve">Bank accounts (1010 if it was cash)</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300,000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1030</w:t>
            </w:r>
          </w:p>
        </w:tc>
        <w:tc>
          <w:tcPr>
            <w:tcW w:type="dxa" w:w="5738"/>
            <w:tcMar>
              <w:top w:type="dxa" w:w="90"/>
              <w:left w:type="dxa" w:w="130"/>
              <w:bottom w:type="dxa" w:w="90"/>
              <w:right w:type="dxa" w:w="130"/>
            </w:tcMar>
            <w:vAlign w:val="top"/>
          </w:tcPr>
          <w:p>
            <w:pPr>
              <w:spacing w:after="0"/>
            </w:pPr>
            <w:r>
              <w:rPr>
                <w:color w:val="55617A"/>
                <w:sz w:val="18"/>
                <w:szCs w:val="18"/>
              </w:rPr>
              <w:t xml:space="preserve">Accounts receivable — bus companies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300,000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RCP-2026-00027 · 22 SEPTEMBER · CASH</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1010</w:t>
            </w:r>
          </w:p>
        </w:tc>
        <w:tc>
          <w:tcPr>
            <w:tcW w:type="dxa" w:w="5738"/>
            <w:tcMar>
              <w:top w:type="dxa" w:w="90"/>
              <w:left w:type="dxa" w:w="130"/>
              <w:bottom w:type="dxa" w:w="90"/>
              <w:right w:type="dxa" w:w="130"/>
            </w:tcMar>
            <w:vAlign w:val="top"/>
          </w:tcPr>
          <w:p>
            <w:pPr>
              <w:spacing w:after="0"/>
            </w:pPr>
            <w:r>
              <w:rPr>
                <w:color w:val="55617A"/>
                <w:sz w:val="18"/>
                <w:szCs w:val="18"/>
              </w:rPr>
              <w:t xml:space="preserve">Cash on hand</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180,000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1030</w:t>
            </w:r>
          </w:p>
        </w:tc>
        <w:tc>
          <w:tcPr>
            <w:tcW w:type="dxa" w:w="5738"/>
            <w:tcMar>
              <w:top w:type="dxa" w:w="90"/>
              <w:left w:type="dxa" w:w="130"/>
              <w:bottom w:type="dxa" w:w="90"/>
              <w:right w:type="dxa" w:w="130"/>
            </w:tcMar>
            <w:vAlign w:val="top"/>
          </w:tcPr>
          <w:p>
            <w:pPr>
              <w:spacing w:after="0"/>
            </w:pPr>
            <w:r>
              <w:rPr>
                <w:color w:val="55617A"/>
                <w:sz w:val="18"/>
                <w:szCs w:val="18"/>
              </w:rPr>
              <w:t xml:space="preserve">Accounts receivable — bus companies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180,000</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 Voiding a receipt posts the exact opposite of the above and unapplies it from every invoice it had settled, reopening those balances. Both entries stay on the record. </w:t>
      </w:r>
    </w:p>
    <w:p>
      <w:pPr>
        <w:pStyle w:val="Heading2"/>
        <w:spacing w:after="120" w:before="300"/>
      </w:pPr>
      <w:r>
        <w:rPr>
          <w:rFonts w:ascii="Calibri Light" w:cs="Calibri Light" w:eastAsia="Calibri Light" w:hAnsi="Calibri Light"/>
          <w:b/>
          <w:bCs/>
          <w:color w:val="0A1F3D"/>
          <w:sz w:val="25"/>
          <w:szCs w:val="25"/>
        </w:rPr>
        <w:t xml:space="preserve">B.3 · A debt that will not be paid</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WRITING OFF AN UNCOLLECTABLE BALANCE — THE SALE STANDS, THE DEBT DOES NOT</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9080</w:t>
            </w:r>
          </w:p>
        </w:tc>
        <w:tc>
          <w:tcPr>
            <w:tcW w:type="dxa" w:w="5738"/>
            <w:tcMar>
              <w:top w:type="dxa" w:w="90"/>
              <w:left w:type="dxa" w:w="130"/>
              <w:bottom w:type="dxa" w:w="90"/>
              <w:right w:type="dxa" w:w="130"/>
            </w:tcMar>
            <w:vAlign w:val="top"/>
          </w:tcPr>
          <w:p>
            <w:pPr>
              <w:spacing w:after="0"/>
            </w:pPr>
            <w:r>
              <w:rPr>
                <w:color w:val="55617A"/>
                <w:sz w:val="18"/>
                <w:szCs w:val="18"/>
              </w:rPr>
              <w:t xml:space="preserve">Bad debt written off</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1030</w:t>
            </w:r>
          </w:p>
        </w:tc>
        <w:tc>
          <w:tcPr>
            <w:tcW w:type="dxa" w:w="5738"/>
            <w:tcMar>
              <w:top w:type="dxa" w:w="90"/>
              <w:left w:type="dxa" w:w="130"/>
              <w:bottom w:type="dxa" w:w="90"/>
              <w:right w:type="dxa" w:w="130"/>
            </w:tcMar>
            <w:vAlign w:val="top"/>
          </w:tcPr>
          <w:p>
            <w:pPr>
              <w:spacing w:after="0"/>
            </w:pPr>
            <w:r>
              <w:rPr>
                <w:color w:val="55617A"/>
                <w:sz w:val="18"/>
                <w:szCs w:val="18"/>
              </w:rPr>
              <w:t xml:space="preserve">Accounts receivable — bus companies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B.4 · Costs</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A COST PAID STRAIGHT AWAY</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7010</w:t>
            </w:r>
          </w:p>
        </w:tc>
        <w:tc>
          <w:tcPr>
            <w:tcW w:type="dxa" w:w="5738"/>
            <w:tcMar>
              <w:top w:type="dxa" w:w="90"/>
              <w:left w:type="dxa" w:w="130"/>
              <w:bottom w:type="dxa" w:w="90"/>
              <w:right w:type="dxa" w:w="130"/>
            </w:tcMar>
            <w:vAlign w:val="top"/>
          </w:tcPr>
          <w:p>
            <w:pPr>
              <w:spacing w:after="0"/>
            </w:pPr>
            <w:r>
              <w:rPr>
                <w:color w:val="55617A"/>
                <w:sz w:val="18"/>
                <w:szCs w:val="18"/>
              </w:rPr>
              <w:t xml:space="preserve">Office rent — or whichever account fits what you chose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1020</w:t>
            </w:r>
          </w:p>
        </w:tc>
        <w:tc>
          <w:tcPr>
            <w:tcW w:type="dxa" w:w="5738"/>
            <w:tcMar>
              <w:top w:type="dxa" w:w="90"/>
              <w:left w:type="dxa" w:w="130"/>
              <w:bottom w:type="dxa" w:w="90"/>
              <w:right w:type="dxa" w:w="130"/>
            </w:tcMar>
            <w:vAlign w:val="top"/>
          </w:tcPr>
          <w:p>
            <w:pPr>
              <w:spacing w:after="0"/>
            </w:pPr>
            <w:r>
              <w:rPr>
                <w:color w:val="55617A"/>
                <w:sz w:val="18"/>
                <w:szCs w:val="18"/>
              </w:rPr>
              <w:t xml:space="preserve">Bank accounts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20,000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THE SAME COST ON CREDIT — THE SUPPLIER BILL</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5030</w:t>
            </w:r>
          </w:p>
        </w:tc>
        <w:tc>
          <w:tcPr>
            <w:tcW w:type="dxa" w:w="5738"/>
            <w:tcMar>
              <w:top w:type="dxa" w:w="90"/>
              <w:left w:type="dxa" w:w="130"/>
              <w:bottom w:type="dxa" w:w="90"/>
              <w:right w:type="dxa" w:w="130"/>
            </w:tcMar>
            <w:vAlign w:val="top"/>
          </w:tcPr>
          <w:p>
            <w:pPr>
              <w:spacing w:after="0"/>
            </w:pPr>
            <w:r>
              <w:rPr>
                <w:color w:val="55617A"/>
                <w:sz w:val="18"/>
                <w:szCs w:val="18"/>
              </w:rPr>
              <w:t xml:space="preserve">SIM cards and mobile data</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18,000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2010</w:t>
            </w:r>
          </w:p>
        </w:tc>
        <w:tc>
          <w:tcPr>
            <w:tcW w:type="dxa" w:w="5738"/>
            <w:tcMar>
              <w:top w:type="dxa" w:w="90"/>
              <w:left w:type="dxa" w:w="130"/>
              <w:bottom w:type="dxa" w:w="90"/>
              <w:right w:type="dxa" w:w="130"/>
            </w:tcMar>
            <w:vAlign w:val="top"/>
          </w:tcPr>
          <w:p>
            <w:pPr>
              <w:spacing w:after="0"/>
            </w:pPr>
            <w:r>
              <w:rPr>
                <w:color w:val="55617A"/>
                <w:sz w:val="18"/>
                <w:szCs w:val="18"/>
              </w:rPr>
              <w:t xml:space="preserve">Accounts payable — suppliers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18,000</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B.5 · Payroll</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POSTING THE MONTH'S PAYROLL</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6010–40</w:t>
            </w:r>
          </w:p>
        </w:tc>
        <w:tc>
          <w:tcPr>
            <w:tcW w:type="dxa" w:w="5738"/>
            <w:tcMar>
              <w:top w:type="dxa" w:w="90"/>
              <w:left w:type="dxa" w:w="130"/>
              <w:bottom w:type="dxa" w:w="90"/>
              <w:right w:type="dxa" w:w="130"/>
            </w:tcMar>
            <w:vAlign w:val="top"/>
          </w:tcPr>
          <w:p>
            <w:pPr>
              <w:spacing w:after="0"/>
            </w:pPr>
            <w:r>
              <w:rPr>
                <w:color w:val="55617A"/>
                <w:sz w:val="18"/>
                <w:szCs w:val="18"/>
              </w:rPr>
              <w:t xml:space="preserve">Salaries, by each employee's own account</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90,000</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6070</w:t>
            </w:r>
          </w:p>
        </w:tc>
        <w:tc>
          <w:tcPr>
            <w:tcW w:type="dxa" w:w="5738"/>
            <w:tcMar>
              <w:top w:type="dxa" w:w="90"/>
              <w:left w:type="dxa" w:w="130"/>
              <w:bottom w:type="dxa" w:w="90"/>
              <w:right w:type="dxa" w:w="130"/>
            </w:tcMar>
            <w:vAlign w:val="top"/>
          </w:tcPr>
          <w:p>
            <w:pPr>
              <w:spacing w:after="0"/>
            </w:pPr>
            <w:r>
              <w:rPr>
                <w:color w:val="55617A"/>
                <w:sz w:val="18"/>
                <w:szCs w:val="18"/>
              </w:rPr>
              <w:t xml:space="preserve">Social security — employer contribution</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2020</w:t>
            </w:r>
          </w:p>
        </w:tc>
        <w:tc>
          <w:tcPr>
            <w:tcW w:type="dxa" w:w="5738"/>
            <w:tcMar>
              <w:top w:type="dxa" w:w="90"/>
              <w:left w:type="dxa" w:w="130"/>
              <w:bottom w:type="dxa" w:w="90"/>
              <w:right w:type="dxa" w:w="130"/>
            </w:tcMar>
            <w:vAlign w:val="top"/>
          </w:tcPr>
          <w:p>
            <w:pPr>
              <w:spacing w:after="0"/>
            </w:pPr>
            <w:r>
              <w:rPr>
                <w:color w:val="55617A"/>
                <w:sz w:val="18"/>
                <w:szCs w:val="18"/>
              </w:rPr>
              <w:t xml:space="preserve">Accrued salaries — net pay</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2030</w:t>
            </w:r>
          </w:p>
        </w:tc>
        <w:tc>
          <w:tcPr>
            <w:tcW w:type="dxa" w:w="5738"/>
            <w:tcMar>
              <w:top w:type="dxa" w:w="90"/>
              <w:left w:type="dxa" w:w="130"/>
              <w:bottom w:type="dxa" w:w="90"/>
              <w:right w:type="dxa" w:w="130"/>
            </w:tcMar>
            <w:vAlign w:val="top"/>
          </w:tcPr>
          <w:p>
            <w:pPr>
              <w:spacing w:after="0"/>
            </w:pPr>
            <w:r>
              <w:rPr>
                <w:color w:val="55617A"/>
                <w:sz w:val="18"/>
                <w:szCs w:val="18"/>
              </w:rPr>
              <w:t xml:space="preserve">Payroll taxes and social security payable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PAYING THE SALARIES</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2020</w:t>
            </w:r>
          </w:p>
        </w:tc>
        <w:tc>
          <w:tcPr>
            <w:tcW w:type="dxa" w:w="5738"/>
            <w:tcMar>
              <w:top w:type="dxa" w:w="90"/>
              <w:left w:type="dxa" w:w="130"/>
              <w:bottom w:type="dxa" w:w="90"/>
              <w:right w:type="dxa" w:w="130"/>
            </w:tcMar>
            <w:vAlign w:val="top"/>
          </w:tcPr>
          <w:p>
            <w:pPr>
              <w:spacing w:after="0"/>
            </w:pPr>
            <w:r>
              <w:rPr>
                <w:color w:val="55617A"/>
                <w:sz w:val="18"/>
                <w:szCs w:val="18"/>
              </w:rPr>
              <w:t xml:space="preserve">Accrued salaries and wages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1020</w:t>
            </w:r>
          </w:p>
        </w:tc>
        <w:tc>
          <w:tcPr>
            <w:tcW w:type="dxa" w:w="5738"/>
            <w:tcMar>
              <w:top w:type="dxa" w:w="90"/>
              <w:left w:type="dxa" w:w="130"/>
              <w:bottom w:type="dxa" w:w="90"/>
              <w:right w:type="dxa" w:w="130"/>
            </w:tcMar>
            <w:vAlign w:val="top"/>
          </w:tcPr>
          <w:p>
            <w:pPr>
              <w:spacing w:after="0"/>
            </w:pPr>
            <w:r>
              <w:rPr>
                <w:color w:val="55617A"/>
                <w:sz w:val="18"/>
                <w:szCs w:val="18"/>
              </w:rPr>
              <w:t xml:space="preserve">Bank accounts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B.6 · Equipment wearing out</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ONE MONTH OF DEPRECIATION ON THE TRACKING DEVICES</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9060</w:t>
            </w:r>
          </w:p>
        </w:tc>
        <w:tc>
          <w:tcPr>
            <w:tcW w:type="dxa" w:w="5738"/>
            <w:tcMar>
              <w:top w:type="dxa" w:w="90"/>
              <w:left w:type="dxa" w:w="130"/>
              <w:bottom w:type="dxa" w:w="90"/>
              <w:right w:type="dxa" w:w="130"/>
            </w:tcMar>
            <w:vAlign w:val="top"/>
          </w:tcPr>
          <w:p>
            <w:pPr>
              <w:spacing w:after="0"/>
            </w:pPr>
            <w:r>
              <w:rPr>
                <w:color w:val="55617A"/>
                <w:sz w:val="18"/>
                <w:szCs w:val="18"/>
              </w:rPr>
              <w:t xml:space="preserve">Depreciation — non-vehicle assets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1190</w:t>
            </w:r>
          </w:p>
        </w:tc>
        <w:tc>
          <w:tcPr>
            <w:tcW w:type="dxa" w:w="5738"/>
            <w:tcMar>
              <w:top w:type="dxa" w:w="90"/>
              <w:left w:type="dxa" w:w="130"/>
              <w:bottom w:type="dxa" w:w="90"/>
              <w:right w:type="dxa" w:w="130"/>
            </w:tcMar>
            <w:vAlign w:val="top"/>
          </w:tcPr>
          <w:p>
            <w:pPr>
              <w:spacing w:after="0"/>
            </w:pPr>
            <w:r>
              <w:rPr>
                <w:color w:val="55617A"/>
                <w:sz w:val="18"/>
                <w:szCs w:val="18"/>
              </w:rPr>
              <w:t xml:space="preserve">Accumulated depreciation</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10,000</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B.7 · Cyber Gate's share</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POSTING THE SHARE — A DIRECT COST OF THE PROJECT, AND A DEBT TO CYBER GATE</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5010</w:t>
            </w:r>
          </w:p>
        </w:tc>
        <w:tc>
          <w:tcPr>
            <w:tcW w:type="dxa" w:w="5738"/>
            <w:tcMar>
              <w:top w:type="dxa" w:w="90"/>
              <w:left w:type="dxa" w:w="130"/>
              <w:bottom w:type="dxa" w:w="90"/>
              <w:right w:type="dxa" w:w="130"/>
            </w:tcMar>
            <w:vAlign w:val="top"/>
          </w:tcPr>
          <w:p>
            <w:pPr>
              <w:spacing w:after="0"/>
            </w:pPr>
            <w:r>
              <w:rPr>
                <w:color w:val="55617A"/>
                <w:sz w:val="18"/>
                <w:szCs w:val="18"/>
              </w:rPr>
              <w:t xml:space="preserve">Cyber Gate revenue share — 50%</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240,000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2040</w:t>
            </w:r>
          </w:p>
        </w:tc>
        <w:tc>
          <w:tcPr>
            <w:tcW w:type="dxa" w:w="5738"/>
            <w:tcMar>
              <w:top w:type="dxa" w:w="90"/>
              <w:left w:type="dxa" w:w="130"/>
              <w:bottom w:type="dxa" w:w="90"/>
              <w:right w:type="dxa" w:w="130"/>
            </w:tcMar>
            <w:vAlign w:val="top"/>
          </w:tcPr>
          <w:p>
            <w:pPr>
              <w:spacing w:after="0"/>
            </w:pPr>
            <w:r>
              <w:rPr>
                <w:color w:val="55617A"/>
                <w:sz w:val="18"/>
                <w:szCs w:val="18"/>
              </w:rPr>
              <w:t xml:space="preserve">Cyber Gate payable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240,000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PAYING IT</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2040</w:t>
            </w:r>
          </w:p>
        </w:tc>
        <w:tc>
          <w:tcPr>
            <w:tcW w:type="dxa" w:w="5738"/>
            <w:tcMar>
              <w:top w:type="dxa" w:w="90"/>
              <w:left w:type="dxa" w:w="130"/>
              <w:bottom w:type="dxa" w:w="90"/>
              <w:right w:type="dxa" w:w="130"/>
            </w:tcMar>
            <w:vAlign w:val="top"/>
          </w:tcPr>
          <w:p>
            <w:pPr>
              <w:spacing w:after="0"/>
            </w:pPr>
            <w:r>
              <w:rPr>
                <w:color w:val="55617A"/>
                <w:sz w:val="18"/>
                <w:szCs w:val="18"/>
              </w:rPr>
              <w:t xml:space="preserve">Cyber Gate payable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240,000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1020</w:t>
            </w:r>
          </w:p>
        </w:tc>
        <w:tc>
          <w:tcPr>
            <w:tcW w:type="dxa" w:w="5738"/>
            <w:tcMar>
              <w:top w:type="dxa" w:w="90"/>
              <w:left w:type="dxa" w:w="130"/>
              <w:bottom w:type="dxa" w:w="90"/>
              <w:right w:type="dxa" w:w="130"/>
            </w:tcMar>
            <w:vAlign w:val="top"/>
          </w:tcPr>
          <w:p>
            <w:pPr>
              <w:spacing w:after="0"/>
            </w:pPr>
            <w:r>
              <w:rPr>
                <w:color w:val="55617A"/>
                <w:sz w:val="18"/>
                <w:szCs w:val="18"/>
              </w:rPr>
              <w:t xml:space="preserve">Bank accounts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240,000</w:t>
            </w:r>
          </w:p>
        </w:tc>
      </w:tr>
    </w:tbl>
    <w:p>
      <w:pPr>
        <w:spacing w:after="140" w:line="276"/>
      </w:pPr>
      <w:r>
        <w:rPr>
          <w:rFonts w:ascii="Calibri" w:cs="Calibri" w:eastAsia="Calibri" w:hAnsi="Calibri"/>
          <w:b w:val="false"/>
          <w:bCs w:val="false"/>
          <w:i w:val="false"/>
          <w:iCs w:val="false"/>
          <w:color w:val="2B3445"/>
          <w:sz w:val="20"/>
          <w:szCs w:val="20"/>
        </w:rPr>
        <w:t xml:space="preserve"/>
      </w:r>
    </w:p>
    <w:p>
      <w:pPr>
        <w:spacing w:after="140" w:line="276"/>
      </w:pPr>
      <w:r>
        <w:rPr>
          <w:rFonts w:ascii="Calibri" w:cs="Calibri" w:eastAsia="Calibri" w:hAnsi="Calibri"/>
          <w:b w:val="false"/>
          <w:bCs w:val="false"/>
          <w:i w:val="false"/>
          <w:iCs w:val="false"/>
          <w:color w:val="2B3445"/>
          <w:sz w:val="20"/>
          <w:szCs w:val="20"/>
        </w:rPr>
        <w:t xml:space="preserve">A loss produces no share. Cyber Gate does not fund ALLVA's losses.</w:t>
      </w:r>
    </w:p>
    <w:p>
      <w:pPr>
        <w:pStyle w:val="Heading2"/>
        <w:spacing w:after="120" w:before="300"/>
      </w:pPr>
      <w:r>
        <w:rPr>
          <w:rFonts w:ascii="Calibri Light" w:cs="Calibri Light" w:eastAsia="Calibri Light" w:hAnsi="Calibri Light"/>
          <w:b/>
          <w:bCs/>
          <w:color w:val="0A1F3D"/>
          <w:sz w:val="25"/>
          <w:szCs w:val="25"/>
        </w:rPr>
        <w:t xml:space="preserve">B.8 · Paying the partners</w:t>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DECLARING THE DISTRIBUTION</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3060</w:t>
            </w:r>
          </w:p>
        </w:tc>
        <w:tc>
          <w:tcPr>
            <w:tcW w:type="dxa" w:w="5738"/>
            <w:tcMar>
              <w:top w:type="dxa" w:w="90"/>
              <w:left w:type="dxa" w:w="130"/>
              <w:bottom w:type="dxa" w:w="90"/>
              <w:right w:type="dxa" w:w="130"/>
            </w:tcMar>
            <w:vAlign w:val="top"/>
          </w:tcPr>
          <w:p>
            <w:pPr>
              <w:spacing w:after="0"/>
            </w:pPr>
            <w:r>
              <w:rPr>
                <w:color w:val="55617A"/>
                <w:sz w:val="18"/>
                <w:szCs w:val="18"/>
              </w:rPr>
              <w:t xml:space="preserve">Partner current accounts and drawings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80,000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2050</w:t>
            </w:r>
          </w:p>
        </w:tc>
        <w:tc>
          <w:tcPr>
            <w:tcW w:type="dxa" w:w="5738"/>
            <w:tcMar>
              <w:top w:type="dxa" w:w="90"/>
              <w:left w:type="dxa" w:w="130"/>
              <w:bottom w:type="dxa" w:w="90"/>
              <w:right w:type="dxa" w:w="130"/>
            </w:tcMar>
            <w:vAlign w:val="top"/>
          </w:tcPr>
          <w:p>
            <w:pPr>
              <w:spacing w:after="0"/>
            </w:pPr>
            <w:r>
              <w:rPr>
                <w:color w:val="55617A"/>
                <w:sz w:val="18"/>
                <w:szCs w:val="18"/>
              </w:rPr>
              <w:t xml:space="preserve">Partner distributions payable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80,000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single" w:color="E4E9F0" w:sz="4"/>
          <w:left w:val="none" w:color="FFFFFF" w:sz="0"/>
          <w:bottom w:val="single" w:color="E4E9F0" w:sz="4"/>
          <w:right w:val="none" w:color="FFFFFF" w:sz="0"/>
          <w:insideH w:val="single" w:color="EDF0F5" w:sz="4"/>
          <w:insideV w:val="none" w:color="FFFFFF" w:sz="0"/>
        </w:tblBorders>
      </w:tblPr>
      <w:tblGrid>
        <w:gridCol w:w="900"/>
        <w:gridCol w:w="1100"/>
        <w:gridCol w:w="5738"/>
        <w:gridCol w:w="1900"/>
      </w:tblGrid>
      <w:tr>
        <w:tc>
          <w:tcPr>
            <w:tcW w:type="dxa" w:w="9638"/>
            <w:gridSpan w:val="4"/>
            <w:shd w:fill="F9FAFC" w:color="auto" w:val="clear"/>
            <w:tcMar>
              <w:top w:type="dxa" w:w="90"/>
              <w:left w:type="dxa" w:w="130"/>
              <w:bottom w:type="dxa" w:w="90"/>
              <w:right w:type="dxa" w:w="130"/>
            </w:tcMar>
            <w:vAlign w:val="top"/>
          </w:tcPr>
          <w:p>
            <w:pPr>
              <w:spacing w:after="80"/>
            </w:pPr>
            <w:r>
              <w:rPr>
                <w:rFonts w:ascii="Consolas" w:cs="Consolas" w:eastAsia="Consolas" w:hAnsi="Consolas"/>
                <w:color w:val="98A2B3"/>
                <w:spacing w:val="24"/>
                <w:sz w:val="13"/>
                <w:szCs w:val="13"/>
              </w:rPr>
              <w:t xml:space="preserve">PAYING ONE PARTNER</w:t>
            </w:r>
          </w:p>
        </w:tc>
      </w:tr>
      <w:tr>
        <w:tc>
          <w:tcPr>
            <w:tcW w:type="dxa" w:w="900"/>
            <w:tcMar>
              <w:top w:type="dxa" w:w="90"/>
              <w:left w:type="dxa" w:w="130"/>
              <w:bottom w:type="dxa" w:w="90"/>
              <w:right w:type="dxa" w:w="130"/>
            </w:tcMar>
            <w:vAlign w:val="top"/>
          </w:tcPr>
          <w:p>
            <w:pPr>
              <w:spacing w:after="0"/>
            </w:pPr>
            <w:r>
              <w:rPr>
                <w:rFonts w:ascii="Consolas" w:cs="Consolas" w:eastAsia="Consolas" w:hAnsi="Consolas"/>
                <w:color w:val="0A6E85"/>
                <w:sz w:val="16"/>
                <w:szCs w:val="16"/>
              </w:rPr>
              <w:t xml:space="preserve">DR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2050</w:t>
            </w:r>
          </w:p>
        </w:tc>
        <w:tc>
          <w:tcPr>
            <w:tcW w:type="dxa" w:w="5738"/>
            <w:tcMar>
              <w:top w:type="dxa" w:w="90"/>
              <w:left w:type="dxa" w:w="130"/>
              <w:bottom w:type="dxa" w:w="90"/>
              <w:right w:type="dxa" w:w="130"/>
            </w:tcMar>
            <w:vAlign w:val="top"/>
          </w:tcPr>
          <w:p>
            <w:pPr>
              <w:spacing w:after="0"/>
            </w:pPr>
            <w:r>
              <w:rPr>
                <w:color w:val="55617A"/>
                <w:sz w:val="18"/>
                <w:szCs w:val="18"/>
              </w:rPr>
              <w:t xml:space="preserve">Partner distributions payable</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16,000</w:t>
            </w:r>
          </w:p>
        </w:tc>
      </w:tr>
      <w:tr>
        <w:tc>
          <w:tcPr>
            <w:tcW w:type="dxa" w:w="900"/>
            <w:tcMar>
              <w:top w:type="dxa" w:w="90"/>
              <w:left w:type="dxa" w:w="130"/>
              <w:bottom w:type="dxa" w:w="90"/>
              <w:right w:type="dxa" w:w="130"/>
            </w:tcMar>
            <w:vAlign w:val="top"/>
          </w:tcPr>
          <w:p>
            <w:pPr>
              <w:spacing w:after="0"/>
              <w:ind w:left="160"/>
            </w:pPr>
            <w:r>
              <w:rPr>
                <w:rFonts w:ascii="Consolas" w:cs="Consolas" w:eastAsia="Consolas" w:hAnsi="Consolas"/>
                <w:color w:val="98A2B3"/>
                <w:sz w:val="16"/>
                <w:szCs w:val="16"/>
              </w:rPr>
              <w:t xml:space="preserve">CR</w:t>
            </w:r>
          </w:p>
        </w:tc>
        <w:tc>
          <w:tcPr>
            <w:tcW w:type="dxa" w:w="1100"/>
            <w:tcMar>
              <w:top w:type="dxa" w:w="90"/>
              <w:left w:type="dxa" w:w="130"/>
              <w:bottom w:type="dxa" w:w="90"/>
              <w:right w:type="dxa" w:w="130"/>
            </w:tcMar>
            <w:vAlign w:val="top"/>
          </w:tcPr>
          <w:p>
            <w:pPr>
              <w:spacing w:after="0"/>
            </w:pPr>
            <w:r>
              <w:rPr>
                <w:rFonts w:ascii="Consolas" w:cs="Consolas" w:eastAsia="Consolas" w:hAnsi="Consolas"/>
                <w:color w:val="0A1F3D"/>
                <w:sz w:val="18"/>
                <w:szCs w:val="18"/>
              </w:rPr>
              <w:t xml:space="preserve">1020</w:t>
            </w:r>
          </w:p>
        </w:tc>
        <w:tc>
          <w:tcPr>
            <w:tcW w:type="dxa" w:w="5738"/>
            <w:tcMar>
              <w:top w:type="dxa" w:w="90"/>
              <w:left w:type="dxa" w:w="130"/>
              <w:bottom w:type="dxa" w:w="90"/>
              <w:right w:type="dxa" w:w="130"/>
            </w:tcMar>
            <w:vAlign w:val="top"/>
          </w:tcPr>
          <w:p>
            <w:pPr>
              <w:spacing w:after="0"/>
            </w:pPr>
            <w:r>
              <w:rPr>
                <w:color w:val="55617A"/>
                <w:sz w:val="18"/>
                <w:szCs w:val="18"/>
              </w:rPr>
              <w:t xml:space="preserve">Bank accounts</w:t>
            </w:r>
          </w:p>
        </w:tc>
        <w:tc>
          <w:tcPr>
            <w:tcW w:type="dxa" w:w="1900"/>
            <w:tcMar>
              <w:top w:type="dxa" w:w="90"/>
              <w:left w:type="dxa" w:w="130"/>
              <w:bottom w:type="dxa" w:w="90"/>
              <w:right w:type="dxa" w:w="130"/>
            </w:tcMar>
            <w:vAlign w:val="top"/>
          </w:tcPr>
          <w:p>
            <w:pPr>
              <w:spacing w:after="0"/>
              <w:jc w:val="right"/>
            </w:pPr>
            <w:r>
              <w:rPr>
                <w:rFonts w:ascii="Consolas" w:cs="Consolas" w:eastAsia="Consolas" w:hAnsi="Consolas"/>
                <w:color w:val="0A1F3D"/>
                <w:sz w:val="18"/>
                <w:szCs w:val="18"/>
              </w:rPr>
              <w:t xml:space="preserve">16,000</w:t>
            </w:r>
          </w:p>
        </w:tc>
      </w:tr>
    </w:tbl>
    <w:p>
      <w:pPr>
        <w:spacing w:after="140" w:line="276"/>
      </w:pPr>
      <w:r>
        <w:rPr>
          <w:rFonts w:ascii="Calibri" w:cs="Calibri" w:eastAsia="Calibri" w:hAnsi="Calibri"/>
          <w:b w:val="false"/>
          <w:bCs w:val="false"/>
          <w:i w:val="false"/>
          <w:iCs w:val="false"/>
          <w:color w:val="2B3445"/>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A6E85" w:sz="18"/>
              <w:bottom w:val="none" w:color="FFFFFF" w:sz="0"/>
              <w:right w:val="none" w:color="FFFFFF" w:sz="0"/>
            </w:tcBorders>
            <w:shd w:fill="F4FBFD" w:color="auto" w:val="clear"/>
            <w:tcMar>
              <w:top w:type="dxa" w:w="150"/>
              <w:left w:type="dxa" w:w="180"/>
              <w:bottom w:type="dxa" w:w="150"/>
              <w:right w:type="dxa" w:w="180"/>
            </w:tcMar>
          </w:tcPr>
          <w:p>
            <w:pPr>
              <w:spacing w:after="80"/>
            </w:pPr>
            <w:r>
              <w:rPr>
                <w:rFonts w:ascii="Consolas" w:cs="Consolas" w:eastAsia="Consolas" w:hAnsi="Consolas"/>
                <w:color w:val="0A6E85"/>
                <w:spacing w:val="24"/>
                <w:sz w:val="13"/>
                <w:szCs w:val="13"/>
              </w:rPr>
              <w:t xml:space="preserve">DRAWINGS, NOT CAPITAL</w:t>
            </w:r>
          </w:p>
          <w:p>
            <w:pPr>
              <w:spacing w:after="100" w:line="276"/>
            </w:pPr>
            <w:r>
              <w:rPr>
                <w:rFonts w:ascii="Calibri" w:cs="Calibri" w:eastAsia="Calibri" w:hAnsi="Calibri"/>
                <w:b w:val="false"/>
                <w:bCs w:val="false"/>
                <w:i w:val="false"/>
                <w:iCs w:val="false"/>
                <w:color w:val="2B3445"/>
                <w:sz w:val="19"/>
                <w:szCs w:val="19"/>
              </w:rPr>
              <w:t xml:space="preserve"> Distributions are charged to 3060, never against a partner's capital account. Capital is what a partner put </w:t>
            </w:r>
            <w:r>
              <w:rPr>
                <w:rFonts w:ascii="Calibri" w:cs="Calibri" w:eastAsia="Calibri" w:hAnsi="Calibri"/>
                <w:b w:val="false"/>
                <w:bCs w:val="false"/>
                <w:i/>
                <w:iCs/>
                <w:color w:val="2B3445"/>
                <w:sz w:val="19"/>
                <w:szCs w:val="19"/>
              </w:rPr>
              <w:t xml:space="preserve">in</w:t>
            </w:r>
            <w:r>
              <w:rPr>
                <w:rFonts w:ascii="Calibri" w:cs="Calibri" w:eastAsia="Calibri" w:hAnsi="Calibri"/>
                <w:b w:val="false"/>
                <w:bCs w:val="false"/>
                <w:i w:val="false"/>
                <w:iCs w:val="false"/>
                <w:color w:val="2B3445"/>
                <w:sz w:val="19"/>
                <w:szCs w:val="19"/>
              </w:rPr>
              <w:t xml:space="preserve">; taking profit out must not read in the accounts as reducing it. </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B.9 · The rules the ledger enforces</w:t>
      </w:r>
    </w:p>
    <w:p>
      <w:pPr>
        <w:spacing w:after="140" w:line="276"/>
      </w:pPr>
      <w:r>
        <w:rPr>
          <w:rFonts w:ascii="Calibri" w:cs="Calibri" w:eastAsia="Calibri" w:hAnsi="Calibri"/>
          <w:b w:val="false"/>
          <w:bCs w:val="false"/>
          <w:i w:val="false"/>
          <w:iCs w:val="false"/>
          <w:color w:val="2B3445"/>
          <w:sz w:val="20"/>
          <w:szCs w:val="20"/>
        </w:rPr>
        <w:t xml:space="preserve"> These are refusals, not warnings — the entry does not go through. An operator following §2 to §6 will rarely meet one, because the system fills these fields in for them.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THE RULE</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WHY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Debits must equal credits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definition of a valid entry.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month must be open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closed month is settled; it does not move.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cost account needs a department and a project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Without them, project profitability cannot be worked out at all.</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Nothing may be posted to a heading account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Headings are for grouping in reports, not for holding money.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One side per line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line that is both a debit and a credit cannot be read.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posted entry cannot be deleted, only reversed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promise in §1.</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reversal cannot itself be reversed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Post a fresh entry instead; otherwise the trail becomes unreadable.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month with unposted drafts cannot be closed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An unposted entry stranded in a closed month is exactly the lost item this system prevents.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receipt cannot be applied for more than an invoice owes</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It would create a balance that does not exist.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Rate changes, reversals, voids and reopenings need a reason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They go into the audit trail, and a reason given a year later is worthless.</w:t>
            </w:r>
          </w:p>
        </w:tc>
      </w:tr>
    </w:tbl>
    <w:p>
      <w:pPr>
        <w:spacing w:after="140" w:line="276"/>
      </w:pPr>
      <w:r>
        <w:rPr>
          <w:rFonts w:ascii="Calibri" w:cs="Calibri" w:eastAsia="Calibri" w:hAnsi="Calibri"/>
          <w:b w:val="false"/>
          <w:bCs w:val="false"/>
          <w:i w:val="false"/>
          <w:iCs w:val="false"/>
          <w:color w:val="2B3445"/>
          <w:sz w:val="20"/>
          <w:szCs w:val="20"/>
        </w:rPr>
        <w:t xml:space="preserve"/>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APPENDIX C</w:t>
      </w:r>
    </w:p>
    <w:p>
      <w:pPr>
        <w:pStyle w:val="Heading1"/>
        <w:spacing w:after="140" w:before="80"/>
      </w:pPr>
      <w:r>
        <w:rPr>
          <w:rFonts w:ascii="Calibri Light" w:cs="Calibri Light" w:eastAsia="Calibri Light" w:hAnsi="Calibri Light"/>
          <w:color w:val="0A1F3D"/>
          <w:sz w:val="34"/>
          <w:szCs w:val="34"/>
        </w:rPr>
        <w:t xml:space="preserve">Numbering and statuses</w:t>
      </w:r>
    </w:p>
    <w:p>
      <w:pPr>
        <w:spacing w:after="140" w:line="276"/>
      </w:pPr>
      <w:r>
        <w:rPr>
          <w:rFonts w:ascii="Calibri" w:cs="Calibri" w:eastAsia="Calibri" w:hAnsi="Calibri"/>
          <w:b w:val="false"/>
          <w:bCs w:val="false"/>
          <w:i w:val="false"/>
          <w:iCs w:val="false"/>
          <w:color w:val="2B3445"/>
          <w:sz w:val="20"/>
          <w:szCs w:val="20"/>
        </w:rPr>
        <w:t xml:space="preserve">Back-end reference.</w:t>
      </w:r>
    </w:p>
    <w:p>
      <w:pPr>
        <w:pStyle w:val="Heading2"/>
        <w:spacing w:after="120" w:before="300"/>
      </w:pPr>
      <w:r>
        <w:rPr>
          <w:rFonts w:ascii="Calibri Light" w:cs="Calibri Light" w:eastAsia="Calibri Light" w:hAnsi="Calibri Light"/>
          <w:b/>
          <w:bCs/>
          <w:color w:val="0A1F3D"/>
          <w:sz w:val="25"/>
          <w:szCs w:val="25"/>
        </w:rPr>
        <w:t xml:space="preserve">C.1 · Document numbers</w:t>
      </w:r>
    </w:p>
    <w:p>
      <w:pPr>
        <w:spacing w:after="140" w:line="276"/>
      </w:pPr>
      <w:r>
        <w:rPr>
          <w:rFonts w:ascii="Calibri" w:cs="Calibri" w:eastAsia="Calibri" w:hAnsi="Calibri"/>
          <w:b w:val="false"/>
          <w:bCs w:val="false"/>
          <w:i w:val="false"/>
          <w:iCs w:val="false"/>
          <w:color w:val="2B3445"/>
          <w:sz w:val="20"/>
          <w:szCs w:val="20"/>
        </w:rPr>
        <w:t xml:space="preserve"> Issued automatically, in sequence, restarting each calendar year. A number is consumed when the document is created and is never reused, so a gap in the sequence is itself information. </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DOCUMENT</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FORMAT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Invoice</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INV-2026-00014</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Receipt</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RCP-2026-00021</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Expense</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EXP-2026-00087</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Journal entry</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JV-2026-00312</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Payroll run</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PR-2026-0008</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Revenue share run</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RS-2026-0008</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Distribution</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DIST-2026-0003</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Depreciation run</w:t>
            </w:r>
          </w:p>
        </w:tc>
        <w:tc>
          <w:tcPr>
            <w:tcW w:type="dxa" w:w="4819"/>
            <w:gridSpan w:val="1"/>
            <w:tcMar>
              <w:top w:type="dxa" w:w="90"/>
              <w:left w:type="dxa" w:w="130"/>
              <w:bottom w:type="dxa" w:w="90"/>
              <w:right w:type="dxa" w:w="130"/>
            </w:tcMar>
            <w:vAlign w:val="top"/>
          </w:tcPr>
          <w:p>
            <w:pPr>
              <w:spacing w:after="0" w:line="260"/>
              <w:jc w:val="left"/>
            </w:pPr>
            <w:r>
              <w:rPr>
                <w:rFonts w:ascii="Consolas" w:cs="Consolas" w:eastAsia="Consolas" w:hAnsi="Consolas"/>
                <w:b w:val="false"/>
                <w:bCs w:val="false"/>
                <w:i w:val="false"/>
                <w:iCs w:val="false"/>
                <w:color w:val="2B3445"/>
                <w:sz w:val="17"/>
                <w:szCs w:val="17"/>
                <w:shd w:fill="F9FAFC" w:color="auto" w:val="clear"/>
              </w:rPr>
              <w:t xml:space="preserve">DEP-2026-0008</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C.2 · Invoice statuses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STATUS</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MEANING</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Draft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Generated but not issued. Has not touched the accounts. Can be deleted.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Issued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Posted. The customer owes it. Cannot be edited, only voided.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Part paid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Some money has been applied; a balance remains.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Paid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Settled in full.</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Overdue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Issued or part paid, and past its due date. A view rather than a state.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Void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Cancelled with a reason; the entry was reversed. Stays visible.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Written off</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The sale stands; the debt was given up as uncollectable.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C.3 · Month statuses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STATUS</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MEANING</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Open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Entries can be posted into it.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Closed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Refuses new entries. An accountant or administrator can reopen it, with a reason that is recorded.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Locked</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Permanent. Never reopens. Used once a year has been audited.</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C.4 · What the audit trail keeps</w:t>
      </w:r>
    </w:p>
    <w:p>
      <w:pPr>
        <w:spacing w:after="140" w:line="276"/>
      </w:pPr>
      <w:r>
        <w:rPr>
          <w:rFonts w:ascii="Calibri" w:cs="Calibri" w:eastAsia="Calibri" w:hAnsi="Calibri"/>
          <w:b w:val="false"/>
          <w:bCs w:val="false"/>
          <w:i w:val="false"/>
          <w:iCs w:val="false"/>
          <w:color w:val="2B3445"/>
          <w:sz w:val="20"/>
          <w:szCs w:val="20"/>
        </w:rPr>
        <w:t xml:space="preserve"> Every action, against the user, with the date and time. Nothing in it can be edited or deleted by anyone, including an administrator. Alongside every posting and reversal it records price changes with their reason, ownership changes with their reason and effective date, role changes and deactivations, each settings change individually, month closures and reopenings, and sign-ins. </w:t>
      </w:r>
    </w:p>
    <w:p>
      <w:pPr>
        <w:pBdr>
          <w:bottom w:val="single" w:color="E4E9F0" w:sz="6" w:space="1"/>
        </w:pBdr>
        <w:spacing w:after="240" w:before="240"/>
      </w:pPr>
    </w:p>
    <w:p>
      <w:pPr>
        <w:spacing w:after="20" w:before="360"/>
      </w:pPr>
      <w:r>
        <w:rPr>
          <w:rFonts w:ascii="Consolas" w:cs="Consolas" w:eastAsia="Consolas" w:hAnsi="Consolas"/>
          <w:color w:val="0A6E85"/>
          <w:spacing w:val="20"/>
          <w:sz w:val="15"/>
          <w:szCs w:val="15"/>
        </w:rPr>
        <w:t xml:space="preserve">APPENDIX D</w:t>
      </w:r>
    </w:p>
    <w:p>
      <w:pPr>
        <w:pStyle w:val="Heading1"/>
        <w:spacing w:after="140" w:before="80"/>
      </w:pPr>
      <w:r>
        <w:rPr>
          <w:rFonts w:ascii="Calibri Light" w:cs="Calibri Light" w:eastAsia="Calibri Light" w:hAnsi="Calibri Light"/>
          <w:color w:val="0A1F3D"/>
          <w:sz w:val="34"/>
          <w:szCs w:val="34"/>
        </w:rPr>
        <w:t xml:space="preserve">The reports</w:t>
      </w:r>
    </w:p>
    <w:p>
      <w:pPr>
        <w:spacing w:after="140" w:line="276"/>
      </w:pPr>
      <w:r>
        <w:rPr>
          <w:rFonts w:ascii="Calibri" w:cs="Calibri" w:eastAsia="Calibri" w:hAnsi="Calibri"/>
          <w:b w:val="false"/>
          <w:bCs w:val="false"/>
          <w:i w:val="false"/>
          <w:iCs w:val="false"/>
          <w:color w:val="2B3445"/>
          <w:sz w:val="20"/>
          <w:szCs w:val="20"/>
        </w:rPr>
        <w:t xml:space="preserve"> Seventeen. Each filters by date range, project and department, and exports to a spreadsheet. Reports show posted entries only — a draft is invisible to them. </w:t>
      </w:r>
    </w:p>
    <w:p>
      <w:pPr>
        <w:pStyle w:val="Heading2"/>
        <w:spacing w:after="120" w:before="300"/>
      </w:pPr>
      <w:r>
        <w:rPr>
          <w:rFonts w:ascii="Calibri Light" w:cs="Calibri Light" w:eastAsia="Calibri Light" w:hAnsi="Calibri Light"/>
          <w:b/>
          <w:bCs/>
          <w:color w:val="0A1F3D"/>
          <w:sz w:val="25"/>
          <w:szCs w:val="25"/>
        </w:rPr>
        <w:t xml:space="preserve">Statutory and core</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REPORT</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REACH FOR IT WHEN</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Income statement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You want profit for a period, by month, quarter or year.</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Balance sheet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You want the position on a date. It states explicitly that it balances.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Cash flow statement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Profit looks healthy and the bank does not.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Trial balance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Checking the books balance, or hunting a discrepancy account by account.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General ledger detail</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You need every movement on one account with a running balance.</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Project and revenue</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REPORT</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REACH FOR IT WHEN</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Project profitability</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Asking whether eTrackify itself makes money, with overhead fairly allocated.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Revenue split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Showing Cyber Gate their share, month by month, with the basis stated.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Monthly recurring revenue</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Tracking students × rate against what was actually invoiced.</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Active student count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Per company, per bus, per month, with joins and leaves.</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Rate history</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Proving which price applied to which period and which company.</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Billing against collection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Invoiced, collected and outstanding per company per month, with a collection rate.</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Bus company statement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Sending a customer their account.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Academic year comparison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One year against the next — rate, students, revenue, growth.</w:t>
            </w:r>
          </w:p>
        </w:tc>
      </w:tr>
    </w:tbl>
    <w:p>
      <w:pPr>
        <w:spacing w:after="140" w:line="276"/>
      </w:pPr>
      <w:r>
        <w:rPr>
          <w:rFonts w:ascii="Calibri" w:cs="Calibri" w:eastAsia="Calibri" w:hAnsi="Calibri"/>
          <w:b w:val="false"/>
          <w:bCs w:val="false"/>
          <w:i w:val="false"/>
          <w:iCs w:val="false"/>
          <w:color w:val="2B3445"/>
          <w:sz w:val="20"/>
          <w:szCs w:val="20"/>
        </w:rPr>
        <w:t xml:space="preserve"/>
      </w:r>
    </w:p>
    <w:p>
      <w:pPr>
        <w:pStyle w:val="Heading2"/>
        <w:spacing w:after="120" w:before="300"/>
      </w:pPr>
      <w:r>
        <w:rPr>
          <w:rFonts w:ascii="Calibri Light" w:cs="Calibri Light" w:eastAsia="Calibri Light" w:hAnsi="Calibri Light"/>
          <w:b/>
          <w:bCs/>
          <w:color w:val="0A1F3D"/>
          <w:sz w:val="25"/>
          <w:szCs w:val="25"/>
        </w:rPr>
        <w:t xml:space="preserve">Partners and costs</w:t>
      </w:r>
    </w:p>
    <w:tbl>
      <w:tblPr>
        <w:tblW w:type="dxa" w:w="9638"/>
        <w:tblBorders>
          <w:top w:val="none" w:color="FFFFFF" w:sz="0"/>
          <w:left w:val="none" w:color="FFFFFF" w:sz="0"/>
          <w:bottom w:val="none" w:color="FFFFFF" w:sz="0"/>
          <w:right w:val="none" w:color="FFFFFF" w:sz="0"/>
          <w:insideH w:val="single" w:color="EDF0F5" w:sz="4"/>
          <w:insideV w:val="none" w:color="FFFFFF" w:sz="0"/>
        </w:tblBorders>
      </w:tblPr>
      <w:tblGrid>
        <w:gridCol w:w="4819"/>
        <w:gridCol w:w="4819"/>
      </w:tblGrid>
      <w:tr>
        <w:trPr>
          <w:tblHeader/>
        </w:trPr>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REPORT</w:t>
            </w:r>
          </w:p>
        </w:tc>
        <w:tc>
          <w:tcPr>
            <w:tcW w:type="dxa" w:w="4819"/>
            <w:gridSpan w:val="1"/>
            <w:shd w:fill="F9FAFC" w:color="auto" w:val="clear"/>
            <w:tcMar>
              <w:top w:type="dxa" w:w="90"/>
              <w:left w:type="dxa" w:w="130"/>
              <w:bottom w:type="dxa" w:w="90"/>
              <w:right w:type="dxa" w:w="130"/>
            </w:tcMar>
            <w:vAlign w:val="top"/>
          </w:tcPr>
          <w:p>
            <w:pPr>
              <w:spacing w:after="0"/>
              <w:jc w:val="left"/>
            </w:pPr>
            <w:r>
              <w:rPr>
                <w:rFonts w:ascii="Consolas" w:cs="Consolas" w:eastAsia="Consolas" w:hAnsi="Consolas"/>
                <w:color w:val="98A2B3"/>
                <w:spacing w:val="20"/>
                <w:sz w:val="13"/>
                <w:szCs w:val="13"/>
              </w:rPr>
              <w:t xml:space="preserve">REACH FOR IT WHEN</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Partner distribution</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A partner asks what they are owed — declared, paid, outstanding.</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Expense report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Where the money goes, by account, department and month.</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Payroll report</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Staff cost per employee and per department.</w:t>
            </w:r>
          </w:p>
        </w:tc>
      </w:tr>
      <w:tr>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bCs/>
                <w:i w:val="false"/>
                <w:iCs w:val="false"/>
                <w:color w:val="2B3445"/>
                <w:sz w:val="19"/>
                <w:szCs w:val="19"/>
              </w:rPr>
              <w:t xml:space="preserve">Receivables ageing</w:t>
            </w:r>
          </w:p>
        </w:tc>
        <w:tc>
          <w:tcPr>
            <w:tcW w:type="dxa" w:w="4819"/>
            <w:gridSpan w:val="1"/>
            <w:tcMar>
              <w:top w:type="dxa" w:w="90"/>
              <w:left w:type="dxa" w:w="130"/>
              <w:bottom w:type="dxa" w:w="90"/>
              <w:right w:type="dxa" w:w="130"/>
            </w:tcMar>
            <w:vAlign w:val="top"/>
          </w:tcPr>
          <w:p>
            <w:pPr>
              <w:spacing w:after="0" w:line="260"/>
              <w:jc w:val="left"/>
            </w:pPr>
            <w:r>
              <w:rPr>
                <w:rFonts w:ascii="Calibri" w:cs="Calibri" w:eastAsia="Calibri" w:hAnsi="Calibri"/>
                <w:b w:val="false"/>
                <w:bCs w:val="false"/>
                <w:i w:val="false"/>
                <w:iCs w:val="false"/>
                <w:color w:val="2B3445"/>
                <w:sz w:val="19"/>
                <w:szCs w:val="19"/>
              </w:rPr>
              <w:t xml:space="preserve">Chasing money, bucketed by how overdue.</w:t>
            </w:r>
          </w:p>
        </w:tc>
      </w:tr>
    </w:tbl>
    <w:p>
      <w:pPr>
        <w:spacing w:after="140" w:line="276"/>
      </w:pPr>
      <w:r>
        <w:rPr>
          <w:rFonts w:ascii="Calibri" w:cs="Calibri" w:eastAsia="Calibri" w:hAnsi="Calibri"/>
          <w:b w:val="false"/>
          <w:bCs w:val="false"/>
          <w:i w:val="false"/>
          <w:iCs w:val="false"/>
          <w:color w:val="2B3445"/>
          <w:sz w:val="20"/>
          <w:szCs w:val="2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98A2B3"/>
        <w:sz w:val="15"/>
        <w:szCs w:val="15"/>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F0F5" w:sz="4" w:space="6"/>
      </w:pBdr>
      <w:spacing w:after="200"/>
    </w:pPr>
    <w:r>
      <w:rPr>
        <w:rFonts w:ascii="Consolas" w:cs="Consolas" w:eastAsia="Consolas" w:hAnsi="Consolas"/>
        <w:color w:val="98A2B3"/>
        <w:spacing w:val="16"/>
        <w:sz w:val="13"/>
        <w:szCs w:val="13"/>
      </w:rPr>
      <w:t xml:space="preserve">eTrackify accounting system  ·  Scope of work, second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eTrackify Accounting System — Scope of Work, second edition</dc:title>
  <dc:creator>ALLVA Company for Technology</dc:creator>
  <dc:description>Requirements specification: the operating procedure, the invoice-to-payment-to-receipt cycle, and the accounting behind it.</dc:description>
  <cp:lastModifiedBy>Un-named</cp:lastModifiedBy>
  <cp:revision>1</cp:revision>
  <dcterms:created xsi:type="dcterms:W3CDTF">2026-08-25T09:57:52.529Z</dcterms:created>
  <dcterms:modified xsi:type="dcterms:W3CDTF">2026-08-25T09:57:52.529Z</dcterms:modified>
</cp:coreProperties>
</file>

<file path=docProps/custom.xml><?xml version="1.0" encoding="utf-8"?>
<Properties xmlns="http://schemas.openxmlformats.org/officeDocument/2006/custom-properties" xmlns:vt="http://schemas.openxmlformats.org/officeDocument/2006/docPropsVTypes"/>
</file>