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3168"/>
      </w:tblGrid>
      <w:tr>
        <w:tc>
          <w:tcPr>
            <w:tcW w:type="dxa" w:w="4320"/>
          </w:tcPr>
          <w:p>
            <w:r>
              <w:rPr>
                <w:b/>
                <w:color w:val="64748B"/>
                <w:sz w:val="17"/>
              </w:rPr>
              <w:t>KAVAAI SOVEREIGN ON-PREMISE AI WORKBENCH</w:t>
              <w:br/>
              <w:t>INDUSTRIAL MAINTENANCE &amp; INTEGRITY DIVISION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/>
                <w:color w:val="0096B4"/>
                <w:sz w:val="17"/>
              </w:rPr>
              <w:t>AIR-GAP VERIFIED (0 WAN)</w:t>
              <w:br/>
              <w:t>SECURITY: INTERNAL USE ONLY</w:t>
            </w:r>
          </w:p>
        </w:tc>
      </w:tr>
    </w:tbl>
    <w:p/>
    <w:p>
      <w:pPr>
        <w:jc w:val="left"/>
      </w:pPr>
      <w:r>
        <w:rPr>
          <w:b/>
          <w:color w:val="102A4D"/>
          <w:sz w:val="36"/>
        </w:rPr>
        <w:t>ENGINEERING APPROVAL NOTE: Machine 101 Thermal Variance &amp; Operational Fitness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DOCUMENT REFERENCE: </w:t>
            </w:r>
            <w:r>
              <w:rPr>
                <w:sz w:val="18"/>
              </w:rPr>
              <w:t>DOC-REF: APPR-2026-M101-042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DATE / TIME: </w:t>
            </w:r>
            <w:r>
              <w:rPr>
                <w:sz w:val="18"/>
              </w:rPr>
              <w:t>September 16, 2026 - 19:03:17 UTC+05:30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APPROVAL STATUS: </w:t>
            </w:r>
            <w:r>
              <w:rPr>
                <w:b/>
                <w:color w:val="B45309"/>
                <w:sz w:val="18"/>
              </w:rPr>
              <w:t>CONDITIONAL APPROVAL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EQUIPMENT / UNIT: </w:t>
            </w:r>
            <w:r>
              <w:rPr>
                <w:sz w:val="18"/>
              </w:rPr>
              <w:t>Industrial Cooling Unit 101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VERIFICATION AUDIT: </w:t>
            </w:r>
            <w:r>
              <w:rPr>
                <w:sz w:val="18"/>
              </w:rPr>
              <w:t>PASS - 100% Traceable Evidence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CLASSIFICATION: </w:t>
            </w:r>
            <w:r>
              <w:rPr>
                <w:sz w:val="18"/>
              </w:rPr>
              <w:t>Sovereign Engineering Deliverable</w:t>
            </w:r>
          </w:p>
        </w:tc>
      </w:tr>
    </w:tbl>
    <w:p/>
    <w:p>
      <w:pPr>
        <w:pStyle w:val="Heading1"/>
      </w:pPr>
      <w:r>
        <w:t>1. Executive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864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i w:val="0"/>
                <w:sz w:val="20"/>
              </w:rPr>
              <w:t>Inspection findings evaluated. Operating temperature of 84.2°C exceeds 80°C warning limit. Conditional approval granted subject to cleaning.</w:t>
            </w:r>
          </w:p>
        </w:tc>
      </w:tr>
    </w:tbl>
    <w:p/>
    <w:p>
      <w:pPr>
        <w:pStyle w:val="Heading1"/>
      </w:pPr>
      <w:r>
        <w:t>2. Key Inspection Findings vs Authoritative Baseline</w:t>
      </w:r>
    </w:p>
    <w:p>
      <w:r>
        <w:rPr>
          <w:sz w:val="20"/>
        </w:rPr>
        <w:t>Empirical sensor metrics and field observations extracted from the scanned inspection report, compared directly against manufacturer operating thresholds and standard operating procedures: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1728"/>
        <w:gridCol w:w="1872"/>
        <w:gridCol w:w="2016"/>
        <w:gridCol w:w="1872"/>
      </w:tblGrid>
      <w:tr>
        <w:tc>
          <w:tcPr>
            <w:tcW w:type="dxa" w:w="1728"/>
            <w:shd w:fill="102A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Parameter / Inspection Point</w:t>
            </w:r>
          </w:p>
        </w:tc>
        <w:tc>
          <w:tcPr>
            <w:tcW w:type="dxa" w:w="1728"/>
            <w:shd w:fill="102A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Measured Value</w:t>
            </w:r>
          </w:p>
        </w:tc>
        <w:tc>
          <w:tcPr>
            <w:tcW w:type="dxa" w:w="1728"/>
            <w:shd w:fill="102A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SOP Baseline Range</w:t>
            </w:r>
          </w:p>
        </w:tc>
        <w:tc>
          <w:tcPr>
            <w:tcW w:type="dxa" w:w="1728"/>
            <w:shd w:fill="102A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Variance / Delta</w:t>
            </w:r>
          </w:p>
        </w:tc>
        <w:tc>
          <w:tcPr>
            <w:tcW w:type="dxa" w:w="1728"/>
            <w:shd w:fill="102A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Compliance State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Core Temperature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84.2°C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60°C - 80°C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+4.2°C</w:t>
            </w:r>
          </w:p>
        </w:tc>
        <w:tc>
          <w:tcPr>
            <w:tcW w:type="dxa" w:w="1872"/>
            <w:shd w:fill="FEF3C7"/>
          </w:tcPr>
          <w:p>
            <w:pPr>
              <w:jc w:val="center"/>
            </w:pPr>
            <w:r>
              <w:rPr>
                <w:b/>
                <w:color w:val="B45309"/>
                <w:sz w:val="18"/>
              </w:rPr>
              <w:t>WARNING (&gt;80°C)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Ventilation Fan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1240 RPM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1200 - 1400 RPM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Nominal</w:t>
            </w:r>
          </w:p>
        </w:tc>
        <w:tc>
          <w:tcPr>
            <w:tcW w:type="dxa" w:w="1872"/>
            <w:shd w:fill="DCFCE7"/>
          </w:tcPr>
          <w:p>
            <w:pPr>
              <w:jc w:val="center"/>
            </w:pPr>
            <w:r>
              <w:rPr>
                <w:color w:val="166534"/>
                <w:sz w:val="18"/>
              </w:rPr>
              <w:t>COMPLIANT</w:t>
            </w:r>
          </w:p>
        </w:tc>
      </w:tr>
    </w:tbl>
    <w:p/>
    <w:p>
      <w:pPr>
        <w:pStyle w:val="Heading1"/>
      </w:pPr>
      <w:r>
        <w:t>3. Evidence Traceability Matrix</w:t>
      </w:r>
    </w:p>
    <w:p>
      <w:r>
        <w:rPr>
          <w:sz w:val="20"/>
        </w:rPr>
        <w:t>Every claim in this evaluation is mapped to verifiable evidence extracted from scanned files, live telemetry logs, or local knowledge repositories. Zero claims are inferred without direct citation: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1728"/>
        <w:gridCol w:w="3456"/>
        <w:gridCol w:w="1872"/>
      </w:tblGrid>
      <w:tr>
        <w:tc>
          <w:tcPr>
            <w:tcW w:type="dxa" w:w="2160"/>
            <w:shd w:fill="102A4D"/>
          </w:tcPr>
          <w:p>
            <w:r>
              <w:rPr>
                <w:b/>
                <w:color w:val="FFFFFF"/>
                <w:sz w:val="18"/>
              </w:rPr>
              <w:t>Evidence Source</w:t>
            </w:r>
          </w:p>
        </w:tc>
        <w:tc>
          <w:tcPr>
            <w:tcW w:type="dxa" w:w="2160"/>
            <w:shd w:fill="102A4D"/>
          </w:tcPr>
          <w:p>
            <w:r>
              <w:rPr>
                <w:b/>
                <w:color w:val="FFFFFF"/>
                <w:sz w:val="18"/>
              </w:rPr>
              <w:t>Modality</w:t>
            </w:r>
          </w:p>
        </w:tc>
        <w:tc>
          <w:tcPr>
            <w:tcW w:type="dxa" w:w="2160"/>
            <w:shd w:fill="102A4D"/>
          </w:tcPr>
          <w:p>
            <w:r>
              <w:rPr>
                <w:b/>
                <w:color w:val="FFFFFF"/>
                <w:sz w:val="18"/>
              </w:rPr>
              <w:t>Empirical Observation / Fact</w:t>
            </w:r>
          </w:p>
        </w:tc>
        <w:tc>
          <w:tcPr>
            <w:tcW w:type="dxa" w:w="2160"/>
            <w:shd w:fill="102A4D"/>
          </w:tcPr>
          <w:p>
            <w:r>
              <w:rPr>
                <w:b/>
                <w:color w:val="FFFFFF"/>
                <w:sz w:val="18"/>
              </w:rPr>
              <w:t>Citation Identifier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Field Inspection Report (IR-2026-0914-A)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DIGITAL_TEXT / OCR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Core temp measured at 84.2°C.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[IR-2026-0914-A: Sec 2]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Visual Inspection by R. Sharma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PHYSICAL_OBSERVATION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20-30% radiator fin dust coverage.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[IR-2026-0914-A: Sec 3]</w:t>
            </w:r>
          </w:p>
        </w:tc>
      </w:tr>
    </w:tbl>
    <w:p/>
    <w:p>
      <w:pPr>
        <w:pStyle w:val="Heading1"/>
      </w:pPr>
      <w:r>
        <w:t>4. Relevant SOP &amp; Governance Standard References</w:t>
      </w:r>
    </w:p>
    <w:p>
      <w:r>
        <w:rPr>
          <w:b/>
          <w:sz w:val="20"/>
        </w:rPr>
        <w:t>• SOP-042-REV-3: Thermal Protocol</w:t>
        <w:br/>
      </w:r>
      <w:r>
        <w:rPr>
          <w:sz w:val="19"/>
        </w:rPr>
        <w:t xml:space="preserve">  Applicability / Section: Sec 2 &amp; 3</w:t>
        <w:br/>
      </w:r>
      <w:r>
        <w:rPr>
          <w:i/>
          <w:sz w:val="19"/>
        </w:rPr>
        <w:t xml:space="preserve">  Mandatory Clause: Warning &gt;80°C activates Phase 1 fan inspection &amp; radiator cleaning.</w:t>
      </w:r>
    </w:p>
    <w:p/>
    <w:p>
      <w:pPr>
        <w:pStyle w:val="Heading1"/>
      </w:pPr>
      <w:r>
        <w:t>5. Recommended Actions &amp; Engineering Protocols</w:t>
      </w:r>
    </w:p>
    <w:p>
      <w:r>
        <w:rPr>
          <w:b/>
          <w:color w:val="102A4D"/>
        </w:rPr>
        <w:t xml:space="preserve">5.1 </w:t>
      </w:r>
      <w:r>
        <w:rPr>
          <w:sz w:val="20"/>
        </w:rPr>
        <w:t>Grant CONDITIONAL APPROVAL for continued operation for up to 48 hours.</w:t>
      </w:r>
    </w:p>
    <w:p>
      <w:r>
        <w:rPr>
          <w:b/>
          <w:color w:val="102A4D"/>
        </w:rPr>
        <w:t xml:space="preserve">5.2 </w:t>
      </w:r>
      <w:r>
        <w:rPr>
          <w:sz w:val="20"/>
        </w:rPr>
        <w:t>Clean radiator fins with compressed air within 48 hours.</w:t>
      </w:r>
    </w:p>
    <w:p/>
    <w:p>
      <w:pPr>
        <w:pStyle w:val="Heading1"/>
      </w:pPr>
      <w:r>
        <w:t>6. Engineering Assumptions &amp; Limitations</w:t>
      </w:r>
    </w:p>
    <w:p>
      <w:r>
        <w:rPr>
          <w:color w:val="64748B"/>
          <w:sz w:val="19"/>
        </w:rPr>
        <w:t>— Assumes ambient plant temperature remains &lt;= 32°C.</w:t>
      </w:r>
    </w:p>
    <w:p>
      <w:r>
        <w:rPr>
          <w:color w:val="64748B"/>
          <w:sz w:val="19"/>
        </w:rPr>
        <w:t>— Valid exclusively for Machine 101 (ICU-101-A).</w:t>
      </w:r>
    </w:p>
    <w:p/>
    <w:p>
      <w:pPr>
        <w:pStyle w:val="Heading1"/>
      </w:pPr>
      <w:r>
        <w:t>7. Engineering Sign-Off &amp; Official Determination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DETERMINATION: </w:t>
            </w:r>
            <w:r>
              <w:rPr>
                <w:b/>
                <w:color w:val="B45309"/>
                <w:sz w:val="18"/>
              </w:rPr>
              <w:t>CONDITIONAL APPROVAL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AUTHORITY: </w:t>
            </w:r>
            <w:r>
              <w:rPr>
                <w:sz w:val="18"/>
              </w:rPr>
              <w:t>Chief Maintenance Engineer / Sovereign Plant Authority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EVALUATION AGENT: </w:t>
            </w:r>
            <w:r>
              <w:rPr>
                <w:sz w:val="18"/>
              </w:rPr>
              <w:t>KAVAAI Sovereign Autonomous Orchestrator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EXECUTION TOPOLOGY: </w:t>
            </w:r>
            <w:r>
              <w:rPr>
                <w:sz w:val="18"/>
              </w:rPr>
              <w:t>100% On-Premise Air-Gapped Loopback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AUDIT SIGNATURE: </w:t>
            </w:r>
            <w:r>
              <w:rPr>
                <w:sz w:val="18"/>
              </w:rPr>
              <w:t>SOVEREIGN-DIGITAL-HASH-VERIFIED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VERIFICATION DATE: </w:t>
            </w:r>
            <w:r>
              <w:rPr>
                <w:sz w:val="18"/>
              </w:rPr>
              <w:t>September 16, 2026 - 19:03:17 UTC+05:30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APPROVAL CONDITIONS: </w:t>
            </w:r>
            <w:r>
              <w:rPr>
                <w:sz w:val="18"/>
              </w:rPr>
              <w:t>Mandatory Radiator Cleaning within 48h; Continuous Telemetry Tracking.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NEXT INSPECTION: </w:t>
            </w:r>
            <w:r>
              <w:rPr>
                <w:sz w:val="18"/>
              </w:rPr>
              <w:t>Within 72 Hours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64748B"/>
        <w:sz w:val="16"/>
      </w:rPr>
      <w:t>KAVAAI Sovereign On-Premise Deliverable | Generated: 2026-09-16T19:03:17.657252 | Document Ref: DOC-REF: APPR-2026-M101-042 | Air-Gapped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02A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