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47" w:rsidRDefault="00464447" w:rsidP="009E16E7">
      <w:pPr>
        <w:pStyle w:val="Heading1"/>
        <w:rPr>
          <w:lang w:val="en-US"/>
        </w:rPr>
      </w:pPr>
      <w:r>
        <w:rPr>
          <w:lang w:val="en-US"/>
        </w:rPr>
        <w:t>GSPN Model 2020</w:t>
      </w:r>
    </w:p>
    <w:p w:rsidR="00464447" w:rsidRDefault="00464447" w:rsidP="00464447">
      <w:pPr>
        <w:pStyle w:val="Heading2"/>
        <w:rPr>
          <w:lang w:val="en-US"/>
        </w:rPr>
      </w:pPr>
      <w:r>
        <w:rPr>
          <w:lang w:val="en-US"/>
        </w:rPr>
        <w:t>Objectives:</w:t>
      </w:r>
    </w:p>
    <w:p w:rsidR="00464447" w:rsidRDefault="00464447" w:rsidP="0046444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python script for GSPN </w:t>
      </w:r>
      <w:r w:rsidR="00285AC8">
        <w:rPr>
          <w:lang w:val="en-US"/>
        </w:rPr>
        <w:t xml:space="preserve">model </w:t>
      </w:r>
      <w:r>
        <w:rPr>
          <w:lang w:val="en-US"/>
        </w:rPr>
        <w:t>creation and evaluation</w:t>
      </w:r>
    </w:p>
    <w:p w:rsidR="00464447" w:rsidRDefault="00464447" w:rsidP="0046444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refresh co-efficient of current GSPN model</w:t>
      </w:r>
    </w:p>
    <w:p w:rsidR="00464447" w:rsidRDefault="00464447" w:rsidP="0046444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new predictors: Geo-Score, POS Type, POS Productivity</w:t>
      </w:r>
      <w:r w:rsidR="00576810">
        <w:rPr>
          <w:lang w:val="en-US"/>
        </w:rPr>
        <w:t>, DDM%</w:t>
      </w:r>
    </w:p>
    <w:p w:rsidR="00464447" w:rsidRDefault="00464447" w:rsidP="0046444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performance of AF delinquency measures (as a replacement of UW ones)</w:t>
      </w:r>
    </w:p>
    <w:p w:rsidR="00FF0427" w:rsidRDefault="00FF0427" w:rsidP="0046444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POS grouping to be done based on WOE and IV optimizations</w:t>
      </w:r>
    </w:p>
    <w:p w:rsidR="00464447" w:rsidRDefault="00464447" w:rsidP="00464447">
      <w:pPr>
        <w:pStyle w:val="NoSpacing"/>
        <w:rPr>
          <w:lang w:val="en-US"/>
        </w:rPr>
      </w:pPr>
    </w:p>
    <w:p w:rsidR="00464447" w:rsidRDefault="009E16E7" w:rsidP="009E16E7">
      <w:pPr>
        <w:pStyle w:val="Heading2"/>
        <w:rPr>
          <w:lang w:val="en-US"/>
        </w:rPr>
      </w:pPr>
      <w:r>
        <w:rPr>
          <w:lang w:val="en-US"/>
        </w:rPr>
        <w:t>Key Parameters:</w:t>
      </w:r>
    </w:p>
    <w:p w:rsidR="00464447" w:rsidRDefault="00464447" w:rsidP="009E16E7">
      <w:pPr>
        <w:pStyle w:val="NoSpacing"/>
        <w:rPr>
          <w:lang w:val="en-US"/>
        </w:rPr>
      </w:pPr>
      <w:r>
        <w:rPr>
          <w:lang w:val="en-US"/>
        </w:rPr>
        <w:t>Target Variable:</w:t>
      </w:r>
      <w:r w:rsidR="009E16E7">
        <w:rPr>
          <w:lang w:val="en-US"/>
        </w:rPr>
        <w:t xml:space="preserve"> </w:t>
      </w:r>
      <w:r>
        <w:rPr>
          <w:lang w:val="en-US"/>
        </w:rPr>
        <w:t>FSTQPD60</w:t>
      </w:r>
    </w:p>
    <w:p w:rsidR="009E16E7" w:rsidRDefault="009E16E7" w:rsidP="009E16E7">
      <w:pPr>
        <w:pStyle w:val="NoSpacing"/>
        <w:rPr>
          <w:lang w:val="en-US"/>
        </w:rPr>
      </w:pPr>
      <w:r>
        <w:rPr>
          <w:lang w:val="en-US"/>
        </w:rPr>
        <w:t>Train Set: May’19-Jun’19</w:t>
      </w:r>
    </w:p>
    <w:p w:rsidR="009E16E7" w:rsidRDefault="009E16E7" w:rsidP="009E16E7">
      <w:pPr>
        <w:pStyle w:val="NoSpacing"/>
        <w:rPr>
          <w:lang w:val="en-US"/>
        </w:rPr>
      </w:pPr>
      <w:r>
        <w:rPr>
          <w:lang w:val="en-US"/>
        </w:rPr>
        <w:t>Test Set: Jul’19 Onwards</w:t>
      </w:r>
    </w:p>
    <w:p w:rsidR="00464447" w:rsidRDefault="00464447" w:rsidP="00464447">
      <w:pPr>
        <w:pStyle w:val="NoSpacing"/>
        <w:rPr>
          <w:lang w:val="en-US"/>
        </w:rPr>
      </w:pPr>
    </w:p>
    <w:p w:rsidR="00464447" w:rsidRDefault="00464447" w:rsidP="00464447">
      <w:pPr>
        <w:pStyle w:val="Heading2"/>
        <w:rPr>
          <w:lang w:val="en-US"/>
        </w:rPr>
      </w:pPr>
      <w:r>
        <w:rPr>
          <w:lang w:val="en-US"/>
        </w:rPr>
        <w:t>Results:</w:t>
      </w:r>
    </w:p>
    <w:p w:rsidR="009E16E7" w:rsidRPr="009E16E7" w:rsidRDefault="009E16E7" w:rsidP="00471DFA">
      <w:pPr>
        <w:pStyle w:val="Heading3"/>
        <w:rPr>
          <w:lang w:val="en-US"/>
        </w:rPr>
      </w:pPr>
      <w:r>
        <w:rPr>
          <w:lang w:val="en-US"/>
        </w:rPr>
        <w:t>MOM Gini Trends</w:t>
      </w:r>
    </w:p>
    <w:p w:rsidR="009E16E7" w:rsidRDefault="009E16E7" w:rsidP="009E16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E4708C" wp14:editId="784F5C5C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E7" w:rsidRPr="009E16E7" w:rsidRDefault="009E16E7" w:rsidP="009E16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A6D22D" wp14:editId="50E342E8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E7" w:rsidRDefault="009E16E7" w:rsidP="009E16E7">
      <w:pPr>
        <w:pStyle w:val="NoSpacing"/>
        <w:rPr>
          <w:lang w:val="en-US"/>
        </w:rPr>
      </w:pPr>
    </w:p>
    <w:p w:rsidR="009E16E7" w:rsidRDefault="009E16E7" w:rsidP="009E16E7">
      <w:pPr>
        <w:pStyle w:val="NoSpacing"/>
        <w:rPr>
          <w:lang w:val="en-US"/>
        </w:rPr>
      </w:pPr>
    </w:p>
    <w:p w:rsidR="009E16E7" w:rsidRDefault="009E16E7" w:rsidP="009E16E7">
      <w:pPr>
        <w:pStyle w:val="NoSpacing"/>
        <w:rPr>
          <w:lang w:val="en-US"/>
        </w:rPr>
      </w:pPr>
      <w:r w:rsidRPr="009E16E7">
        <w:rPr>
          <w:rStyle w:val="Heading3Char"/>
        </w:rPr>
        <w:t>FSTQPD60 trends in OLD and NEW GSPN: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A2B1266" wp14:editId="5934F95B">
            <wp:extent cx="5731510" cy="3072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E7" w:rsidRDefault="009E16E7" w:rsidP="00464447">
      <w:pPr>
        <w:rPr>
          <w:lang w:val="en-US"/>
        </w:rPr>
      </w:pPr>
    </w:p>
    <w:p w:rsidR="009E16E7" w:rsidRDefault="0091660F" w:rsidP="0091660F">
      <w:pPr>
        <w:pStyle w:val="Heading3"/>
        <w:rPr>
          <w:lang w:val="en-US"/>
        </w:rPr>
      </w:pPr>
      <w:r>
        <w:rPr>
          <w:lang w:val="en-US"/>
        </w:rPr>
        <w:t>Population Shift:</w:t>
      </w:r>
    </w:p>
    <w:p w:rsidR="0091660F" w:rsidRPr="0091660F" w:rsidRDefault="0091660F" w:rsidP="009166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122C5F" wp14:editId="7015F7CA">
            <wp:extent cx="25622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        </w:t>
      </w:r>
      <w:r>
        <w:rPr>
          <w:noProof/>
          <w:lang w:eastAsia="en-IN"/>
        </w:rPr>
        <w:drawing>
          <wp:inline distT="0" distB="0" distL="0" distR="0" wp14:anchorId="4EEFB5AF" wp14:editId="625A4817">
            <wp:extent cx="18954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0F" w:rsidRDefault="0091660F" w:rsidP="00464447">
      <w:pPr>
        <w:rPr>
          <w:lang w:val="en-US"/>
        </w:rPr>
      </w:pPr>
    </w:p>
    <w:p w:rsidR="009E16E7" w:rsidRDefault="009E16E7" w:rsidP="00464447">
      <w:pPr>
        <w:rPr>
          <w:lang w:val="en-US"/>
        </w:rPr>
      </w:pPr>
    </w:p>
    <w:p w:rsidR="0091660F" w:rsidRDefault="0091660F" w:rsidP="0091660F">
      <w:pPr>
        <w:pStyle w:val="Heading3"/>
        <w:rPr>
          <w:lang w:val="en-US"/>
        </w:rPr>
      </w:pPr>
      <w:r>
        <w:rPr>
          <w:lang w:val="en-US"/>
        </w:rPr>
        <w:t>Marginal Gini Contribution of Predictors Considered for modelling:</w:t>
      </w:r>
    </w:p>
    <w:p w:rsidR="0091660F" w:rsidRDefault="0091660F" w:rsidP="0091660F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D642F1" wp14:editId="4CD2CCE6">
            <wp:extent cx="33147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0F" w:rsidRDefault="0091660F" w:rsidP="0091660F">
      <w:pPr>
        <w:pStyle w:val="Heading3"/>
        <w:rPr>
          <w:lang w:val="en-US"/>
        </w:rPr>
      </w:pPr>
      <w:r>
        <w:rPr>
          <w:lang w:val="en-US"/>
        </w:rPr>
        <w:lastRenderedPageBreak/>
        <w:t>Selected Predictors: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6B76AD92" wp14:editId="0A0835AA">
            <wp:extent cx="26765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0F" w:rsidRDefault="0091660F" w:rsidP="00464447">
      <w:pPr>
        <w:rPr>
          <w:lang w:val="en-US"/>
        </w:rPr>
      </w:pPr>
    </w:p>
    <w:p w:rsidR="00464447" w:rsidRPr="00464447" w:rsidRDefault="00464447" w:rsidP="00464447">
      <w:pPr>
        <w:pStyle w:val="Heading2"/>
        <w:rPr>
          <w:lang w:val="en-US"/>
        </w:rPr>
      </w:pPr>
      <w:r>
        <w:rPr>
          <w:lang w:val="en-US"/>
        </w:rPr>
        <w:t>Variables Definition:</w:t>
      </w:r>
    </w:p>
    <w:p w:rsidR="00464447" w:rsidRDefault="00576810" w:rsidP="000A36EF">
      <w:pPr>
        <w:pStyle w:val="NoSpacing"/>
        <w:numPr>
          <w:ilvl w:val="0"/>
          <w:numId w:val="4"/>
        </w:numPr>
        <w:rPr>
          <w:lang w:val="en-US"/>
        </w:rPr>
      </w:pPr>
      <w:r w:rsidRPr="00B1247F">
        <w:rPr>
          <w:b/>
          <w:lang w:val="en-US"/>
        </w:rPr>
        <w:t>COMBINED_SCORE_KNN_EXI:</w:t>
      </w:r>
      <w:r>
        <w:rPr>
          <w:lang w:val="en-US"/>
        </w:rPr>
        <w:t xml:space="preserve"> Geo Delinquency score based on the Grid-ID of POS</w:t>
      </w:r>
    </w:p>
    <w:p w:rsidR="00576810" w:rsidRDefault="00576810" w:rsidP="000A36EF">
      <w:pPr>
        <w:pStyle w:val="NoSpacing"/>
        <w:numPr>
          <w:ilvl w:val="0"/>
          <w:numId w:val="4"/>
        </w:numPr>
        <w:rPr>
          <w:lang w:val="en-US"/>
        </w:rPr>
      </w:pPr>
      <w:r w:rsidRPr="00B1247F">
        <w:rPr>
          <w:b/>
          <w:lang w:val="en-US"/>
        </w:rPr>
        <w:t>RISK_FSTQPD30_RATE:</w:t>
      </w:r>
      <w:r>
        <w:rPr>
          <w:lang w:val="en-US"/>
        </w:rPr>
        <w:t xml:space="preserve"> FSTQPD30 rate of contracts created b/w D-270</w:t>
      </w:r>
      <w:r w:rsidR="000A36EF">
        <w:rPr>
          <w:lang w:val="en-US"/>
        </w:rPr>
        <w:t xml:space="preserve"> </w:t>
      </w:r>
      <w:r w:rsidR="000A36EF">
        <w:rPr>
          <w:lang w:val="en-US"/>
        </w:rPr>
        <w:t>and</w:t>
      </w:r>
      <w:r>
        <w:rPr>
          <w:lang w:val="en-US"/>
        </w:rPr>
        <w:t xml:space="preserve"> </w:t>
      </w:r>
      <w:r w:rsidR="000A36EF">
        <w:rPr>
          <w:lang w:val="en-US"/>
        </w:rPr>
        <w:t>D-211</w:t>
      </w:r>
    </w:p>
    <w:p w:rsidR="00576810" w:rsidRDefault="00576810" w:rsidP="000A36EF">
      <w:pPr>
        <w:pStyle w:val="NoSpacing"/>
        <w:numPr>
          <w:ilvl w:val="0"/>
          <w:numId w:val="4"/>
        </w:numPr>
        <w:rPr>
          <w:lang w:val="en-US"/>
        </w:rPr>
      </w:pPr>
      <w:r w:rsidRPr="00B1247F">
        <w:rPr>
          <w:b/>
          <w:lang w:val="en-US"/>
        </w:rPr>
        <w:t>RISK_FPD30_RATE:</w:t>
      </w:r>
      <w:r>
        <w:rPr>
          <w:lang w:val="en-US"/>
        </w:rPr>
        <w:t xml:space="preserve"> FPD30 rate of contracts created b/w D-120</w:t>
      </w:r>
      <w:r w:rsidR="000A36EF">
        <w:rPr>
          <w:lang w:val="en-US"/>
        </w:rPr>
        <w:t xml:space="preserve"> and D-0</w:t>
      </w:r>
    </w:p>
    <w:p w:rsidR="00576810" w:rsidRDefault="00576810" w:rsidP="000A36EF">
      <w:pPr>
        <w:pStyle w:val="NoSpacing"/>
        <w:numPr>
          <w:ilvl w:val="0"/>
          <w:numId w:val="4"/>
        </w:numPr>
        <w:rPr>
          <w:lang w:val="en-US"/>
        </w:rPr>
      </w:pPr>
      <w:r w:rsidRPr="00B1247F">
        <w:rPr>
          <w:b/>
          <w:lang w:val="en-US"/>
        </w:rPr>
        <w:t>RISK_FSTPD30_RATE:</w:t>
      </w:r>
      <w:r>
        <w:rPr>
          <w:lang w:val="en-US"/>
        </w:rPr>
        <w:t xml:space="preserve"> FSTPD30 rate of contracts created b/w D-210</w:t>
      </w:r>
      <w:r w:rsidR="000A36EF">
        <w:rPr>
          <w:lang w:val="en-US"/>
        </w:rPr>
        <w:t xml:space="preserve"> and </w:t>
      </w:r>
      <w:r w:rsidR="000A36EF">
        <w:rPr>
          <w:lang w:val="en-US"/>
        </w:rPr>
        <w:t>D-151</w:t>
      </w:r>
    </w:p>
    <w:p w:rsidR="00464447" w:rsidRDefault="00464447" w:rsidP="00464447">
      <w:pPr>
        <w:pStyle w:val="NoSpacing"/>
        <w:rPr>
          <w:lang w:val="en-US"/>
        </w:rPr>
      </w:pPr>
    </w:p>
    <w:p w:rsidR="000A36EF" w:rsidRDefault="000A36EF" w:rsidP="000A36EF">
      <w:pPr>
        <w:pStyle w:val="Heading2"/>
        <w:rPr>
          <w:lang w:val="en-US"/>
        </w:rPr>
      </w:pPr>
      <w:r>
        <w:rPr>
          <w:lang w:val="en-US"/>
        </w:rPr>
        <w:t xml:space="preserve">AF Predictor Analysis summary: </w:t>
      </w:r>
    </w:p>
    <w:p w:rsidR="000A36EF" w:rsidRDefault="000A36EF" w:rsidP="000A36EF">
      <w:pPr>
        <w:pStyle w:val="NoSpacing"/>
        <w:rPr>
          <w:lang w:val="en-US"/>
        </w:rPr>
      </w:pPr>
      <w:r>
        <w:rPr>
          <w:lang w:val="en-US"/>
        </w:rPr>
        <w:t>Instead of delinquency rate in terms of UW definition, we took AF definition as below:</w:t>
      </w:r>
    </w:p>
    <w:p w:rsidR="000A36EF" w:rsidRDefault="000A36EF" w:rsidP="000A36EF">
      <w:pPr>
        <w:pStyle w:val="NoSpacing"/>
        <w:numPr>
          <w:ilvl w:val="0"/>
          <w:numId w:val="5"/>
        </w:numPr>
        <w:rPr>
          <w:lang w:val="en-US"/>
        </w:rPr>
      </w:pPr>
      <w:r w:rsidRPr="000A36EF">
        <w:rPr>
          <w:b/>
          <w:lang w:val="en-US"/>
        </w:rPr>
        <w:t>FPD30:</w:t>
      </w:r>
      <w:r>
        <w:rPr>
          <w:lang w:val="en-US"/>
        </w:rPr>
        <w:t xml:space="preserve"> RISK_FPD30/RISK_AGRF30 over contracts with due date b/w D-90 to D-31 </w:t>
      </w:r>
    </w:p>
    <w:p w:rsidR="000A36EF" w:rsidRDefault="000A36EF" w:rsidP="000A36EF">
      <w:pPr>
        <w:pStyle w:val="NoSpacing"/>
        <w:numPr>
          <w:ilvl w:val="0"/>
          <w:numId w:val="5"/>
        </w:numPr>
        <w:rPr>
          <w:lang w:val="en-US"/>
        </w:rPr>
      </w:pPr>
      <w:r w:rsidRPr="000A36EF">
        <w:rPr>
          <w:b/>
          <w:lang w:val="en-US"/>
        </w:rPr>
        <w:t>F</w:t>
      </w:r>
      <w:r w:rsidRPr="000A36EF">
        <w:rPr>
          <w:b/>
          <w:lang w:val="en-US"/>
        </w:rPr>
        <w:t>S</w:t>
      </w:r>
      <w:r w:rsidRPr="000A36EF">
        <w:rPr>
          <w:b/>
          <w:lang w:val="en-US"/>
        </w:rPr>
        <w:t>PD30: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RISK_FPD30</w:t>
      </w:r>
      <w:r>
        <w:rPr>
          <w:lang w:val="en-US"/>
        </w:rPr>
        <w:t>+RISK_FSPD30)</w:t>
      </w:r>
      <w:r>
        <w:rPr>
          <w:lang w:val="en-US"/>
        </w:rPr>
        <w:t>/</w:t>
      </w:r>
      <w:r>
        <w:rPr>
          <w:lang w:val="en-US"/>
        </w:rPr>
        <w:t>(</w:t>
      </w:r>
      <w:r>
        <w:rPr>
          <w:lang w:val="en-US"/>
        </w:rPr>
        <w:t>RISK_AGRF30</w:t>
      </w:r>
      <w:r>
        <w:rPr>
          <w:lang w:val="en-US"/>
        </w:rPr>
        <w:t xml:space="preserve">+RISK_AGRF60) </w:t>
      </w:r>
      <w:r>
        <w:rPr>
          <w:lang w:val="en-US"/>
        </w:rPr>
        <w:t>over contracts with due date b/w D-120 to D-91</w:t>
      </w:r>
    </w:p>
    <w:p w:rsidR="000A36EF" w:rsidRDefault="000A36EF" w:rsidP="000A36EF">
      <w:pPr>
        <w:pStyle w:val="NoSpacing"/>
        <w:numPr>
          <w:ilvl w:val="0"/>
          <w:numId w:val="5"/>
        </w:numPr>
        <w:rPr>
          <w:lang w:val="en-US"/>
        </w:rPr>
      </w:pPr>
      <w:r w:rsidRPr="000A36EF">
        <w:rPr>
          <w:b/>
          <w:lang w:val="en-US"/>
        </w:rPr>
        <w:t>F</w:t>
      </w:r>
      <w:r w:rsidRPr="000A36EF">
        <w:rPr>
          <w:b/>
          <w:lang w:val="en-US"/>
        </w:rPr>
        <w:t>ST</w:t>
      </w:r>
      <w:r w:rsidRPr="000A36EF">
        <w:rPr>
          <w:b/>
          <w:lang w:val="en-US"/>
        </w:rPr>
        <w:t>PD30:</w:t>
      </w:r>
      <w:r>
        <w:rPr>
          <w:lang w:val="en-US"/>
        </w:rPr>
        <w:t xml:space="preserve"> (RISK_FPD30+RISK_FSPD30</w:t>
      </w:r>
      <w:r>
        <w:rPr>
          <w:lang w:val="en-US"/>
        </w:rPr>
        <w:t>+RISK_FSTPD30</w:t>
      </w:r>
      <w:r>
        <w:rPr>
          <w:lang w:val="en-US"/>
        </w:rPr>
        <w:t>)/(</w:t>
      </w:r>
      <w:r>
        <w:rPr>
          <w:lang w:val="en-US"/>
        </w:rPr>
        <w:t>RISK_AGRF30+</w:t>
      </w:r>
      <w:r>
        <w:rPr>
          <w:lang w:val="en-US"/>
        </w:rPr>
        <w:t>RISK_AGRF60</w:t>
      </w:r>
      <w:r>
        <w:rPr>
          <w:lang w:val="en-US"/>
        </w:rPr>
        <w:t>+RISK_AGRF90</w:t>
      </w:r>
      <w:r>
        <w:rPr>
          <w:lang w:val="en-US"/>
        </w:rPr>
        <w:t xml:space="preserve">) over contracts with due date b/w </w:t>
      </w:r>
      <w:r>
        <w:rPr>
          <w:lang w:val="en-US"/>
        </w:rPr>
        <w:t>D-180</w:t>
      </w:r>
      <w:r>
        <w:rPr>
          <w:lang w:val="en-US"/>
        </w:rPr>
        <w:t xml:space="preserve"> to </w:t>
      </w:r>
      <w:r>
        <w:rPr>
          <w:lang w:val="en-US"/>
        </w:rPr>
        <w:t>D-12</w:t>
      </w:r>
      <w:r>
        <w:rPr>
          <w:lang w:val="en-US"/>
        </w:rPr>
        <w:t>1</w:t>
      </w:r>
    </w:p>
    <w:p w:rsidR="000A36EF" w:rsidRDefault="000A36EF" w:rsidP="000A36EF">
      <w:pPr>
        <w:pStyle w:val="NoSpacing"/>
        <w:numPr>
          <w:ilvl w:val="0"/>
          <w:numId w:val="5"/>
        </w:numPr>
        <w:rPr>
          <w:lang w:val="en-US"/>
        </w:rPr>
      </w:pPr>
      <w:r w:rsidRPr="000A36EF">
        <w:rPr>
          <w:b/>
          <w:lang w:val="en-US"/>
        </w:rPr>
        <w:t>4</w:t>
      </w:r>
      <w:r w:rsidRPr="000A36EF">
        <w:rPr>
          <w:b/>
          <w:lang w:val="en-US"/>
        </w:rPr>
        <w:t>PD30:</w:t>
      </w:r>
      <w:r>
        <w:rPr>
          <w:lang w:val="en-US"/>
        </w:rPr>
        <w:t xml:space="preserve"> (RISK_FPD30+RISK_FSPD30+RISK_FSTPD30</w:t>
      </w:r>
      <w:r>
        <w:rPr>
          <w:lang w:val="en-US"/>
        </w:rPr>
        <w:t>+FSTQPD30</w:t>
      </w:r>
      <w:r>
        <w:rPr>
          <w:lang w:val="en-US"/>
        </w:rPr>
        <w:t>)/(RISK_AGRF30+RISK_AGRF60+RISK_AGRF90</w:t>
      </w:r>
      <w:r>
        <w:rPr>
          <w:lang w:val="en-US"/>
        </w:rPr>
        <w:t>+RISK_AGRF120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>over contracts with due date b/w D-</w:t>
      </w:r>
      <w:r>
        <w:rPr>
          <w:lang w:val="en-US"/>
        </w:rPr>
        <w:t>240</w:t>
      </w:r>
      <w:r>
        <w:rPr>
          <w:lang w:val="en-US"/>
        </w:rPr>
        <w:t xml:space="preserve"> to D-</w:t>
      </w:r>
      <w:r>
        <w:rPr>
          <w:lang w:val="en-US"/>
        </w:rPr>
        <w:t>18</w:t>
      </w:r>
      <w:r>
        <w:rPr>
          <w:lang w:val="en-US"/>
        </w:rPr>
        <w:t xml:space="preserve">1 </w:t>
      </w:r>
    </w:p>
    <w:p w:rsidR="000A36EF" w:rsidRPr="000A36EF" w:rsidRDefault="000A36EF" w:rsidP="000A36EF">
      <w:pPr>
        <w:pStyle w:val="NoSpacing"/>
        <w:rPr>
          <w:lang w:val="en-US"/>
        </w:rPr>
      </w:pPr>
      <w:r>
        <w:rPr>
          <w:lang w:val="en-US"/>
        </w:rPr>
        <w:t xml:space="preserve">Remaining predictors were same in the analysis. The performance of </w:t>
      </w:r>
      <w:r w:rsidR="00877135">
        <w:rPr>
          <w:lang w:val="en-US"/>
        </w:rPr>
        <w:t>this</w:t>
      </w:r>
      <w:r>
        <w:rPr>
          <w:lang w:val="en-US"/>
        </w:rPr>
        <w:t xml:space="preserve"> model was lower than the </w:t>
      </w:r>
      <w:r w:rsidR="00877135">
        <w:rPr>
          <w:lang w:val="en-US"/>
        </w:rPr>
        <w:t xml:space="preserve">one with UW defined delinquency by ~2% </w:t>
      </w:r>
      <w:proofErr w:type="spellStart"/>
      <w:r w:rsidR="00877135">
        <w:rPr>
          <w:lang w:val="en-US"/>
        </w:rPr>
        <w:t>gini</w:t>
      </w:r>
      <w:proofErr w:type="spellEnd"/>
      <w:r w:rsidR="00877135">
        <w:rPr>
          <w:lang w:val="en-US"/>
        </w:rPr>
        <w:t xml:space="preserve"> pts.</w:t>
      </w:r>
    </w:p>
    <w:p w:rsidR="000A36EF" w:rsidRDefault="000A36EF" w:rsidP="00464447">
      <w:pPr>
        <w:pStyle w:val="NoSpacing"/>
        <w:rPr>
          <w:lang w:val="en-US"/>
        </w:rPr>
      </w:pPr>
    </w:p>
    <w:p w:rsidR="00464447" w:rsidRDefault="00464447" w:rsidP="00464447">
      <w:pPr>
        <w:pStyle w:val="Heading2"/>
        <w:rPr>
          <w:lang w:val="en-US"/>
        </w:rPr>
      </w:pPr>
      <w:r>
        <w:rPr>
          <w:lang w:val="en-US"/>
        </w:rPr>
        <w:t>Key Changes over Current GSPN Model:</w:t>
      </w:r>
    </w:p>
    <w:p w:rsidR="00464447" w:rsidRDefault="000144C7" w:rsidP="000144C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Delinquency rate used as predictor in place of Binomial Probabilities </w:t>
      </w:r>
    </w:p>
    <w:p w:rsidR="000144C7" w:rsidRDefault="000144C7" w:rsidP="000144C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Null values in delinquency rate predictors replaced with avg. values against 0.5 </w:t>
      </w:r>
    </w:p>
    <w:p w:rsidR="00B1247F" w:rsidRDefault="000144C7" w:rsidP="00B1247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Addition of Geo-Score</w:t>
      </w:r>
      <w:r w:rsidR="00B1247F">
        <w:rPr>
          <w:lang w:val="en-US"/>
        </w:rPr>
        <w:t xml:space="preserve"> in predictor list</w:t>
      </w:r>
    </w:p>
    <w:p w:rsidR="00A57FCB" w:rsidRPr="00B1247F" w:rsidRDefault="00A57FCB" w:rsidP="00B1247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Target variable: RISK_FSTQPD60 </w:t>
      </w:r>
    </w:p>
    <w:p w:rsidR="0091660F" w:rsidRDefault="0091660F" w:rsidP="0091660F">
      <w:pPr>
        <w:pStyle w:val="NoSpacing"/>
        <w:rPr>
          <w:lang w:val="en-US"/>
        </w:rPr>
      </w:pPr>
    </w:p>
    <w:p w:rsidR="0091660F" w:rsidRDefault="0091660F" w:rsidP="0091660F">
      <w:pPr>
        <w:pStyle w:val="NoSpacing"/>
        <w:rPr>
          <w:lang w:val="en-US"/>
        </w:rPr>
      </w:pPr>
    </w:p>
    <w:p w:rsidR="0091660F" w:rsidRDefault="0091660F" w:rsidP="0091660F">
      <w:pPr>
        <w:pStyle w:val="Heading2"/>
        <w:rPr>
          <w:lang w:val="en-US"/>
        </w:rPr>
      </w:pPr>
      <w:r>
        <w:rPr>
          <w:lang w:val="en-US"/>
        </w:rPr>
        <w:t>Python Script</w:t>
      </w:r>
    </w:p>
    <w:p w:rsidR="0091660F" w:rsidRDefault="0091660F" w:rsidP="0091660F">
      <w:pPr>
        <w:rPr>
          <w:lang w:val="en-US"/>
        </w:rPr>
      </w:pPr>
      <w:r w:rsidRPr="0091660F">
        <w:rPr>
          <w:lang w:val="en-US"/>
        </w:rPr>
        <w:object w:dxaOrig="17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0.5pt" o:ole="">
            <v:imagedata r:id="rId12" o:title=""/>
          </v:shape>
          <o:OLEObject Type="Embed" ProgID="Package" ShapeID="_x0000_i1025" DrawAspect="Content" ObjectID="_1669807477" r:id="rId13"/>
        </w:object>
      </w:r>
    </w:p>
    <w:p w:rsidR="00A57FCB" w:rsidRDefault="00A57FCB" w:rsidP="0091660F">
      <w:pPr>
        <w:rPr>
          <w:lang w:val="en-US"/>
        </w:rPr>
      </w:pPr>
    </w:p>
    <w:p w:rsidR="00F971F7" w:rsidRDefault="00F971F7" w:rsidP="0091660F">
      <w:pPr>
        <w:rPr>
          <w:lang w:val="en-US"/>
        </w:rPr>
      </w:pPr>
    </w:p>
    <w:p w:rsidR="00F971F7" w:rsidRDefault="00F971F7" w:rsidP="0091660F">
      <w:pPr>
        <w:rPr>
          <w:lang w:val="en-US"/>
        </w:rPr>
      </w:pPr>
    </w:p>
    <w:p w:rsidR="00F971F7" w:rsidRDefault="00F971F7" w:rsidP="0091660F">
      <w:pPr>
        <w:rPr>
          <w:lang w:val="en-US"/>
        </w:rPr>
      </w:pPr>
    </w:p>
    <w:p w:rsidR="00F971F7" w:rsidRDefault="00F971F7" w:rsidP="0091660F">
      <w:pPr>
        <w:rPr>
          <w:lang w:val="en-US"/>
        </w:rPr>
      </w:pPr>
    </w:p>
    <w:p w:rsidR="00F971F7" w:rsidRDefault="00F971F7" w:rsidP="0091660F">
      <w:pPr>
        <w:rPr>
          <w:lang w:val="en-US"/>
        </w:rPr>
      </w:pPr>
    </w:p>
    <w:p w:rsidR="00F971F7" w:rsidRDefault="00F971F7" w:rsidP="0091660F">
      <w:pPr>
        <w:rPr>
          <w:lang w:val="en-US"/>
        </w:rPr>
      </w:pPr>
      <w:bookmarkStart w:id="0" w:name="_GoBack"/>
      <w:bookmarkEnd w:id="0"/>
    </w:p>
    <w:p w:rsidR="00A57FCB" w:rsidRDefault="00A57FCB" w:rsidP="00A57FCB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Appendix </w:t>
      </w:r>
    </w:p>
    <w:p w:rsidR="00A57FCB" w:rsidRDefault="00A57FCB" w:rsidP="00A57FCB">
      <w:pPr>
        <w:rPr>
          <w:lang w:val="en-US"/>
        </w:rPr>
      </w:pPr>
    </w:p>
    <w:p w:rsidR="00A57FCB" w:rsidRPr="00A57FCB" w:rsidRDefault="00A57FCB" w:rsidP="00A57FCB">
      <w:pPr>
        <w:pStyle w:val="Heading3"/>
        <w:rPr>
          <w:lang w:val="en-US"/>
        </w:rPr>
      </w:pPr>
      <w:r>
        <w:rPr>
          <w:lang w:val="en-US"/>
        </w:rPr>
        <w:t>MOM Gini trends on shorter delinquencies</w:t>
      </w:r>
    </w:p>
    <w:p w:rsidR="00A57FCB" w:rsidRDefault="00A57FCB" w:rsidP="00A57FC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E46054" wp14:editId="7CAF2F3D">
            <wp:extent cx="5731510" cy="3114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B" w:rsidRDefault="00A57FCB" w:rsidP="00A57FC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9FD0A9" wp14:editId="6DC40705">
            <wp:extent cx="5731510" cy="3133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B" w:rsidRPr="00A57FCB" w:rsidRDefault="00A57FCB" w:rsidP="00A57FC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830483" wp14:editId="50BE2C45">
            <wp:extent cx="5731510" cy="31095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FCB" w:rsidRPr="00A57FCB" w:rsidSect="009E16E7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9A7"/>
    <w:multiLevelType w:val="hybridMultilevel"/>
    <w:tmpl w:val="B5E6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92BA8"/>
    <w:multiLevelType w:val="hybridMultilevel"/>
    <w:tmpl w:val="01CE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293"/>
    <w:multiLevelType w:val="hybridMultilevel"/>
    <w:tmpl w:val="3FB8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7349B"/>
    <w:multiLevelType w:val="hybridMultilevel"/>
    <w:tmpl w:val="DA9C4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07F47"/>
    <w:multiLevelType w:val="hybridMultilevel"/>
    <w:tmpl w:val="1C067A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47"/>
    <w:rsid w:val="000144C7"/>
    <w:rsid w:val="000A36EF"/>
    <w:rsid w:val="00285AC8"/>
    <w:rsid w:val="00464447"/>
    <w:rsid w:val="00471DFA"/>
    <w:rsid w:val="00576810"/>
    <w:rsid w:val="00877135"/>
    <w:rsid w:val="0091660F"/>
    <w:rsid w:val="00941B19"/>
    <w:rsid w:val="00986C0B"/>
    <w:rsid w:val="009E16E7"/>
    <w:rsid w:val="00A57FCB"/>
    <w:rsid w:val="00B1247F"/>
    <w:rsid w:val="00D50BD7"/>
    <w:rsid w:val="00F971F7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9DE"/>
  <w15:chartTrackingRefBased/>
  <w15:docId w15:val="{1C17F6C7-EA60-449C-A304-59AF7958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4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6E7"/>
    <w:rPr>
      <w:rFonts w:asciiTheme="majorHAnsi" w:eastAsiaTheme="majorEastAsia" w:hAnsiTheme="majorHAnsi" w:cstheme="majorBidi"/>
      <w:b/>
      <w:sz w:val="28"/>
      <w:szCs w:val="26"/>
    </w:rPr>
  </w:style>
  <w:style w:type="paragraph" w:styleId="NoSpacing">
    <w:name w:val="No Spacing"/>
    <w:uiPriority w:val="1"/>
    <w:qFormat/>
    <w:rsid w:val="004644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4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16E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KHATRI (IN)</dc:creator>
  <cp:keywords/>
  <dc:description/>
  <cp:lastModifiedBy>AMAN KHATRI (IN)</cp:lastModifiedBy>
  <cp:revision>8</cp:revision>
  <dcterms:created xsi:type="dcterms:W3CDTF">2020-12-17T08:07:00Z</dcterms:created>
  <dcterms:modified xsi:type="dcterms:W3CDTF">2020-12-18T09:08:00Z</dcterms:modified>
</cp:coreProperties>
</file>