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0B2545"/>
          <w:sz w:val="56"/>
          <w:szCs w:val="56"/>
        </w:rPr>
        <w:t xml:space="preserve">Credit Trading Lab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3315C"/>
          <w:sz w:val="32"/>
          <w:szCs w:val="32"/>
        </w:rPr>
        <w:t xml:space="preserve">Tier 2 Build Plan — Path to Paper Trading</w:t>
      </w:r>
    </w:p>
    <w:p>
      <w:pPr>
        <w:spacing w:after="280"/>
      </w:pPr>
      <w:r>
        <w:rPr>
          <w:rFonts w:ascii="Arial" w:cs="Arial" w:eastAsia="Arial" w:hAnsi="Arial"/>
          <w:color w:val="5A6470"/>
          <w:sz w:val="21"/>
          <w:szCs w:val="21"/>
        </w:rPr>
        <w:t xml:space="preserve">Credit-focused · Reuses Tier 1 infrastructure · Paper trading as Sprint v8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Tier 1 is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B" w:sz="6"/>
              <w:left w:val="single" w:color="2E7D5B" w:sz="6"/>
              <w:bottom w:val="single" w:color="2E7D5B" w:sz="6"/>
              <w:right w:val="single" w:color="2E7D5B" w:sz="6"/>
            </w:tcBorders>
            <w:shd w:fill="EA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Tier 1 result: equity-credit-lag thesis REJECTED at the trading level (Strategy B ΔSharpe = −0.41, CI excludes zero). Strategy A — unfiltered RV1 with OLS hedge, no regime gate — is the actual deliverable: net Sharpe 0.59, 81% hit rate after costs, ~94 trades over 2007–2026. The pre-registered rejection of B is itself a successful sprint outcome. Tier 2 takes Strategy A live.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Built</w:t>
            </w:r>
          </w:p>
        </w:tc>
        <w:tc>
          <w:tcPr>
            <w:tcW w:type="dxa" w:w="4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Reuse in Tier 2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</w:t>
            </w:r>
          </w:p>
        </w:tc>
        <w:tc>
          <w:tcPr>
            <w:tcW w:type="dxa" w:w="4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pipeline, features.parquet (50 cols), FRED credit data, random baseline</w:t>
            </w:r>
          </w:p>
        </w:tc>
        <w:tc>
          <w:tcPr>
            <w:tcW w:type="dxa" w:w="4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v6 extends features.parquet; v8 daily-refreshes it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v2</w:t>
            </w:r>
          </w:p>
        </w:tc>
        <w:tc>
          <w:tcPr>
            <w:tcW w:type="dxa" w:w="4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C++ credit pricer: CDS, bond analytics, DV01/CR01/OAS, pybind11</w:t>
            </w:r>
          </w:p>
        </w:tc>
        <w:tc>
          <w:tcPr>
            <w:tcW w:type="dxa" w:w="4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v7 uses for scenario repricing; v8 for live DV01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v3</w:t>
            </w:r>
          </w:p>
        </w:tc>
        <w:tc>
          <w:tcPr>
            <w:tcW w:type="dxa" w:w="4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RV signals: rv_hy_ig + 2 others, regime labels, hedge ratios</w:t>
            </w:r>
          </w:p>
        </w:tc>
        <w:tc>
          <w:tcPr>
            <w:tcW w:type="dxa" w:w="4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v6 attributes their P&amp;L; v8 trades them live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v4</w:t>
            </w:r>
          </w:p>
        </w:tc>
        <w:tc>
          <w:tcPr>
            <w:tcW w:type="dxa" w:w="4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Streamlit dashboard + Today View + regime shading</w:t>
            </w:r>
          </w:p>
        </w:tc>
        <w:tc>
          <w:tcPr>
            <w:tcW w:type="dxa" w:w="4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v8 extends with paper-trading tab + judgment panel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v5</w:t>
            </w:r>
          </w:p>
        </w:tc>
        <w:tc>
          <w:tcPr>
            <w:tcW w:type="dxa" w:w="4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Backtest engine, A/B test, costs, regime table, failure analysis</w:t>
            </w:r>
          </w:p>
        </w:tc>
        <w:tc>
          <w:tcPr>
            <w:tcW w:type="dxa" w:w="4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v7 wraps engine for scenarios; v8 calls it in replay mode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Tier 2 sequence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sprints, totaling 11–15 weeks plus a 60-day live paper-trading window.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Paper trading (Sprint v8) is the goal</w:t>
      </w:r>
      <w:r>
        <w:rPr>
          <w:rFonts w:ascii="Arial" w:cs="Arial" w:eastAsia="Arial" w:hAnsi="Arial"/>
          <w:sz w:val="22"/>
          <w:szCs w:val="22"/>
        </w:rPr>
        <w:t xml:space="preserve">. Sprints v6 and v7 are the minimum prerequisites — you cannot paper-trade what you cannot explain (v6) or stress (v7). Sprints v9 and v10 are post-paper refinements.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1400"/>
        <w:gridCol w:w="3060"/>
      </w:tblGrid>
      <w:tr>
        <w:tc>
          <w:tcPr>
            <w:tcW w:type="dxa" w:w="1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to paper</w:t>
            </w:r>
          </w:p>
        </w:tc>
      </w:tr>
      <w:tr>
        <w:tc>
          <w:tcPr>
            <w:tcW w:type="dxa" w:w="1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Factors &amp; Crowding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prerequisite — explain Strategy A's P&amp;L</w:t>
            </w:r>
          </w:p>
        </w:tc>
      </w:tr>
      <w:tr>
        <w:tc>
          <w:tcPr>
            <w:tcW w:type="dxa" w:w="1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v7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Scenario Risk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prerequisite — know the downside</w:t>
            </w:r>
          </w:p>
        </w:tc>
      </w:tr>
      <w:tr>
        <w:tc>
          <w:tcPr>
            <w:tcW w:type="dxa" w:w="1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A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v8 ⭐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A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Paper Trading &amp; Judgment Layer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A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build + 60d paper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A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GOAL</w:t>
            </w:r>
          </w:p>
        </w:tc>
      </w:tr>
      <w:tr>
        <w:tc>
          <w:tcPr>
            <w:tcW w:type="dxa" w:w="1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&amp; Microstructure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refinement (post-paper)</w:t>
            </w:r>
          </w:p>
        </w:tc>
      </w:tr>
      <w:tr>
        <w:tc>
          <w:tcPr>
            <w:tcW w:type="dxa" w:w="1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v10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ML/LLM Edge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refinement (post-paper)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12-phase status (credit-focused)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Phases 3 (C++ rates) and 4 (C++ correlation/ABS)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deferred</w:t>
      </w:r>
      <w:r>
        <w:rPr>
          <w:rFonts w:ascii="Arial" w:cs="Arial" w:eastAsia="Arial" w:hAnsi="Arial"/>
          <w:sz w:val="22"/>
          <w:szCs w:val="22"/>
        </w:rPr>
        <w:t xml:space="preserve"> — they do not contribute to HY/IG ETF trading, which is the actual problem. They become relevant only if the lab expands to rates RV (Phase 3) or structured credit / CDO work (Phase 4). Tier 3, not now.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&amp; Signal Foundation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v1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 Pricing Engine — Credit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v2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20"/>
                <w:szCs w:val="20"/>
              </w:rPr>
              <w:t xml:space="preserve">C++ Pricing Engine — Rates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20"/>
                <w:szCs w:val="20"/>
              </w:rPr>
              <w:t xml:space="preserve">DEFERRED (not credit-relevant for HY/IG)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20"/>
                <w:szCs w:val="20"/>
              </w:rPr>
              <w:t xml:space="preserve">C++ Pricing Engine — Correlation &amp; ABS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20"/>
                <w:szCs w:val="20"/>
              </w:rPr>
              <w:t xml:space="preserve">DEFERRED (Tier 3 — needed only for tranche/CDO)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Relative Value Signal Construction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v3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Visualizer Dashboard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v4 (extended in v8)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Backtesting Engine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v5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Regime, Factors &amp; Crowding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v6 (this plan)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Algorithms &amp; Microstructure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v9 (this plan)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Risk System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v7 (this plan)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Paper Trading &amp; Judgment Layer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→ v8 ⭐ (this plan)</w:t>
            </w:r>
          </w:p>
        </w:tc>
      </w:tr>
      <w:tr>
        <w:tc>
          <w:tcPr>
            <w:tcW w:type="dxa" w:w="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Edge: Macro, ML &amp; LLM</w:t>
            </w:r>
          </w:p>
        </w:tc>
        <w:tc>
          <w:tcPr>
            <w:tcW w:type="dxa" w:w="4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v10 (this plan)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Why this 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v6 before v8 because:</w:t>
      </w:r>
      <w:r>
        <w:rPr>
          <w:rFonts w:ascii="Arial" w:cs="Arial" w:eastAsia="Arial" w:hAnsi="Arial"/>
          <w:sz w:val="22"/>
          <w:szCs w:val="22"/>
        </w:rPr>
        <w:t xml:space="preserve"> you cannot defend a strategy in interview if you cannot explain its P&amp;L. Factor attribution turns 'Strategy A worked' into 'Strategy A is 40% carry, 25% liquidity, 15% momentum, 20% residual alpha.'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v7 before v8 because:</w:t>
      </w:r>
      <w:r>
        <w:rPr>
          <w:rFonts w:ascii="Arial" w:cs="Arial" w:eastAsia="Arial" w:hAnsi="Arial"/>
          <w:sz w:val="22"/>
          <w:szCs w:val="22"/>
        </w:rPr>
        <w:t xml:space="preserve"> paper trading needs pre-registered kill thresholds. Without scenario VaR, you have no defensible halt criterion when live drawdown gets ugly.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v9 after v8 because:</w:t>
      </w:r>
      <w:r>
        <w:rPr>
          <w:rFonts w:ascii="Arial" w:cs="Arial" w:eastAsia="Arial" w:hAnsi="Arial"/>
          <w:sz w:val="22"/>
          <w:szCs w:val="22"/>
        </w:rPr>
        <w:t xml:space="preserve"> realistic execution cost matters only once you're running live. Until then, close-fill cost is a fine approximation.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v10 after v8 because:</w:t>
      </w:r>
      <w:r>
        <w:rPr>
          <w:rFonts w:ascii="Arial" w:cs="Arial" w:eastAsia="Arial" w:hAnsi="Arial"/>
          <w:sz w:val="22"/>
          <w:szCs w:val="22"/>
        </w:rPr>
        <w:t xml:space="preserve"> experimental signals (EDGAR scraping, FOMC LLM) should plug into a stable factor library and a stable proposer. Adding them earlier risks confusing operational issues with signal issues.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Reuse over rebuild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sprint below explicitly identifies what 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reuses</w:t>
      </w:r>
      <w:r>
        <w:rPr>
          <w:rFonts w:ascii="Arial" w:cs="Arial" w:eastAsia="Arial" w:hAnsi="Arial"/>
          <w:sz w:val="22"/>
          <w:szCs w:val="22"/>
        </w:rPr>
        <w:t xml:space="preserve"> from Tier 1. The backtest engine, the C++ pricer, the position state machine, the dashboard, the cost model, the regime labels — all unchanged. New code is plumbing (refresh job, judgment layer, scenario wrapper, factor library), not core systems. This is the difference between 12 weeks and 12 months.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The shape of the interview demo at end of Tier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Tearsheet (v5): A/B test, failure slide, benchmarks, regime breakdown — already in the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Factor attribution (v6): which credit factors does Strategy A load on, what's left as alpha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Scenario risk (v7): how the strategy behaves in 2008/2020/hypothetical shocks; pre-registered kill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paper trading dashboard (v8):</w:t>
      </w:r>
      <w:r>
        <w:rPr>
          <w:rFonts w:ascii="Arial" w:cs="Arial" w:eastAsia="Arial" w:hAnsi="Arial"/>
          <w:sz w:val="22"/>
          <w:szCs w:val="22"/>
        </w:rPr>
        <w:t xml:space="preserve"> 60+ days of live P&amp;L vs shadow P&amp;L, veto log with reasons, audit trail — the interview centerpiece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Honest cost number (v9): execution shortfall under realistic slicing vs close-fill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advanced signals (v10): covenant stress, FOMC LLM tilt, quality dispersion sizing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Sprint v6 — Credit Factors &amp; Crowding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A6470"/>
          <w:sz w:val="22"/>
          <w:szCs w:val="22"/>
        </w:rPr>
        <w:t xml:space="preserve">Phase 8 · Timeline: 3 weeks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v5 rejected the equity-credit-lag thesis as a regime gate but confirmed Strategy A (unfiltered RV1, net Sharpe 0.59, 81% hit rate after costs) is real. The next question is the one a PM will ask: what DRIVES Strategy A's P&amp;L? Build a credit factor library (carry, value, momentum, quality dispersion, liquidity), add positioning indicators from NY Fed primary dealer inventory + ETF flows, and decompose Strategy A's daily P&amp;L into factor betas plus residual alpha. The output is the explanation behind the number.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Reuses from Tier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data/processed/features.parquet (50 cols from v1, RV residuals from v3)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data/raw/credit_market_data.parquet (FRED OAS + treasury curve from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backtest.ab_test.build_strategy (v5) — to regenerate Strategy A's daily P&amp;L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C++ credit pricer (v2) for DV01 — used in liquidity-adjusted weighting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Week-by-week plan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1: Credit factor library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1: carry = HY OAS minus 5y treasury yield (in credit_market_data.parquet). Z-score over trailing 5y. Daily series.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2: value = HY OAS minus its trailing 5-year median, z-scored. Captures ‘cheap vs history’.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3: momentum = HYG 12-month-minus-1-month total return. Classic factor.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4: quality_dispersion = (CCC OAS − BB OAS), 3-month change. Add new FRED series BAMLH0A1HYBB, BAMLH0A2HYB, BAMLH0A3HYC.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5: liquidity = z-score of HYG (high−low)/close + z-score of log(volume), averaged. Captures execution friction.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2: Positioning + flows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1-2: NY Fed primary dealer positions — weekly H.4.1 release, scrape table-2 corporate bond positions, persist data/raw/dealer_inventory.parquet, forward-fill to daily.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3: ETF flow proxy — HYG and LQD shares outstanding from yfinance; daily creation/redemption = Δ(shares × NAV).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4: crowding_score = z-score of (dealer inventory level + 60d-rolling-sum ETF AUM growth), 6m window.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5: Validation — does crowding_score spike (z &gt; 1.5) within 30 days of 2008-09-15, 2020-02-24, 2022-06-13?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3: Strategy A decomposition + attribution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1: Build factor return series — for each factor, the daily P&amp;L of a unit-vol portfolio that bets on that factor.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2: Regress Strategy A's daily net P&amp;L on the 5 factor returns + crowding score. Report β, t-stat, R².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3: Rolling 252-day regression. Plot factor β over time. Identify regime shifts in factor loadings.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4: Residual alpha analysis — after factors, what's left? Sharpe of residual, t-stat of mean.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5: Walkthrough notebook (06_factor_attribution.ipynb): factor return plots, decomposition table, rolling-β chart.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Scope (new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credit factors: carry, value, momentum, quality_dispersion, liquidity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Positioning: NY Fed weekly dealer inventory + daily HYG/LQD ETF flow proxies; combined crowding_score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Quality dispersion — the Prashant LinkedIn signal: separate BB/B/CCC OAS tracking and dispersion 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Strategy A attribution: full-sample + rolling regression, residual alpha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FREE DATA — no new vendors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signals/factors.py — 5 factor return computations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signals/crowding.py — NY Fed loader, ETF flow proxy, crowding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data/raw/{dealer_inventory.parquet, credit_quality_oas.parquet}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data/processed/factors.parquet (factor return series, daily)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data/results/strategy_a_attribution.parquet (β, t-stat, R²)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notebooks/06_factor_attribution.ipynb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sprints/v6/{PRD.md, TASKS.md, WALKTHROUGH.md}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Falsification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C32 — </w:t>
      </w:r>
      <w:r>
        <w:rPr>
          <w:rFonts w:ascii="Arial" w:cs="Arial" w:eastAsia="Arial" w:hAnsi="Arial"/>
          <w:sz w:val="22"/>
          <w:szCs w:val="22"/>
        </w:rPr>
        <w:t xml:space="preserve">Factor library: ≥5 factors, all populated post-warmup, zero NaN, factor return std &gt; 0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C33 — </w:t>
      </w:r>
      <w:r>
        <w:rPr>
          <w:rFonts w:ascii="Arial" w:cs="Arial" w:eastAsia="Arial" w:hAnsi="Arial"/>
          <w:sz w:val="22"/>
          <w:szCs w:val="22"/>
        </w:rPr>
        <w:t xml:space="preserve">Strategy A factor R² ∈ [0.30, 0.90]. Below = factors miss; above = no genuine alpha 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C34 — </w:t>
      </w:r>
      <w:r>
        <w:rPr>
          <w:rFonts w:ascii="Arial" w:cs="Arial" w:eastAsia="Arial" w:hAnsi="Arial"/>
          <w:sz w:val="22"/>
          <w:szCs w:val="22"/>
        </w:rPr>
        <w:t xml:space="preserve">NY Fed dealer inventory loads with weekly history back to 2013, no missing weeks &gt;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C35 — </w:t>
      </w:r>
      <w:r>
        <w:rPr>
          <w:rFonts w:ascii="Arial" w:cs="Arial" w:eastAsia="Arial" w:hAnsi="Arial"/>
          <w:sz w:val="22"/>
          <w:szCs w:val="22"/>
        </w:rPr>
        <w:t xml:space="preserve">Quality dispersion (CCC−BB OAS, 3m change) correlates |ρ| &gt; 0.3 with VIX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C36 — </w:t>
      </w:r>
      <w:r>
        <w:rPr>
          <w:rFonts w:ascii="Arial" w:cs="Arial" w:eastAsia="Arial" w:hAnsi="Arial"/>
          <w:sz w:val="22"/>
          <w:szCs w:val="22"/>
        </w:rPr>
        <w:t xml:space="preserve">Strategy A residual α (after factors) has t-stat &gt; 1.5 — meaningful alpha survives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C37 — </w:t>
      </w:r>
      <w:r>
        <w:rPr>
          <w:rFonts w:ascii="Arial" w:cs="Arial" w:eastAsia="Arial" w:hAnsi="Arial"/>
          <w:sz w:val="22"/>
          <w:szCs w:val="22"/>
        </w:rPr>
        <w:t xml:space="preserve">At least one factor β has |t-stat| &gt; 2.0 — some real exposure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C38 — </w:t>
      </w:r>
      <w:r>
        <w:rPr>
          <w:rFonts w:ascii="Arial" w:cs="Arial" w:eastAsia="Arial" w:hAnsi="Arial"/>
          <w:sz w:val="22"/>
          <w:szCs w:val="22"/>
        </w:rPr>
        <w:t xml:space="preserve">Crowding score spikes (z &gt; 1.5) within 30 days of 2008-09-15, 2020-02-24, 2022-06-13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Why this comes before paper trading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 cannot explain your strategy's P&amp;L, you cannot defend it when it stops 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Factor attribution turns 'Strategy A worked in backtest' into 'Strategy A's P&amp;L is 40% carry, 25% liquidity, 15% momentum, 20% residual alpha.' That sentence is what gets the interview.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paper trading starts drifting in v8, the rolling-β chart tells you whether it's a factor regime change (expected) or alpha decay (real problem).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Adds the Prashant-style quality dispersion signal to your existing system without restructuring — one more factor in the library.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D7874"/>
          <w:sz w:val="22"/>
          <w:szCs w:val="22"/>
        </w:rPr>
        <w:t xml:space="preserve">/quant-prd — Sprint v6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70"/>
          <w:sz w:val="22"/>
          <w:szCs w:val="22"/>
        </w:rPr>
        <w:t xml:space="preserve">Paste into Claude to generate sprints/v6/PRD.md and TASKS.md: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/quant-prd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SPRINT v6 — Credit Factors &amp; Crowding (Phase 8).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3 weeks. Tier-1 backtest engine + features.parquet are DONE; this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sprint EXPLAINS Strategy A's P&amp;L rather than rebuilding anything.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Background: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Sprint v5 result: equity-credit-lag thesis REJECTED at trading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level (ΔS = −0.41). Strategy A (unfiltered RV1, OLS hedge,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no regime gate) is the deliverable: net Sharpe 0.59, 81% hit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rate after costs, ~94 trades over 2007–2026.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Open question: WHAT drives Strategy A's P&amp;L?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DELIVERABLE: credit factor library + positioning signals + 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factor attribution of Strategy A.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5 FACTORS (signals/factors.py):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1. carry          = HY OAS − 5y treasury yield, z-scored 5y window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2. value          = HY OAS − trailing 5y median, z-scored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3. momentum       = HYG 12m−1m total return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4. quality_disp   = (CCC OAS − BB OAS), 3-month change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            (NEW FRED: BAMLH0A1HYBB, BAMLH0A2HYB, BAMLH0A3HYC)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5. liquidity      = z(HYG range/close) + z(log volume), 60d window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POSITIONING (signals/crowding.py):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NY Fed primary dealer positions (weekly H.4.1, public CSV)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→ data/raw/dealer_inventory.parquet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ETF flow proxy: HYG/LQD shares outstanding from yfinance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crowding_score = z(dealer inv + 60d ETF AUM growth), 6m window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STRATEGY A ATTRIBUTION: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Regenerate Strategy A's daily net P&amp;L via existing engine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(backtest.ab_test.build_strategy, pair=rv_hy_ig, method=ols,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gated=False, defaults from v5).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Regress on 5 factor returns + crowding. Report β, t-stat, R².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Rolling 252d regression — plot β over time, flag regime shifts.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Residual alpha: Sharpe + t-stat.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Falsification (pre-register):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C32: 5+ factors, all populated post-warmup, zero NaN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C33: Strategy A factor R² ∈ [0.30, 0.90]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C34: dealer inventory weekly history ≥ 2013, no gap &gt; 4 weeks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C35: |ρ(quality_disp, ΔVIX)| &gt; 0.3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C36: residual α t-stat &gt; 1.5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C37: ≥ 1 factor with |t-stat| &gt; 2.0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C38: crowding z &gt; 1.5 within 30d of 2008-09-15, 2020-02-24, 2022-06-13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Max 10 atomic tasks. Output: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sprints/v6/PRD.md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sprints/v6/TASKS.md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D7874"/>
          <w:sz w:val="22"/>
          <w:szCs w:val="22"/>
        </w:rPr>
        <w:t xml:space="preserve">/quant-dev — Sprint v6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70"/>
          <w:sz w:val="22"/>
          <w:szCs w:val="22"/>
        </w:rPr>
        <w:t xml:space="preserve">Run iteratively on the highest-priority unchecked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/quant-dev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Sprint v6 — Credit Factors &amp; Crowding.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Highest priority from sprints/v6/TASKS.md.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FACTOR task: implement one factor in signals/factors.py, validate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(no NaN post-warmup, std &gt; 0, distribution sanity), unit test with 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spot-check at a known date.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POSITIONING task: fetch NY Fed CSV or scrape, persist as parquet,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validate weekly cadence and ≥ 2013 coverage. Forward-fill to daily.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ATTRIBUTION task: regenerate Strategy A daily P&amp;L via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backtest.ab_test.build_strategy (DO NOT rebuild the engine).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Regress on factor returns. Print β, t-stat, R² table.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Rolling regression plot saved to sprints/v6/plots/.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Always: re-run tests/test_signals.py to confirm features.parquet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schema still passes (zero regression on Tier 1 outputs).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Log findings in sprints/v6/notes.md.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Output: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Code summary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Validation metrics (NaN count, coverage, factor stats)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Regression table + R² (if attribution task)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Issues or blockers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Next task recommendation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Sprint v7 — Credit Scenario Risk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A6470"/>
          <w:sz w:val="22"/>
          <w:szCs w:val="22"/>
        </w:rPr>
        <w:t xml:space="preserve">Phase 10-lite · Timeline: 2 weeks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going to paper, you have to know what you can lose. Build a credit-specific scenario library (2008-09, 2011, 2015 oil, 2018 Q4, 2020 COVID, 2022 rates shock + 4 hypotheticals) and a shock-application layer that feeds shocked spreads/curves into your EXISTING backtest engine. Output: per-scenario PnL distribution, 1d-VaR(95%), 1d-CVaR(95%), max drawdown, time to recover. No engine rebuild — just a thin wrapper that injects shocks.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Reuses from Tier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backtest.engine.run — UNCHANGED. Scenario layer produces shocked inputs and feeds them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C++ credit pricer (v2) — reprices DV01 under shocked curves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execution.position.run_state_machine (v5) — unchanged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v6 factor returns — scenarios are calibrated to historical factor moves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Week-by-week plan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1: Scenario library + shock layer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1: Historical scenario definitions — 6 windows: 2008-09 to 2008-12; 2011-08 to 2011-10; 2015-12 to 2016-02; 2018-10 to 2018-12; 2020-02 to 2020-05; 2022-01 to 2022-10.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2: For each window, extract the (ΔHY OAS, Δtreasury, ΔVIX, Δliquidity) move vector. Persist data/results/historical_scenarios.parquet.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3: Hypothetical scenarios — (1) +200bp parallel HY OAS shock, (2) −100bp HY OAS rally, (3) +100bp treasury parallel + 50bp HY OAS, (4) VIX to 60 with 150bp HY OAS shock.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4: Shock-application layer in risk/scenarios.py: takes shock vector, perturbs the residual + hedge ratio series, returns shocked inputs for the engine.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5: Zero-shock identity test — apply zero shock, verify backtest output identical to v5 baseline (within $1 daily).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2: Risk metrics + scenario report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1: Per-scenario VaR — run shocked engine, compute Strategy A's 1d-VaR(95%), 1d-CVaR(95%), max DD over scenario window.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2: VaR backtest — over the realized 2007–2026 sample, count days where loss exceeds 1d-VaR(95%). Should be ~5%.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3: Recovery analysis — for each historical scenario, how many days until cumulative P&amp;L recovers?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4: Scenario report notebook (07_scenario_risk.ipynb) — table of (scenario, max DD, days to recover, VaR breaches), shock-magnitude monotonicity plot.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5: Risk thresholds — pre-register the paper-trading kill levels in sprints/v7/kill_thresholds.md.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Scope (new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 historical scenarios + 4 hypothetical scenarios = 10 minimum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Shock layer: thin wrapper that perturbs residual+hedge inputs, NOT a new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metrics: 1d-VaR(95), 1d-CVaR(95), max DD, time-to-recover, VaR breach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Pre-registered paper-trading kill thresholds derived from scenarios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risk/scenarios.py — scenario definitions + shock_apply()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risk/var.py — VaR/CVaR computation, backtest breach counter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data/results/{historical_scenarios.parquet, scenario_pnl.parquet, var_backtest.parquet}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notebooks/07_scenario_risk.ipynb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sprints/v7/{PRD.md, TASKS.md, WALKTHROUGH.md, kill_thresholds.md}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Falsification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C39 — </w:t>
      </w:r>
      <w:r>
        <w:rPr>
          <w:rFonts w:ascii="Arial" w:cs="Arial" w:eastAsia="Arial" w:hAnsi="Arial"/>
          <w:sz w:val="22"/>
          <w:szCs w:val="22"/>
        </w:rPr>
        <w:t xml:space="preserve">Historical scenarios reproduce Strategy A's realized P&amp;L over each window within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C40 — </w:t>
      </w:r>
      <w:r>
        <w:rPr>
          <w:rFonts w:ascii="Arial" w:cs="Arial" w:eastAsia="Arial" w:hAnsi="Arial"/>
          <w:sz w:val="22"/>
          <w:szCs w:val="22"/>
        </w:rPr>
        <w:t xml:space="preserve">VaR(95) backtest — realized breach rate over 2007–2026 ∈ [3%, 7%]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C41 — </w:t>
      </w:r>
      <w:r>
        <w:rPr>
          <w:rFonts w:ascii="Arial" w:cs="Arial" w:eastAsia="Arial" w:hAnsi="Arial"/>
          <w:sz w:val="22"/>
          <w:szCs w:val="22"/>
        </w:rPr>
        <w:t xml:space="preserve">Hypothetical scenarios have monotone PnL response — 2× larger shock produces ≥1.5× larger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C42 — </w:t>
      </w:r>
      <w:r>
        <w:rPr>
          <w:rFonts w:ascii="Arial" w:cs="Arial" w:eastAsia="Arial" w:hAnsi="Arial"/>
          <w:sz w:val="22"/>
          <w:szCs w:val="22"/>
        </w:rPr>
        <w:t xml:space="preserve">Scenario library: ≥6 historical + ≥4 hypothetical, all populated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C43 — </w:t>
      </w:r>
      <w:r>
        <w:rPr>
          <w:rFonts w:ascii="Arial" w:cs="Arial" w:eastAsia="Arial" w:hAnsi="Arial"/>
          <w:sz w:val="22"/>
          <w:szCs w:val="22"/>
        </w:rPr>
        <w:t xml:space="preserve">Zero-shock identity test: scenario layer reproduces v5 backtest P&amp;L within $1 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C44 — </w:t>
      </w:r>
      <w:r>
        <w:rPr>
          <w:rFonts w:ascii="Arial" w:cs="Arial" w:eastAsia="Arial" w:hAnsi="Arial"/>
          <w:sz w:val="22"/>
          <w:szCs w:val="22"/>
        </w:rPr>
        <w:t xml:space="preserve">Kill thresholds documented in sprints/v7/kill_thresholds.md, referenced by v8 PRD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The bridge to paper trading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Scenario risk is the precondition. The first PM question when you propose going live is 'what's the worst case?' — this sprint answers it with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thresholds are pre-registered: if live drawdown breaches 2× worst-scenario max DD, paper trading auto-halts. Protects the experiment from confirmation bias.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Reuses the v5 backtest engine completely. Shock layer is ~150 lines on top of unchanged engine. No multi-week rebuild.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D7874"/>
          <w:sz w:val="22"/>
          <w:szCs w:val="22"/>
        </w:rPr>
        <w:t xml:space="preserve">/quant-prd — Sprint v7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70"/>
          <w:sz w:val="22"/>
          <w:szCs w:val="22"/>
        </w:rPr>
        <w:t xml:space="preserve">Paste into Claude to generate sprints/v7/PRD.md and TASKS.md: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/quant-prd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SPRINT v7 — Credit Scenario Risk (Phase 10-lite).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2 weeks. The bridge to paper trading.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Background: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Tier 1 complete. Strategy A net Sharpe 0.59.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Sprint v6 factor decomposition complete.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Goal: know the downside before going live.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DELIVERABLE: scenario library + shock-application layer + risk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metrics + pre-registered paper-trading kill thresholds.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ARCHITECTURE — reuse, don't rebuild: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backtest.engine.run is UNCHANGED.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risk/scenarios.py wraps it: given a shock vector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(ΔHY_OAS, Δtsy, ΔVIX, Δliquidity), perturb the residual 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hedge ratio series, then feed shocked inputs to existing engine.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Zero-shock identity test: must reproduce v5 baseline within $1 daily.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SCENARIOS: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Historical (6): 2008-09 to 2008-12; 2011-08 to 2011-10;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2015-12 to 2016-02; 2018-10 to 2018-12;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2020-02 to 2020-05; 2022-01 to 2022-10.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Hypothetical (4): +200bp HY OAS; −100bp HY OAS;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+100bp tsy parallel + 50bp HY OAS; VIX 60 + 150bp HY OAS.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RISK METRICS: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Per scenario: 1d-VaR(95%), 1d-CVaR(95%), max DD over window,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time to recover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VaR backtest: realized breach rate over 2007–2026 ∈ [3%, 7%]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KILL THRESHOLDS — document in kill_thresholds.md: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Daily drawdown halt: 1.5× worst-scenario daily loss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Cumulative drawdown halt: 2× worst-scenario max DD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VaR exception streak: 3 consecutive breaches → halt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Falsification: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C39: historical scenarios reproduce realized window P&amp;L within 10%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C40: VaR(95) breach rate ∈ [3%, 7%]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C41: monotone PnL response to shock magnitude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C42: ≥ 6 historical + ≥ 4 hypothetical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C43: zero-shock identity matches v5 within $1 daily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C44: kill_thresholds.md exists, referenced by v8 PRD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Max 8 atomic tasks. Output: sprints/v7/PRD.md, TASKS.md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D7874"/>
          <w:sz w:val="22"/>
          <w:szCs w:val="22"/>
        </w:rPr>
        <w:t xml:space="preserve">/quant-dev — Sprint v7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70"/>
          <w:sz w:val="22"/>
          <w:szCs w:val="22"/>
        </w:rPr>
        <w:t xml:space="preserve">Run iteratively on the highest-priority unchecked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/quant-dev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Sprint v7 — Scenario Risk.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Highest priority from sprints/v7/TASKS.md.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CRITICAL: backtest.engine is UNCHANGED. Scenario layer only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perturbs INPUTS (residual series + hedge ratio) and feeds them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to existing engine.run().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SCENARIO-DEF task: define scenario, extract move vector from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historical window, persist to historical_scenarios.parquet,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spot-check magnitudes (2008 HY OAS peak ~2000bp).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SHOCK-LAYER task: implement shock_apply(residual, hedge_ratio,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shock_vector). Zero-shock identity test FIRST: must match v5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baseline within $1 daily. Then non-zero.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RISK-METRIC task: VaR/CVaR/maxDD/recovery on shocked-engine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output. Backtest VaR over full sample; breach rate in [3%, 7%].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KILL-THRESHOLD task: write kill_thresholds.md with the three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documented levels, each tied to a specific scenario quantile.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Always: confirm zero-shock identity test passes after any code change.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Output: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Code summary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Zero-shock identity test result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Scenario PnL table (if metric task)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VaR breach rate (if backtest task)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Issues / blockers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2E7D5B"/>
          <w:sz w:val="36"/>
          <w:szCs w:val="36"/>
        </w:rPr>
        <w:t xml:space="preserve">Sprint v8 — Paper Trading &amp; Judgment Layer ⭐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A6470"/>
          <w:sz w:val="22"/>
          <w:szCs w:val="22"/>
        </w:rPr>
        <w:t xml:space="preserve">Phase 11 · Timeline: 4 weeks build + 60 days paper trading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goal. Convert Strategy A (the validated Tier 1 deliverable) into a live daily-cadence paper trading system with Option A governance: the system proposes the next action, the user must explicitly approve or veto with a written reason, and the system tracks BOTH the live book and a shadow book (what would have happened with no vetoes) so you can measure whether your judgment adds or destroys value over 60 days.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Reuses from Tier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data/processed/features.parquet — daily refresh extends it (does not rewrite)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execution.position.run_state_machine — the SAME state machine that ran in backtest, now on tomorrow's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backtest.engine.run — used in 'replay' mode to compute live P&amp;L on filled trades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dashboard/views/today.py — extended with a paper-trading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risk/scenarios.py kill thresholds (v7) — enforced live as auto-halt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C++ credit pricer (v2) — live DV01 of the open book each day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Week-by-week plan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1: Daily refresh + position tracker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1-2: daily_refresh.py — fetches yfinance (HYG, LQD, SPY, IEF, VIX) + FRED (BAML OAS, treasury, dealer inventory) for the latest close, appends to existing parquets. Idempotent: re-running same day is a no-op.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3: Pipeline integration — re-run signals/features.py + regimes.py + rv_signals.py on the appended data. Verify schema match.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4: Live position state — paper_trading/position_state.json with current side, entry date, entry residual, hedge ratio, notional, days held.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5: Proposal generator — paper_trading/proposer.py: latest features row → state machine → proposed_action.json (action, reasoning, z-scores, regime labels).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2: Judgment layer + governance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1-2: paper_trading/judgment.py — reads proposal, presents state + action. User can: APPROVE (writes to live book), VETO (mandatory reason ≥ 20 chars, writes to veto log), PAUSE.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3: Shadow book — parallel book that ALWAYS executes proposed actions. Vetoes do not affect shadow. This is the counterfactual.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4: Veto log — paper_trading/veto_log.parquet: date, action, reason text, what shadow did instead. Append-only.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5: Kill switches — enforce v7 thresholds. If live drawdown breaches kill level, proposer auto-halts and judgment displays HALTED banner until manual reset (with logged reason).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3: Live P&amp;L + dashboard tab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1-2: Daily P&amp;L — backtest.engine.run in 'replay' mode: live book + shadow book + filled trade history → today's mark-to-market and updated equity curves.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3: P&amp;L attribution — break each day's P&amp;L into (open trade MtM, costs, borrow accrual). Same decomposition as v5.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4: Dashboard tab — dashboard/views/paper.py: live equity vs shadow equity, veto-vs-no-veto rolling diff, current position card, last 30 vetoes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5: Wire everything — dashboard/app.py adds 'Paper Trading' tab. Today View flags if today's proposal needs decision.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4: Cron + audit + dry runs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1: Cron / launchd script — daily_refresh.py at 4:30pm ET. Proposer at 4:45pm. Email summary at 5pm.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2: Audit log — paper_trading/audit.log: every action, proposal, veto, approval, kill switch event. Tamper-evident (append-only, hash chain).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3: 5-day dry run on historical data — simulate the daily flow on Sept 2024 bars to validate the loop end-to-end.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4: Operational manual — paper_trading/RUNBOOK.md: refresh fails, stale prices, scenario halts.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5: Kickoff — start live paper trading. Day 0 of the 60-day window.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Scope (new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refresh job: appends to features.parquet from yfinance + FRED, idempotent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Proposer: reads latest bar, runs state machine, writes proposed_action.json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Judgment layer: approve / veto-with-reason / pause; written reasons mandatory ≥ 20 chars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Shadow book: ALWAYS executes proposed actions; used as counterfactual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+ shadow P&amp;L tracking via existing engine in replay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switches enforcing v7 thresholds: auto-halt on excess drawdown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paper trading tab + extended Today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log: tamper-evident (hash chain), append-only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Cron / scheduled job, runbook, operational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60 trading days of live paper before scoring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paper_trading/{daily_refresh.py, proposer.py, judgment.py, kill_switches.py}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paper_trading/{position_state.json, veto_log.parquet, audit.log, RUNBOOK.md}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dashboard/views/paper.py + extended dashboard/app.py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scripts/cron_paper.sh (or launchd plist)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sprints/v8/{PRD.md, TASKS.md, WALKTHROUGH.md, daily_journal.md}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END OF 60-DAY WINDOW: sprints/v8/paper_trading_report.md — the headline document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Falsification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 — </w:t>
      </w:r>
      <w:r>
        <w:rPr>
          <w:rFonts w:ascii="Arial" w:cs="Arial" w:eastAsia="Arial" w:hAnsi="Arial"/>
          <w:sz w:val="22"/>
          <w:szCs w:val="22"/>
        </w:rPr>
        <w:t xml:space="preserve">Daily refresh runs without crash for 30 consecutive trading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 — </w:t>
      </w:r>
      <w:r>
        <w:rPr>
          <w:rFonts w:ascii="Arial" w:cs="Arial" w:eastAsia="Arial" w:hAnsi="Arial"/>
          <w:sz w:val="22"/>
          <w:szCs w:val="22"/>
        </w:rPr>
        <w:t xml:space="preserve">Proposer output on live data matches replayed v5 backtest within 1 trade per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P3 — </w:t>
      </w:r>
      <w:r>
        <w:rPr>
          <w:rFonts w:ascii="Arial" w:cs="Arial" w:eastAsia="Arial" w:hAnsi="Arial"/>
          <w:sz w:val="22"/>
          <w:szCs w:val="22"/>
        </w:rPr>
        <w:t xml:space="preserve">Every veto has reason text ≥ 20 characters — enforced by judgment.py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P4 — </w:t>
      </w:r>
      <w:r>
        <w:rPr>
          <w:rFonts w:ascii="Arial" w:cs="Arial" w:eastAsia="Arial" w:hAnsi="Arial"/>
          <w:sz w:val="22"/>
          <w:szCs w:val="22"/>
        </w:rPr>
        <w:t xml:space="preserve">Shadow book is independent: code review confirms no feedback path from live to shadow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P5 — </w:t>
      </w:r>
      <w:r>
        <w:rPr>
          <w:rFonts w:ascii="Arial" w:cs="Arial" w:eastAsia="Arial" w:hAnsi="Arial"/>
          <w:sz w:val="22"/>
          <w:szCs w:val="22"/>
        </w:rPr>
        <w:t xml:space="preserve">After 60 trading days: live hit rate within 10 percentage points of v5 backtest hit rate (81%)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P6 — </w:t>
      </w:r>
      <w:r>
        <w:rPr>
          <w:rFonts w:ascii="Arial" w:cs="Arial" w:eastAsia="Arial" w:hAnsi="Arial"/>
          <w:sz w:val="22"/>
          <w:szCs w:val="22"/>
        </w:rPr>
        <w:t xml:space="preserve">After 60 days: veto-adds-value test — sign of (live PnL − shadow PnL) reported honestly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P7 — </w:t>
      </w:r>
      <w:r>
        <w:rPr>
          <w:rFonts w:ascii="Arial" w:cs="Arial" w:eastAsia="Arial" w:hAnsi="Arial"/>
          <w:sz w:val="22"/>
          <w:szCs w:val="22"/>
        </w:rPr>
        <w:t xml:space="preserve">System NEVER auto-executes. Every action requires explicit user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P8 — </w:t>
      </w:r>
      <w:r>
        <w:rPr>
          <w:rFonts w:ascii="Arial" w:cs="Arial" w:eastAsia="Arial" w:hAnsi="Arial"/>
          <w:sz w:val="22"/>
          <w:szCs w:val="22"/>
        </w:rPr>
        <w:t xml:space="preserve">All data ≥ 1 day behind real-time. No intraday simulation.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P9 — </w:t>
      </w:r>
      <w:r>
        <w:rPr>
          <w:rFonts w:ascii="Arial" w:cs="Arial" w:eastAsia="Arial" w:hAnsi="Arial"/>
          <w:sz w:val="22"/>
          <w:szCs w:val="22"/>
        </w:rPr>
        <w:t xml:space="preserve">Kill switches fire correctly: dry-run confirms synthetic 1.5×-worst-scenario loss triggers HALTED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P10 — </w:t>
      </w:r>
      <w:r>
        <w:rPr>
          <w:rFonts w:ascii="Arial" w:cs="Arial" w:eastAsia="Arial" w:hAnsi="Arial"/>
          <w:sz w:val="22"/>
          <w:szCs w:val="22"/>
        </w:rPr>
        <w:t xml:space="preserve">Audit log hash chain verifies: tampering any past entry breaks the chain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What 'Option A governance' means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system always proposes the next action. You as the operator can do exactly three things: APPROVE (the trade goes into the live book), VETO (you must write ≥ 20 chars explaining why; trade does NOT go into live book but DOES go into shadow book), or PAUSE (system idle for one bar, no action either book).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Vetoes are NOT a way to overrule the system silently. They are recorded with reason text and the counterfactual P&amp;L impact is measured.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 60 days, you find out whether your judgment was a feature or a bug. A PM evaluating you will ask: 'did your overrides help?' The veto log + shadow book give a calibrated answer.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The 60-day endgame deliverable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60 trading days the headline is paper_trading_report.md: live P&amp;L vs shadow P&amp;L, hit rate vs backtest, regime breakdown of live trades, veto-adds-value t-test, list of every surprise.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document is the interview centerpiece. Demonstrates a live system, a forward record, and the discipline to honestly measure your own discretionary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shadow &gt; live: 'my overrides cost Δ dollars over 60 days. Here's what I learned about when not to trust my gut.'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live &gt; shadow: 'my overrides added Δ dollars. Here are the three specific situations where pattern recognition beat the systematic rule.'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Either story is strong.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What this sprint does NOT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NOT execute real trades. Paper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NOT optimize the strategy or tune thresholds. Strategy A is frozen from v5; this sprint is operational, not research.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NOT add new signals. Sprint v10 is the next chance.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NOT rebuild the v5 engine or state machine — they ARE the live system. New code is plumbing only.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D7874"/>
          <w:sz w:val="22"/>
          <w:szCs w:val="22"/>
        </w:rPr>
        <w:t xml:space="preserve">/quant-prd — Sprint v8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70"/>
          <w:sz w:val="22"/>
          <w:szCs w:val="22"/>
        </w:rPr>
        <w:t xml:space="preserve">Paste into Claude to generate sprints/v8/PRD.md and TASKS.md: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/quant-prd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SPRINT v8 — Paper Trading &amp; Judgment Layer (Phase 11).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4 weeks build + 60 days live paper. THE goal of Tier 2.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Background: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Tier 1 complete. Strategy A is frozen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(RV1, OLS hedge, no regime filter, 2.0/0.5/4.0 thresholds,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net Sharpe 0.59, 81% hit rate over 2007–2026).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Sprint v6 factor attribution done. Sprint v7 scenarios 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kill thresholds done.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Goal: take Strategy A live in a paper-trading harness with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measured discretionary governance.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ARCHITECTURE — minimum new code, maximum reuse: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daily_refresh.py: fetch yfinance + FRED for latest close,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append to existing parquets, idempotent on same-day reruns.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Re-run signals/features.py + regimes.py + rv_signals.py 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appended data (same code as Tier 1).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proposer.py: latest features row →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execution.position.run_state_machine (UNCHANGED from v5) →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proposed_action.json.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judgment.py: APPROVE / VETO (reason ≥ 20 chars) / PAUSE.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LIVE BOOK: filled only on approval.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SHADOW BOOK: always executes proposal.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P&amp;L via backtest.engine.run in 'replay' mode (same engine).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Kill switches: v7 kill_thresholds.md enforced. Auto-halt 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breach; manual reset with logged reason.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Dashboard 'Paper Trading' tab.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Audit log: append-only, hash-chained.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Cron at 4:30pm ET; email summary at 5pm.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OPTION A GOVERNANCE: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System ALWAYS proposes. User ALWAYS decides.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Vetoes go to shadow book + veto log with reason.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After 60 days, t-test on (live PnL − shadow PnL).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Falsification (paper-trading namespace, P1-P10):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P1: 30 consecutive days no crash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P2: live proposer matches replayed v5 within 1 trade/month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P3: every veto has reason ≥ 20 chars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P4: shadow book independent of live decisions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P5: after 60d, live hit rate within 10pp of backtest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P6: after 60d, veto-adds-value test reported honestly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P7: zero auto-execution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P8: ≥ 1 day data lag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P9: kill switch fires on synthetic 1.5×-worst-scenario loss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P10: audit log hash chain verifies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NOT in scope: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Real money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Strategy tuning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New signals (defer to v10)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Max 10 atomic tasks per week, 4 weeks.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Output: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sprints/v8/PRD.md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sprints/v8/TASKS.md (40 tasks, 10 per week)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sprints/v8/daily_journal.md (started day 1, appended daily)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D7874"/>
          <w:sz w:val="22"/>
          <w:szCs w:val="22"/>
        </w:rPr>
        <w:t xml:space="preserve">/quant-dev — Sprint v8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70"/>
          <w:sz w:val="22"/>
          <w:szCs w:val="22"/>
        </w:rPr>
        <w:t xml:space="preserve">Run iteratively on the highest-priority unchecked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/quant-dev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Sprint v8 — Paper Trading.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Highest priority from sprints/v8/TASKS.md.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CRITICAL invariants — violating any breaks the experiment: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1. NEVER auto-execute a trade. Every action requires user click.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2. NEVER write to live book without explicit approval.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3. NEVER write to shadow book based on user input — shadow always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takes the proposed action.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4. NEVER modify execution.position.run_state_machine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backtest.engine.run. They are the same code that ran in Tier 1.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5. NEVER allow re-running daily refresh to overwrite data —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idempotent append only.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REFRESH task: fetch latest close, append, schema check, log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to audit. Same-day re-run is a no-op.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PROPOSER task: read latest features row, run state machine,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write proposed_action.json. Verify it matches what the v5 backtest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would have output for the same input row.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JUDGMENT task: implement APPROVE / VETO / PAUSE paths.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Reason text validation ≥ 20 chars on VETO. Append to veto_log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+ shadow book regardless of user action.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KILL-SWITCH task: read kill_thresholds.md, evaluate against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current live drawdown, set HALTED flag. Manual reset with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logged operator reason.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DASHBOARD task: extend dashboard/app.py with paper tab.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Read live + shadow equity curves, display side-by-side.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AUDIT task: append entry with hash of (prev_hash || entry).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Tamper test: edit a past line, verify chain breaks.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Output: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Code summary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Audit log entry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Test result (especially the invariant tests)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Issues or blockers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Next task recommendation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Sprint v9 — Execution &amp; Microstructure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A6470"/>
          <w:sz w:val="22"/>
          <w:szCs w:val="22"/>
        </w:rPr>
        <w:t xml:space="preserve">Phase 9 · Timeline: 2 weeks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 trading runs on close prices. That's fine for proving the system works but understates execution cost in size. Build a credit ETF execution layer: TWAP/VWAP slicers, a square-root market-impact model calibrated to HYG/LQD historical intraday data, and a comparison of close-fill vs sliced-fill shortfall. The output is a more honest cost number for Strategy A and an order ticket the paper system can use for sized trades.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Reuses from Tier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execution.costs.trade_cost (v5) — extended, not replaced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backtest.engine.run (v5) — unchanged; new fills feed into existing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v6 liquidity factor — calibrates impact model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Week-by-week plan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1: TWAP + VWAP slicers + impact model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1: Fetch HYG/LQD 1-minute bars (yfinance intraday, last 60 days only — free tier limit). Persist data/raw/hyg_1m.parquet, lqd_1m.parquet.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2: Volume profile — average intraday volume curve by minute-of-day, computed over the last 60 days.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3: TWAP slicer — split notional N over T minutes, equal-weighted, fill at minute close.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4: VWAP slicer — weight slices by historical volume profile.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5: Square-root impact model — impact_bps = k × sqrt(notional / ADV), calibrate k from realized intraday move on large-trade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2: IS slicer + integration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1: IS slicer — immediate market order for α×N, remaining (1−α)×N over T minutes TWAP.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2: Compare execution algos on historical days — shortfall vs market-on-close baseline, variance of fill price.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3: Plug into execution.costs — add execution_cost_sliced(notional, algo, T) alongside existing close-fill cost.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4: Re-run v5 backtest with sliced execution — compare net Sharpe / max DD / hit rate vs original close-fill numbers.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5: Walkthrough notebook (09_execution.ipynb) — fill quality plots, impact model fit, Sharpe-vs-execution-style table.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Scope (new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TWAP, VWAP, IS slicers for HY/IG ETF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Square-root impact model calibrated to HYG/LQD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 of close-fill vs sliced-fill execution shortfall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Re-run Sprint v5 backtest with sliced fills; report performance delta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data only: 60-day yfinance 1-minute history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execution/slicers.py — TWAP, VWAP, IS implementations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execution/impact.py — square-root model + calibration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data/raw/{hyg_1m, lqd_1m}.parquet (60-day intraday)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data/results/execution_comparison.parquet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notebooks/09_execution.ipynb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sprints/v9/{PRD.md, TASKS.md, WALKTHROUGH.md}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Falsification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C45 — </w:t>
      </w:r>
      <w:r>
        <w:rPr>
          <w:rFonts w:ascii="Arial" w:cs="Arial" w:eastAsia="Arial" w:hAnsi="Arial"/>
          <w:sz w:val="22"/>
          <w:szCs w:val="22"/>
        </w:rPr>
        <w:t xml:space="preserve">TWAP fill price within 0.5bp of period VWAP on 95% of 30-minute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C46 — </w:t>
      </w:r>
      <w:r>
        <w:rPr>
          <w:rFonts w:ascii="Arial" w:cs="Arial" w:eastAsia="Arial" w:hAnsi="Arial"/>
          <w:sz w:val="22"/>
          <w:szCs w:val="22"/>
        </w:rPr>
        <w:t xml:space="preserve">VWAP shortfall vs close-fill &lt; 0 on ≥ 60% of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C47 — </w:t>
      </w:r>
      <w:r>
        <w:rPr>
          <w:rFonts w:ascii="Arial" w:cs="Arial" w:eastAsia="Arial" w:hAnsi="Arial"/>
          <w:sz w:val="22"/>
          <w:szCs w:val="22"/>
        </w:rPr>
        <w:t xml:space="preserve">IS slicer has lower variance of execution price than TWAP, reduced by ≥ 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C48 — </w:t>
      </w:r>
      <w:r>
        <w:rPr>
          <w:rFonts w:ascii="Arial" w:cs="Arial" w:eastAsia="Arial" w:hAnsi="Arial"/>
          <w:sz w:val="22"/>
          <w:szCs w:val="22"/>
        </w:rPr>
        <w:t xml:space="preserve">Square-root impact model R² vs realized intraday adverse selection &gt; 0.20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C49 — </w:t>
      </w:r>
      <w:r>
        <w:rPr>
          <w:rFonts w:ascii="Arial" w:cs="Arial" w:eastAsia="Arial" w:hAnsi="Arial"/>
          <w:sz w:val="22"/>
          <w:szCs w:val="22"/>
        </w:rPr>
        <w:t xml:space="preserve">Re-run v5 with VWAP slicing: net Sharpe within 0.1 of original. Goal is honest cost, not improved alpha.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D7874"/>
          <w:sz w:val="22"/>
          <w:szCs w:val="22"/>
        </w:rPr>
        <w:t xml:space="preserve">/quant-prd — Sprint v9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70"/>
          <w:sz w:val="22"/>
          <w:szCs w:val="22"/>
        </w:rPr>
        <w:t xml:space="preserve">Paste into Claude to generate sprints/v9/PRD.md and TASKS.md: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/quant-prd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SPRINT v9 — Credit ETF Execution &amp; Microstructure.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2 weeks. Post-paper-trading polish.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Background: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Paper trading (v8) runs on close prices with v5's flat cost.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Goal: realistic ETF execution cost for Strategy A.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DELIVERABLE: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TWAP / VWAP / IS slicers for HY/IG ETF orders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Square-root impact model calibrated to HYG/LQD intraday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Side-by-side comparison: close-fill vs sliced execution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Re-run Tier 1 backtest with sliced fills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DATA: yfinance 1-minute bars (free, 60-day rolling)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Not trying to optimize Strategy A. Trying to size it honestly.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Falsification: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C45: TWAP within 0.5bp of period VWAP on 95% of windows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C46: VWAP beats close-fill on ≥ 60% of days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C47: IS variance ≥ 20% lower than TWAP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C48: Impact model R² &gt; 0.20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C49: Re-run v5 net Sharpe within 0.1 of original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Output: sprints/v9/PRD.md, TASKS.md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D7874"/>
          <w:sz w:val="22"/>
          <w:szCs w:val="22"/>
        </w:rPr>
        <w:t xml:space="preserve">/quant-dev — Sprint v9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70"/>
          <w:sz w:val="22"/>
          <w:szCs w:val="22"/>
        </w:rPr>
        <w:t xml:space="preserve">Run iteratively on the highest-priority unchecked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/quant-dev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Sprint v9 — Execution.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Highest priority from sprints/v9/TASKS.md.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CRITICAL: execution.costs.trade_cost and backtest.engine.run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are UNCHANGED. New slicers produce different fill prices;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engine consumes them the same way.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SLICER task: implement, unit test against known volume profile,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verify fill price respects bid-offer constraints.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IMPACT task: calibrate k via least-squares against realized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post-trade adverse selection. Report R².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RE-RUN task: feed sliced fills into existing engine.run.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Compare net Sharpe / DD / hit rate vs v5 original.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Output: code summary, calibration stats, comparison table.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Sprint v10 — Credit ML/LLM Edge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A6470"/>
          <w:sz w:val="22"/>
          <w:szCs w:val="22"/>
        </w:rPr>
        <w:t xml:space="preserve">Phase 12 · Timeline: open-ended, 4-8 weeks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credit-specific advanced signals, each pluggable into the existing factor library (v6) or paper-trading proposer (v8) without architectural changes. (a) EDGAR covenant amendment scraping — the Prashant-style stress signal. (b) FOMC minutes LLM read with a structured credit-tilt output. (c) Quality dispersion as a position SIZING input (not a regime gate — we already proved gates don't work). Choose any subset; treat as optional alpha layer.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Reuses from Tier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signals/factors.py (v6) — new signals plug in as additional factors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paper_trading/proposer.py (v8) — sizing function takes optional sizing_multiplier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Existing factor regression in v6 — evaluate new signals as marginal factor R²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Week-by-week plan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Sub-project A: EDGAR covenant scraping (~3 weeks)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Week 1: SEC EDGAR full-text search for 10-Q/10-K filings containing 'covenant amendment', 'going concern', 'material weakness'. Build daily counts by HY-rated issuers (cross-reference iShares HYG holdings).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Week 2: Normalize — z-score weekly counts vs 2-year trailing mean. Validate spikes against known credit events.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Week 3: Add as factor in signals/factors.py. Re-run v6 attribution: does covenant_stress explain residual alpha?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Sub-project B: FOMC minutes LLM read (~2 weeks)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Week 1: Fetch FOMC minutes PDFs after each meeting. Use an LLM (local or API) with a structured prompt: extract credit-tilt rating (−2 hawkish, +2 dovish, 0 neutral) and named concerns.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Week 2: Build a discrete time series of credit-tilt scores. Test as a regime overlay on Strategy A — not as a gate, but as a sizing input (±30%).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Sub-project C: Quality dispersion as sizing (~1 week)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1-3: Take quality_disp factor from v6. Build sizing function: position_size = base × (1 + 0.3 × sign-adjusted z-score).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Day 4-5: Re-run Tier 1 backtest with sized positions. Honest: does this improve net Sharpe meaningfully (≥ 0.1) or is it noise?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Scope (new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(A) EDGAR covenant scraping — the Prashant LinkedIn signal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(B) FOMC LLM read — structured credit-tilt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(C) Quality dispersion as POSITION SIZING (not gate)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treated as independent factor with own falsification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architectural changes — plug into existing factors.py or proposer.py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signals/covenant.py + data/raw/edgar_covenants.parquet (if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signals/fomc_llm.py + data/raw/fomc_credit_tilt.parquet (if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signals/sizing.py extending base size by quality dispersion (if 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Updated v6 factor attribution — incremental R² per new signal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sprints/v10/{PRD.md, TASKS.md, WALKTHROUGH.md}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Falsification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C50 (A) — </w:t>
      </w:r>
      <w:r>
        <w:rPr>
          <w:rFonts w:ascii="Arial" w:cs="Arial" w:eastAsia="Arial" w:hAnsi="Arial"/>
          <w:sz w:val="22"/>
          <w:szCs w:val="22"/>
        </w:rPr>
        <w:t xml:space="preserve">Covenant counts have z &gt; 2 within 30 days of 2008-09-15, 2020-03-15, 2022-09-15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C51 (A) — </w:t>
      </w:r>
      <w:r>
        <w:rPr>
          <w:rFonts w:ascii="Arial" w:cs="Arial" w:eastAsia="Arial" w:hAnsi="Arial"/>
          <w:sz w:val="22"/>
          <w:szCs w:val="22"/>
        </w:rPr>
        <w:t xml:space="preserve">Incremental factor R² vs v6 baseline: ≥ 0.05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C52 (B) — </w:t>
      </w:r>
      <w:r>
        <w:rPr>
          <w:rFonts w:ascii="Arial" w:cs="Arial" w:eastAsia="Arial" w:hAnsi="Arial"/>
          <w:sz w:val="22"/>
          <w:szCs w:val="22"/>
        </w:rPr>
        <w:t xml:space="preserve">LLM output is deterministic across 5 reruns with seed=0 on the same FOMC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C53 (B) — </w:t>
      </w:r>
      <w:r>
        <w:rPr>
          <w:rFonts w:ascii="Arial" w:cs="Arial" w:eastAsia="Arial" w:hAnsi="Arial"/>
          <w:sz w:val="22"/>
          <w:szCs w:val="22"/>
        </w:rPr>
        <w:t xml:space="preserve">FOMC credit-tilt regimes have non-trivial coverage (no single rating &gt; 60% of meetings)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C54 (C) — </w:t>
      </w:r>
      <w:r>
        <w:rPr>
          <w:rFonts w:ascii="Arial" w:cs="Arial" w:eastAsia="Arial" w:hAnsi="Arial"/>
          <w:sz w:val="22"/>
          <w:szCs w:val="22"/>
        </w:rPr>
        <w:t xml:space="preserve">Sized Strategy A net Sharpe ≥ original net Sharpe + 0.05 (or document failure honestly)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Why this comes after paper trading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Paper trading on validated Strategy A gives 60 days of operational experience. Only after that loop is stable do you have the foundation to add experimental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sub-project is independent. Do A only, A+B, or all three.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Quality dispersion as SIZING (not gate) is a direct response to Sprint v5's lesson — we learned regime gates destroy diversification. Sizing modulates the bet without dropping trades.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EDGAR covenant signal is the Prashant LinkedIn insight bolted on as a factor rather than a standalone tool.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D7874"/>
          <w:sz w:val="22"/>
          <w:szCs w:val="22"/>
        </w:rPr>
        <w:t xml:space="preserve">/quant-prd — Sprint v10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70"/>
          <w:sz w:val="22"/>
          <w:szCs w:val="22"/>
        </w:rPr>
        <w:t xml:space="preserve">Paste into Claude to generate sprints/v10/PRD.md and TASKS.md: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/quant-prd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SPRINT v10 — Credit ML/LLM Edge (Phase 12).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Open-ended, 4-8 weeks. Post-paper polish.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Background: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Tier 1 done, Sprint v8 paper trading 60 days complete.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Goal: three independent credit-specific signals that plug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into existing factor library or proposer, no architectural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changes.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THREE INDEPENDENT SUB-PROJECTS — choose any subset: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A. EDGAR covenant scraping (3 weeks)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SEC EDGAR full-text for 'covenant amendment', 'going concern'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Daily counts by HY-rated issuer (cross-ref HYG holdings)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Weekly z-score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Add as factor in signals/factors.py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Falsification: spike on 2008-09, 2020-03, 2022-09; ΔR² ≥ 0.05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B. FOMC minutes LLM read (2 weeks)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LLM extracts structured credit-tilt rating per meeting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−2 hawkish to +2 dovish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Time series feeds Strategy A position-size multiplier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Falsification: deterministic with seed=0; non-trivial coverage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C. Quality dispersion as SIZING (1 week)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Take quality_disp from v6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Sizing function: base × (1 + 0.3 × z)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Re-run v5 backtest with sized positions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- Falsification: net Sharpe improvement ≥ 0.05 or document failure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NOT in scope: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Anything that changes v5 backtest engine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Anything that changes Strategy A's entry/exit rules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- New asset classes — still HY/IG ETF only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Output: sprints/v10/PRD.md, TASKS.md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D7874"/>
          <w:sz w:val="22"/>
          <w:szCs w:val="22"/>
        </w:rPr>
        <w:t xml:space="preserve">/quant-dev — Sprint v10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70"/>
          <w:sz w:val="22"/>
          <w:szCs w:val="22"/>
        </w:rPr>
        <w:t xml:space="preserve">Run iteratively on the highest-priority unchecked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/quant-dev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Sprint v10 — ML/LLM Edge.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Highest priority from sprints/v10/TASKS.md.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COVENANT task: SEC EDGAR full-text query (rate-limit aware),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parse hits, count by issuer/date, z-score weekly.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FOMC LLM task: deterministic seed, structured output schema,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PDF → extracted JSON. Repeat 5× to verify determinism.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If SIZING task: NO regime gate — sizing only. Re-run engine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with adjusted notional per bar. Compare to v5 baseline.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Output: validation against falsification criteria, code summary,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and an honest 'does this help?' verdict.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Appendix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Repository structure after Tier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credit-trading-lab/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cpp/                   ← unchanged (v2)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bindings/python/       ← unchanged (v2)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python/credit/         ← unchanged (v2)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signals/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features.py        ← 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regimes.py         ← v3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rv_signals.py      ← v3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factors.py         ← NEW v6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crowding.py        ← NEW v6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covenant.py        ← NEW v10 (optional)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└── fomc_llm.py        ← NEW v10 (optional)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risk/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portfolio.py       ← v5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scenarios.py       ← NEW v7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└── var.py             ← NEW v7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backtest/              ← unchanged (v5)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execution/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position.py        ← v5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costs.py           ← v5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slicers.py         ← NEW v9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└── impact.py          ← NEW v9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paper_trading/         ← NEW v8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daily_refresh.py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proposer.py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judgment.py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kill_switches.py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position_state.json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veto_log.parquet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audit.log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└── RUNBOOK.md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dashboard/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app.py             ← v4 + paper tab from v8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└── views/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    ├── today.py       ← 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    ├── directional.py ← 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    ├── rv.py          ← 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    └── paper.py       ← NEW v8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data/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raw/               ← + dealer_inventory, credit_quality_oas (v6),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│                          hyg_1m, lqd_1m (v9), edgar_covenants (v10)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processed/         ← features.parquet (daily-appended in v8),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│                          factors.parquet (v6)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└── results/           ← strategy_a_attribution, historical_scenarios,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                           scenario_pnl, var_backtest, execution_comparison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notebooks/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01–05_*.ipynb     ← Tier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06_factor_attribution.ipynb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07_scenario_risk.ipynb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08_paper_trading_report.ipynb (after 60 days)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└── 09_execution.ipynb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└── sprints/v6..v10/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What stays frozen across Tier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Strategy A definition: RV1, OLS hedge, no regime gate, thresholds 2.0/0.5/4.0, fill_lag=1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backtest.engine.run — unchanged. v7 wraps it; v8 calls it in replay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execution.position.run_state_machine — unchanged. Same code in backtest and live paper.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C++ credit pricer — unchanged.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model constants (1.5bp half-spread, 0.5bp slippage, 0.40%/yr borrow) — unchanged; v9 extends but doesn't replace these.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3315C"/>
          <w:sz w:val="26"/>
          <w:szCs w:val="26"/>
        </w:rPr>
        <w:t xml:space="preserve">Engineering discipline (carried from Tier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sprint has pre-registered falsification criteria (continuing C32+ and P1+ namespaces)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Walkthrough notebook required for each 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exit gate: all tests green, falsification criteria evaluated with stored numbers, walkthrough rendered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look-ahead: paper-trading proposer never sees today's intraday data; always reads previous close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suite never shrinks — every sprint adds tests, none are removed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2545" w:sz="6"/>
              <w:left w:val="single" w:color="0B2545" w:sz="6"/>
              <w:bottom w:val="single" w:color="0B2545" w:sz="6"/>
              <w:right w:val="single" w:color="0B2545" w:sz="6"/>
            </w:tcBorders>
            <w:shd w:fill="F3EE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Start with Sprint v6. Paste the /quant-prd prompt into a new Claude session. Work one TASKS.md task at a time via /quant-dev. v6 and v7 are the gates; v8 is the goal. The 60-day paper-trading window starting at end of week 4 of v8 is what you'll be talking about in the interview.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470"/>
        <w:sz w:val="18"/>
        <w:szCs w:val="18"/>
      </w:rPr>
      <w:t xml:space="preserve">Tier 2 · v1 · Page </w:t>
    </w:r>
    <w:r>
      <w:rPr>
        <w:rFonts w:ascii="Arial" w:cs="Arial" w:eastAsia="Arial" w:hAnsi="Arial"/>
        <w:color w:val="5A64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2545" w:sz="6" w:space="4"/>
      </w:pBdr>
    </w:pPr>
    <w:r>
      <w:rPr>
        <w:rFonts w:ascii="Arial" w:cs="Arial" w:eastAsia="Arial" w:hAnsi="Arial"/>
        <w:b/>
        <w:bCs/>
        <w:color w:val="0B2545"/>
        <w:sz w:val="20"/>
        <w:szCs w:val="20"/>
      </w:rPr>
      <w:t xml:space="preserve">Credit Trading Lab — Tier 2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B25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331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D787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Trading Lab — Tier 2 Build Plan</dc:title>
  <dc:creator>Credit Trading Lab</dc:creator>
  <dc:description>Path to paper trading: 5 credit-focused sprints reusing Tier 1 infrastructure</dc:description>
  <cp:lastModifiedBy>Un-named</cp:lastModifiedBy>
  <cp:revision>1</cp:revision>
  <dcterms:created xsi:type="dcterms:W3CDTF">2026-05-17T02:42:24.853Z</dcterms:created>
  <dcterms:modified xsi:type="dcterms:W3CDTF">2026-05-17T02:42:24.869Z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