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16F5" w14:textId="5E1B06CF" w:rsidR="00D71812" w:rsidRDefault="00D71812" w:rsidP="00D71812">
      <w:pPr>
        <w:pStyle w:val="Heading1"/>
        <w:jc w:val="center"/>
      </w:pPr>
      <w:r>
        <w:t>COIT202</w:t>
      </w:r>
      <w:r w:rsidR="00921706">
        <w:t>45</w:t>
      </w:r>
    </w:p>
    <w:p w14:paraId="39B46BED" w14:textId="77777777" w:rsidR="00D71812" w:rsidRDefault="00D71812" w:rsidP="00D71812">
      <w:pPr>
        <w:pStyle w:val="Heading1"/>
        <w:jc w:val="center"/>
      </w:pPr>
      <w:r>
        <w:t>Assignment 1</w:t>
      </w:r>
    </w:p>
    <w:p w14:paraId="599D4268" w14:textId="77777777" w:rsidR="00FA5F5D" w:rsidRDefault="00FA5F5D" w:rsidP="00D71812">
      <w:pPr>
        <w:rPr>
          <w:b/>
        </w:rPr>
      </w:pPr>
    </w:p>
    <w:p w14:paraId="01096B6C" w14:textId="77777777" w:rsidR="008D74EB" w:rsidRDefault="00D71812" w:rsidP="00D71812">
      <w:pPr>
        <w:rPr>
          <w:b/>
        </w:rPr>
      </w:pPr>
      <w:r w:rsidRPr="00D71812">
        <w:rPr>
          <w:b/>
        </w:rPr>
        <w:t>Student:</w:t>
      </w:r>
    </w:p>
    <w:p w14:paraId="30D422B8" w14:textId="77777777" w:rsidR="006D60DE" w:rsidRDefault="008D74EB" w:rsidP="00D1586E">
      <w:pPr>
        <w:rPr>
          <w:b/>
        </w:rPr>
      </w:pPr>
      <w:r w:rsidRPr="00D71812">
        <w:rPr>
          <w:b/>
        </w:rPr>
        <w:t xml:space="preserve"> </w:t>
      </w:r>
      <w:r w:rsidR="00D71812" w:rsidRPr="00D71812">
        <w:rPr>
          <w:b/>
        </w:rPr>
        <w:t>Marker:</w:t>
      </w:r>
    </w:p>
    <w:tbl>
      <w:tblPr>
        <w:tblStyle w:val="TableGrid"/>
        <w:tblW w:w="8489" w:type="dxa"/>
        <w:tblInd w:w="720" w:type="dxa"/>
        <w:tblLayout w:type="fixed"/>
        <w:tblLook w:val="04A0" w:firstRow="1" w:lastRow="0" w:firstColumn="1" w:lastColumn="0" w:noHBand="0" w:noVBand="1"/>
      </w:tblPr>
      <w:tblGrid>
        <w:gridCol w:w="664"/>
        <w:gridCol w:w="3856"/>
        <w:gridCol w:w="965"/>
        <w:gridCol w:w="3004"/>
      </w:tblGrid>
      <w:tr w:rsidR="006D60DE" w14:paraId="375E4755" w14:textId="5BAB3988" w:rsidTr="00084A44">
        <w:tc>
          <w:tcPr>
            <w:tcW w:w="664" w:type="dxa"/>
            <w:tcBorders>
              <w:top w:val="single" w:sz="4" w:space="0" w:color="auto"/>
              <w:left w:val="single" w:sz="4" w:space="0" w:color="auto"/>
              <w:bottom w:val="single" w:sz="4" w:space="0" w:color="auto"/>
              <w:right w:val="single" w:sz="4" w:space="0" w:color="auto"/>
            </w:tcBorders>
          </w:tcPr>
          <w:p w14:paraId="232395DB" w14:textId="66FD20C9" w:rsidR="006D60DE" w:rsidRDefault="0053533F">
            <w:r>
              <w:rPr>
                <w:b/>
              </w:rPr>
              <w:t xml:space="preserve"> </w:t>
            </w:r>
          </w:p>
        </w:tc>
        <w:tc>
          <w:tcPr>
            <w:tcW w:w="3856" w:type="dxa"/>
            <w:tcBorders>
              <w:top w:val="single" w:sz="4" w:space="0" w:color="auto"/>
              <w:left w:val="single" w:sz="4" w:space="0" w:color="auto"/>
              <w:bottom w:val="single" w:sz="4" w:space="0" w:color="auto"/>
              <w:right w:val="single" w:sz="4" w:space="0" w:color="auto"/>
            </w:tcBorders>
          </w:tcPr>
          <w:p w14:paraId="2738A8BC" w14:textId="77777777" w:rsidR="006D60DE" w:rsidRDefault="006D60DE">
            <w:pPr>
              <w:rPr>
                <w:b/>
              </w:rPr>
            </w:pPr>
            <w:r>
              <w:rPr>
                <w:b/>
              </w:rPr>
              <w:t>Criteria</w:t>
            </w:r>
          </w:p>
          <w:p w14:paraId="43ADFFCA" w14:textId="77777777" w:rsidR="006D60DE" w:rsidRDefault="006D60DE">
            <w:pPr>
              <w:rPr>
                <w:b/>
              </w:rPr>
            </w:pPr>
          </w:p>
        </w:tc>
        <w:tc>
          <w:tcPr>
            <w:tcW w:w="965" w:type="dxa"/>
            <w:tcBorders>
              <w:top w:val="single" w:sz="4" w:space="0" w:color="auto"/>
              <w:left w:val="single" w:sz="4" w:space="0" w:color="auto"/>
              <w:bottom w:val="single" w:sz="4" w:space="0" w:color="auto"/>
              <w:right w:val="single" w:sz="4" w:space="0" w:color="auto"/>
            </w:tcBorders>
            <w:hideMark/>
          </w:tcPr>
          <w:p w14:paraId="053AAF28" w14:textId="1AE08735" w:rsidR="006D60DE" w:rsidRDefault="006D60DE">
            <w:pPr>
              <w:rPr>
                <w:b/>
              </w:rPr>
            </w:pPr>
            <w:r>
              <w:rPr>
                <w:b/>
              </w:rPr>
              <w:t xml:space="preserve">Marks </w:t>
            </w:r>
          </w:p>
        </w:tc>
        <w:tc>
          <w:tcPr>
            <w:tcW w:w="3004" w:type="dxa"/>
            <w:tcBorders>
              <w:top w:val="single" w:sz="4" w:space="0" w:color="auto"/>
              <w:left w:val="single" w:sz="4" w:space="0" w:color="auto"/>
              <w:bottom w:val="single" w:sz="4" w:space="0" w:color="auto"/>
              <w:right w:val="single" w:sz="4" w:space="0" w:color="auto"/>
            </w:tcBorders>
          </w:tcPr>
          <w:p w14:paraId="52CB09DF" w14:textId="6D8B31A6" w:rsidR="006D60DE" w:rsidRDefault="006D60DE">
            <w:pPr>
              <w:rPr>
                <w:b/>
              </w:rPr>
            </w:pPr>
            <w:r>
              <w:rPr>
                <w:b/>
              </w:rPr>
              <w:t>Comments</w:t>
            </w:r>
          </w:p>
        </w:tc>
      </w:tr>
      <w:tr w:rsidR="00084A44" w14:paraId="60C887C5" w14:textId="524691CB" w:rsidTr="00084A44">
        <w:tc>
          <w:tcPr>
            <w:tcW w:w="664" w:type="dxa"/>
            <w:tcBorders>
              <w:top w:val="single" w:sz="4" w:space="0" w:color="auto"/>
              <w:left w:val="single" w:sz="4" w:space="0" w:color="auto"/>
              <w:bottom w:val="single" w:sz="4" w:space="0" w:color="auto"/>
              <w:right w:val="single" w:sz="4" w:space="0" w:color="auto"/>
            </w:tcBorders>
            <w:hideMark/>
          </w:tcPr>
          <w:p w14:paraId="36E34B64" w14:textId="497025CA" w:rsidR="00084A44" w:rsidRDefault="00084A44" w:rsidP="00084A44">
            <w:pPr>
              <w:rPr>
                <w:b/>
              </w:rPr>
            </w:pPr>
            <w:r>
              <w:rPr>
                <w:b/>
              </w:rPr>
              <w:t>0</w:t>
            </w:r>
          </w:p>
        </w:tc>
        <w:tc>
          <w:tcPr>
            <w:tcW w:w="3856" w:type="dxa"/>
            <w:tcBorders>
              <w:top w:val="single" w:sz="4" w:space="0" w:color="auto"/>
              <w:left w:val="single" w:sz="4" w:space="0" w:color="auto"/>
              <w:bottom w:val="single" w:sz="4" w:space="0" w:color="auto"/>
              <w:right w:val="single" w:sz="4" w:space="0" w:color="auto"/>
            </w:tcBorders>
            <w:hideMark/>
          </w:tcPr>
          <w:p w14:paraId="48D0080E" w14:textId="77777777" w:rsidR="00084A44" w:rsidRDefault="00084A44" w:rsidP="00084A44">
            <w:pPr>
              <w:rPr>
                <w:b/>
              </w:rPr>
            </w:pPr>
            <w:r>
              <w:rPr>
                <w:b/>
              </w:rPr>
              <w:t>Calculation of results</w:t>
            </w:r>
          </w:p>
        </w:tc>
        <w:tc>
          <w:tcPr>
            <w:tcW w:w="965" w:type="dxa"/>
            <w:tcBorders>
              <w:top w:val="single" w:sz="4" w:space="0" w:color="auto"/>
              <w:left w:val="single" w:sz="4" w:space="0" w:color="auto"/>
              <w:bottom w:val="single" w:sz="4" w:space="0" w:color="auto"/>
              <w:right w:val="single" w:sz="4" w:space="0" w:color="auto"/>
            </w:tcBorders>
            <w:hideMark/>
          </w:tcPr>
          <w:p w14:paraId="6FD1DAEC" w14:textId="0608B6E2" w:rsidR="00084A44" w:rsidRDefault="00084A44" w:rsidP="00084A44">
            <w:r>
              <w:t>3/3</w:t>
            </w:r>
          </w:p>
        </w:tc>
        <w:tc>
          <w:tcPr>
            <w:tcW w:w="3004" w:type="dxa"/>
            <w:tcBorders>
              <w:top w:val="single" w:sz="4" w:space="0" w:color="auto"/>
              <w:left w:val="single" w:sz="4" w:space="0" w:color="auto"/>
              <w:bottom w:val="single" w:sz="4" w:space="0" w:color="auto"/>
              <w:right w:val="single" w:sz="4" w:space="0" w:color="auto"/>
            </w:tcBorders>
          </w:tcPr>
          <w:p w14:paraId="7853F428" w14:textId="175CBE44" w:rsidR="00084A44" w:rsidRDefault="00084A44" w:rsidP="00084A44">
            <w:r>
              <w:t>Correct results, good</w:t>
            </w:r>
          </w:p>
        </w:tc>
      </w:tr>
      <w:tr w:rsidR="00084A44" w14:paraId="00184ED3" w14:textId="47CA9373" w:rsidTr="00084A44">
        <w:tc>
          <w:tcPr>
            <w:tcW w:w="664" w:type="dxa"/>
            <w:tcBorders>
              <w:top w:val="single" w:sz="4" w:space="0" w:color="auto"/>
              <w:left w:val="single" w:sz="4" w:space="0" w:color="auto"/>
              <w:bottom w:val="single" w:sz="4" w:space="0" w:color="auto"/>
              <w:right w:val="single" w:sz="4" w:space="0" w:color="auto"/>
            </w:tcBorders>
            <w:hideMark/>
          </w:tcPr>
          <w:p w14:paraId="080D6A1C" w14:textId="77777777" w:rsidR="00084A44" w:rsidRDefault="00084A44" w:rsidP="00084A44">
            <w:pPr>
              <w:rPr>
                <w:b/>
              </w:rPr>
            </w:pPr>
            <w:r>
              <w:rPr>
                <w:b/>
              </w:rPr>
              <w:t>1</w:t>
            </w:r>
          </w:p>
        </w:tc>
        <w:tc>
          <w:tcPr>
            <w:tcW w:w="3856" w:type="dxa"/>
            <w:tcBorders>
              <w:top w:val="single" w:sz="4" w:space="0" w:color="auto"/>
              <w:left w:val="single" w:sz="4" w:space="0" w:color="auto"/>
              <w:bottom w:val="single" w:sz="4" w:space="0" w:color="auto"/>
              <w:right w:val="single" w:sz="4" w:space="0" w:color="auto"/>
            </w:tcBorders>
            <w:hideMark/>
          </w:tcPr>
          <w:p w14:paraId="05AC69F9" w14:textId="77777777" w:rsidR="00084A44" w:rsidRDefault="00084A44" w:rsidP="00084A44">
            <w:pPr>
              <w:rPr>
                <w:b/>
              </w:rPr>
            </w:pPr>
            <w:r>
              <w:rPr>
                <w:b/>
              </w:rPr>
              <w:t>Language use</w:t>
            </w:r>
          </w:p>
        </w:tc>
        <w:tc>
          <w:tcPr>
            <w:tcW w:w="965" w:type="dxa"/>
            <w:tcBorders>
              <w:top w:val="single" w:sz="4" w:space="0" w:color="auto"/>
              <w:left w:val="single" w:sz="4" w:space="0" w:color="auto"/>
              <w:bottom w:val="single" w:sz="4" w:space="0" w:color="auto"/>
              <w:right w:val="single" w:sz="4" w:space="0" w:color="auto"/>
            </w:tcBorders>
            <w:hideMark/>
          </w:tcPr>
          <w:p w14:paraId="426A38F8" w14:textId="6C8FBEA5" w:rsidR="00084A44" w:rsidRDefault="00084A44" w:rsidP="00084A44">
            <w:r>
              <w:t>7/7</w:t>
            </w:r>
          </w:p>
        </w:tc>
        <w:tc>
          <w:tcPr>
            <w:tcW w:w="3004" w:type="dxa"/>
            <w:tcBorders>
              <w:top w:val="single" w:sz="4" w:space="0" w:color="auto"/>
              <w:left w:val="single" w:sz="4" w:space="0" w:color="auto"/>
              <w:bottom w:val="single" w:sz="4" w:space="0" w:color="auto"/>
              <w:right w:val="single" w:sz="4" w:space="0" w:color="auto"/>
            </w:tcBorders>
          </w:tcPr>
          <w:p w14:paraId="4187726D" w14:textId="77777777" w:rsidR="00084A44" w:rsidRDefault="00084A44" w:rsidP="00084A44"/>
        </w:tc>
      </w:tr>
      <w:tr w:rsidR="00084A44" w14:paraId="58AC74B5" w14:textId="043D9CAA" w:rsidTr="00084A44">
        <w:tc>
          <w:tcPr>
            <w:tcW w:w="664" w:type="dxa"/>
            <w:tcBorders>
              <w:top w:val="single" w:sz="4" w:space="0" w:color="auto"/>
              <w:left w:val="single" w:sz="4" w:space="0" w:color="auto"/>
              <w:bottom w:val="single" w:sz="4" w:space="0" w:color="auto"/>
              <w:right w:val="single" w:sz="4" w:space="0" w:color="auto"/>
            </w:tcBorders>
            <w:hideMark/>
          </w:tcPr>
          <w:p w14:paraId="3F94A821"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4502CBA9" w14:textId="77777777" w:rsidR="00084A44" w:rsidRDefault="00084A44" w:rsidP="00084A44">
            <w:r>
              <w:t xml:space="preserve">    Variable declarations</w:t>
            </w:r>
          </w:p>
        </w:tc>
        <w:tc>
          <w:tcPr>
            <w:tcW w:w="965" w:type="dxa"/>
            <w:tcBorders>
              <w:top w:val="single" w:sz="4" w:space="0" w:color="auto"/>
              <w:left w:val="single" w:sz="4" w:space="0" w:color="auto"/>
              <w:bottom w:val="single" w:sz="4" w:space="0" w:color="auto"/>
              <w:right w:val="single" w:sz="4" w:space="0" w:color="auto"/>
            </w:tcBorders>
          </w:tcPr>
          <w:p w14:paraId="174BF96C" w14:textId="6191B13B" w:rsidR="00084A44" w:rsidRDefault="00084A44" w:rsidP="00084A44">
            <w:r>
              <w:t>1</w:t>
            </w:r>
          </w:p>
        </w:tc>
        <w:tc>
          <w:tcPr>
            <w:tcW w:w="3004" w:type="dxa"/>
            <w:tcBorders>
              <w:top w:val="single" w:sz="4" w:space="0" w:color="auto"/>
              <w:left w:val="single" w:sz="4" w:space="0" w:color="auto"/>
              <w:bottom w:val="single" w:sz="4" w:space="0" w:color="auto"/>
              <w:right w:val="single" w:sz="4" w:space="0" w:color="auto"/>
            </w:tcBorders>
          </w:tcPr>
          <w:p w14:paraId="4AAFC9CC" w14:textId="2D4916DA" w:rsidR="00084A44" w:rsidRDefault="00084A44" w:rsidP="00084A44">
            <w:r>
              <w:t>Variable declarations are clear and easy to understand</w:t>
            </w:r>
          </w:p>
        </w:tc>
      </w:tr>
      <w:tr w:rsidR="00084A44" w14:paraId="4337B816" w14:textId="54DD7F1C" w:rsidTr="00084A44">
        <w:tc>
          <w:tcPr>
            <w:tcW w:w="664" w:type="dxa"/>
            <w:tcBorders>
              <w:top w:val="single" w:sz="4" w:space="0" w:color="auto"/>
              <w:left w:val="single" w:sz="4" w:space="0" w:color="auto"/>
              <w:bottom w:val="single" w:sz="4" w:space="0" w:color="auto"/>
              <w:right w:val="single" w:sz="4" w:space="0" w:color="auto"/>
            </w:tcBorders>
            <w:hideMark/>
          </w:tcPr>
          <w:p w14:paraId="6B0620BD"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6522DC75" w14:textId="77777777" w:rsidR="00084A44" w:rsidRDefault="00084A44" w:rsidP="00084A44">
            <w:r>
              <w:t xml:space="preserve">    Class definition/object creation</w:t>
            </w:r>
          </w:p>
        </w:tc>
        <w:tc>
          <w:tcPr>
            <w:tcW w:w="965" w:type="dxa"/>
            <w:tcBorders>
              <w:top w:val="single" w:sz="4" w:space="0" w:color="auto"/>
              <w:left w:val="single" w:sz="4" w:space="0" w:color="auto"/>
              <w:bottom w:val="single" w:sz="4" w:space="0" w:color="auto"/>
              <w:right w:val="single" w:sz="4" w:space="0" w:color="auto"/>
            </w:tcBorders>
          </w:tcPr>
          <w:p w14:paraId="057060A1" w14:textId="461BFC40" w:rsidR="00084A44" w:rsidRDefault="001F2EE3" w:rsidP="00084A44">
            <w:r>
              <w:t>1</w:t>
            </w:r>
            <w:bookmarkStart w:id="0" w:name="_GoBack"/>
            <w:bookmarkEnd w:id="0"/>
          </w:p>
        </w:tc>
        <w:tc>
          <w:tcPr>
            <w:tcW w:w="3004" w:type="dxa"/>
            <w:tcBorders>
              <w:top w:val="single" w:sz="4" w:space="0" w:color="auto"/>
              <w:left w:val="single" w:sz="4" w:space="0" w:color="auto"/>
              <w:bottom w:val="single" w:sz="4" w:space="0" w:color="auto"/>
              <w:right w:val="single" w:sz="4" w:space="0" w:color="auto"/>
            </w:tcBorders>
          </w:tcPr>
          <w:p w14:paraId="50623382" w14:textId="7DBAA931" w:rsidR="00084A44" w:rsidRDefault="00084A44" w:rsidP="00084A44"/>
        </w:tc>
      </w:tr>
      <w:tr w:rsidR="00084A44" w14:paraId="7924E1A4" w14:textId="625ED000" w:rsidTr="00084A44">
        <w:tc>
          <w:tcPr>
            <w:tcW w:w="664" w:type="dxa"/>
            <w:tcBorders>
              <w:top w:val="single" w:sz="4" w:space="0" w:color="auto"/>
              <w:left w:val="single" w:sz="4" w:space="0" w:color="auto"/>
              <w:bottom w:val="single" w:sz="4" w:space="0" w:color="auto"/>
              <w:right w:val="single" w:sz="4" w:space="0" w:color="auto"/>
            </w:tcBorders>
            <w:hideMark/>
          </w:tcPr>
          <w:p w14:paraId="4B9DF54A"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05D7F4CC" w14:textId="77777777" w:rsidR="00084A44" w:rsidRDefault="00084A44" w:rsidP="00084A44">
            <w:r>
              <w:t xml:space="preserve">    Loop control</w:t>
            </w:r>
          </w:p>
        </w:tc>
        <w:tc>
          <w:tcPr>
            <w:tcW w:w="965" w:type="dxa"/>
            <w:tcBorders>
              <w:top w:val="single" w:sz="4" w:space="0" w:color="auto"/>
              <w:left w:val="single" w:sz="4" w:space="0" w:color="auto"/>
              <w:bottom w:val="single" w:sz="4" w:space="0" w:color="auto"/>
              <w:right w:val="single" w:sz="4" w:space="0" w:color="auto"/>
            </w:tcBorders>
          </w:tcPr>
          <w:p w14:paraId="48D6F294" w14:textId="54B9A579" w:rsidR="00084A44" w:rsidRDefault="00084A44" w:rsidP="00084A44">
            <w:r>
              <w:t>1</w:t>
            </w:r>
          </w:p>
        </w:tc>
        <w:tc>
          <w:tcPr>
            <w:tcW w:w="3004" w:type="dxa"/>
            <w:tcBorders>
              <w:top w:val="single" w:sz="4" w:space="0" w:color="auto"/>
              <w:left w:val="single" w:sz="4" w:space="0" w:color="auto"/>
              <w:bottom w:val="single" w:sz="4" w:space="0" w:color="auto"/>
              <w:right w:val="single" w:sz="4" w:space="0" w:color="auto"/>
            </w:tcBorders>
          </w:tcPr>
          <w:p w14:paraId="6A5E7EAB" w14:textId="710E00E0" w:rsidR="00084A44" w:rsidRDefault="00084A44" w:rsidP="00084A44">
            <w:r>
              <w:t>Correct usage of loop control</w:t>
            </w:r>
          </w:p>
        </w:tc>
      </w:tr>
      <w:tr w:rsidR="00084A44" w14:paraId="58062389" w14:textId="462E4AD3" w:rsidTr="00084A44">
        <w:tc>
          <w:tcPr>
            <w:tcW w:w="664" w:type="dxa"/>
            <w:tcBorders>
              <w:top w:val="single" w:sz="4" w:space="0" w:color="auto"/>
              <w:left w:val="single" w:sz="4" w:space="0" w:color="auto"/>
              <w:bottom w:val="single" w:sz="4" w:space="0" w:color="auto"/>
              <w:right w:val="single" w:sz="4" w:space="0" w:color="auto"/>
            </w:tcBorders>
          </w:tcPr>
          <w:p w14:paraId="16F15488" w14:textId="77777777" w:rsidR="00084A44" w:rsidRDefault="00084A44" w:rsidP="00084A44"/>
        </w:tc>
        <w:tc>
          <w:tcPr>
            <w:tcW w:w="3856" w:type="dxa"/>
            <w:tcBorders>
              <w:top w:val="single" w:sz="4" w:space="0" w:color="auto"/>
              <w:left w:val="single" w:sz="4" w:space="0" w:color="auto"/>
              <w:bottom w:val="single" w:sz="4" w:space="0" w:color="auto"/>
              <w:right w:val="single" w:sz="4" w:space="0" w:color="auto"/>
            </w:tcBorders>
            <w:hideMark/>
          </w:tcPr>
          <w:p w14:paraId="434493F0" w14:textId="77777777" w:rsidR="00084A44" w:rsidRDefault="00084A44" w:rsidP="00084A44">
            <w:r>
              <w:t xml:space="preserve">    Selection statement use</w:t>
            </w:r>
          </w:p>
        </w:tc>
        <w:tc>
          <w:tcPr>
            <w:tcW w:w="965" w:type="dxa"/>
            <w:tcBorders>
              <w:top w:val="single" w:sz="4" w:space="0" w:color="auto"/>
              <w:left w:val="single" w:sz="4" w:space="0" w:color="auto"/>
              <w:bottom w:val="single" w:sz="4" w:space="0" w:color="auto"/>
              <w:right w:val="single" w:sz="4" w:space="0" w:color="auto"/>
            </w:tcBorders>
          </w:tcPr>
          <w:p w14:paraId="38EC304F" w14:textId="41447D1F" w:rsidR="00084A44" w:rsidRDefault="00084A44" w:rsidP="00084A44">
            <w:r>
              <w:t>1</w:t>
            </w:r>
          </w:p>
        </w:tc>
        <w:tc>
          <w:tcPr>
            <w:tcW w:w="3004" w:type="dxa"/>
            <w:tcBorders>
              <w:top w:val="single" w:sz="4" w:space="0" w:color="auto"/>
              <w:left w:val="single" w:sz="4" w:space="0" w:color="auto"/>
              <w:bottom w:val="single" w:sz="4" w:space="0" w:color="auto"/>
              <w:right w:val="single" w:sz="4" w:space="0" w:color="auto"/>
            </w:tcBorders>
          </w:tcPr>
          <w:p w14:paraId="78F95F49" w14:textId="7B80EFE4" w:rsidR="00084A44" w:rsidRDefault="00084A44" w:rsidP="00084A44">
            <w:r>
              <w:t>good</w:t>
            </w:r>
          </w:p>
        </w:tc>
      </w:tr>
      <w:tr w:rsidR="00084A44" w14:paraId="43D0EBFE" w14:textId="11C95D2C" w:rsidTr="00084A44">
        <w:tc>
          <w:tcPr>
            <w:tcW w:w="664" w:type="dxa"/>
            <w:tcBorders>
              <w:top w:val="single" w:sz="4" w:space="0" w:color="auto"/>
              <w:left w:val="single" w:sz="4" w:space="0" w:color="auto"/>
              <w:bottom w:val="single" w:sz="4" w:space="0" w:color="auto"/>
              <w:right w:val="single" w:sz="4" w:space="0" w:color="auto"/>
            </w:tcBorders>
            <w:hideMark/>
          </w:tcPr>
          <w:p w14:paraId="7E8E1AA1"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2CA086DA" w14:textId="77777777" w:rsidR="00084A44" w:rsidRDefault="00084A44" w:rsidP="00084A44">
            <w:r>
              <w:t xml:space="preserve">    Method definition and use</w:t>
            </w:r>
          </w:p>
        </w:tc>
        <w:tc>
          <w:tcPr>
            <w:tcW w:w="965" w:type="dxa"/>
            <w:tcBorders>
              <w:top w:val="single" w:sz="4" w:space="0" w:color="auto"/>
              <w:left w:val="single" w:sz="4" w:space="0" w:color="auto"/>
              <w:bottom w:val="single" w:sz="4" w:space="0" w:color="auto"/>
              <w:right w:val="single" w:sz="4" w:space="0" w:color="auto"/>
            </w:tcBorders>
          </w:tcPr>
          <w:p w14:paraId="2562367C" w14:textId="1C7FF1AB" w:rsidR="00084A44" w:rsidRDefault="00084A44" w:rsidP="00084A44">
            <w:r>
              <w:t>1</w:t>
            </w:r>
          </w:p>
        </w:tc>
        <w:tc>
          <w:tcPr>
            <w:tcW w:w="3004" w:type="dxa"/>
            <w:tcBorders>
              <w:top w:val="single" w:sz="4" w:space="0" w:color="auto"/>
              <w:left w:val="single" w:sz="4" w:space="0" w:color="auto"/>
              <w:bottom w:val="single" w:sz="4" w:space="0" w:color="auto"/>
              <w:right w:val="single" w:sz="4" w:space="0" w:color="auto"/>
            </w:tcBorders>
          </w:tcPr>
          <w:p w14:paraId="750818F4" w14:textId="73670010" w:rsidR="00084A44" w:rsidRDefault="00084A44" w:rsidP="00084A44">
            <w:r>
              <w:t>Good method definition and usage</w:t>
            </w:r>
          </w:p>
        </w:tc>
      </w:tr>
      <w:tr w:rsidR="00084A44" w14:paraId="123DD609" w14:textId="52B23CC7" w:rsidTr="00084A44">
        <w:tc>
          <w:tcPr>
            <w:tcW w:w="664" w:type="dxa"/>
            <w:tcBorders>
              <w:top w:val="single" w:sz="4" w:space="0" w:color="auto"/>
              <w:left w:val="single" w:sz="4" w:space="0" w:color="auto"/>
              <w:bottom w:val="single" w:sz="4" w:space="0" w:color="auto"/>
              <w:right w:val="single" w:sz="4" w:space="0" w:color="auto"/>
            </w:tcBorders>
            <w:hideMark/>
          </w:tcPr>
          <w:p w14:paraId="40FA4AE9"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5D18AC1A" w14:textId="77777777" w:rsidR="00084A44" w:rsidRDefault="00084A44" w:rsidP="00084A44">
            <w:r>
              <w:t xml:space="preserve">    Reading input</w:t>
            </w:r>
          </w:p>
        </w:tc>
        <w:tc>
          <w:tcPr>
            <w:tcW w:w="965" w:type="dxa"/>
            <w:tcBorders>
              <w:top w:val="single" w:sz="4" w:space="0" w:color="auto"/>
              <w:left w:val="single" w:sz="4" w:space="0" w:color="auto"/>
              <w:bottom w:val="single" w:sz="4" w:space="0" w:color="auto"/>
              <w:right w:val="single" w:sz="4" w:space="0" w:color="auto"/>
            </w:tcBorders>
          </w:tcPr>
          <w:p w14:paraId="168F4B06" w14:textId="517A68F0" w:rsidR="00084A44" w:rsidRDefault="00084A44" w:rsidP="00084A44">
            <w:r>
              <w:t>1</w:t>
            </w:r>
          </w:p>
        </w:tc>
        <w:tc>
          <w:tcPr>
            <w:tcW w:w="3004" w:type="dxa"/>
            <w:tcBorders>
              <w:top w:val="single" w:sz="4" w:space="0" w:color="auto"/>
              <w:left w:val="single" w:sz="4" w:space="0" w:color="auto"/>
              <w:bottom w:val="single" w:sz="4" w:space="0" w:color="auto"/>
              <w:right w:val="single" w:sz="4" w:space="0" w:color="auto"/>
            </w:tcBorders>
          </w:tcPr>
          <w:p w14:paraId="1AD28D1D" w14:textId="6018943B" w:rsidR="00084A44" w:rsidRDefault="00084A44" w:rsidP="00084A44">
            <w:r>
              <w:t xml:space="preserve">Correct reading input </w:t>
            </w:r>
          </w:p>
        </w:tc>
      </w:tr>
      <w:tr w:rsidR="00084A44" w14:paraId="280055F1" w14:textId="1A7C5DD1" w:rsidTr="00084A44">
        <w:tc>
          <w:tcPr>
            <w:tcW w:w="664" w:type="dxa"/>
            <w:tcBorders>
              <w:top w:val="single" w:sz="4" w:space="0" w:color="auto"/>
              <w:left w:val="single" w:sz="4" w:space="0" w:color="auto"/>
              <w:bottom w:val="single" w:sz="4" w:space="0" w:color="auto"/>
              <w:right w:val="single" w:sz="4" w:space="0" w:color="auto"/>
            </w:tcBorders>
          </w:tcPr>
          <w:p w14:paraId="6948DB3A" w14:textId="77777777" w:rsidR="00084A44" w:rsidRDefault="00084A44" w:rsidP="00084A44">
            <w:pPr>
              <w:rPr>
                <w:b/>
              </w:rPr>
            </w:pPr>
          </w:p>
        </w:tc>
        <w:tc>
          <w:tcPr>
            <w:tcW w:w="3856" w:type="dxa"/>
            <w:tcBorders>
              <w:top w:val="single" w:sz="4" w:space="0" w:color="auto"/>
              <w:left w:val="single" w:sz="4" w:space="0" w:color="auto"/>
              <w:bottom w:val="single" w:sz="4" w:space="0" w:color="auto"/>
              <w:right w:val="single" w:sz="4" w:space="0" w:color="auto"/>
            </w:tcBorders>
            <w:hideMark/>
          </w:tcPr>
          <w:p w14:paraId="2B0F369C" w14:textId="77777777" w:rsidR="00084A44" w:rsidRDefault="00084A44" w:rsidP="00084A44">
            <w:r>
              <w:rPr>
                <w:b/>
              </w:rPr>
              <w:t xml:space="preserve">    </w:t>
            </w:r>
            <w:r>
              <w:t>Display of results</w:t>
            </w:r>
          </w:p>
        </w:tc>
        <w:tc>
          <w:tcPr>
            <w:tcW w:w="965" w:type="dxa"/>
            <w:tcBorders>
              <w:top w:val="single" w:sz="4" w:space="0" w:color="auto"/>
              <w:left w:val="single" w:sz="4" w:space="0" w:color="auto"/>
              <w:bottom w:val="single" w:sz="4" w:space="0" w:color="auto"/>
              <w:right w:val="single" w:sz="4" w:space="0" w:color="auto"/>
            </w:tcBorders>
          </w:tcPr>
          <w:p w14:paraId="01AEBFCA" w14:textId="29FB7B7E" w:rsidR="00084A44" w:rsidRDefault="00084A44" w:rsidP="00084A44">
            <w:r>
              <w:t>1</w:t>
            </w:r>
          </w:p>
        </w:tc>
        <w:tc>
          <w:tcPr>
            <w:tcW w:w="3004" w:type="dxa"/>
            <w:tcBorders>
              <w:top w:val="single" w:sz="4" w:space="0" w:color="auto"/>
              <w:left w:val="single" w:sz="4" w:space="0" w:color="auto"/>
              <w:bottom w:val="single" w:sz="4" w:space="0" w:color="auto"/>
              <w:right w:val="single" w:sz="4" w:space="0" w:color="auto"/>
            </w:tcBorders>
          </w:tcPr>
          <w:p w14:paraId="3027CAF5" w14:textId="2FBD655E" w:rsidR="00084A44" w:rsidRDefault="00084A44" w:rsidP="00084A44">
            <w:r>
              <w:t>Clear display of results</w:t>
            </w:r>
          </w:p>
        </w:tc>
      </w:tr>
      <w:tr w:rsidR="00084A44" w14:paraId="29E35798" w14:textId="01A1DD0B" w:rsidTr="00084A44">
        <w:tc>
          <w:tcPr>
            <w:tcW w:w="664" w:type="dxa"/>
            <w:tcBorders>
              <w:top w:val="single" w:sz="4" w:space="0" w:color="auto"/>
              <w:left w:val="single" w:sz="4" w:space="0" w:color="auto"/>
              <w:bottom w:val="single" w:sz="4" w:space="0" w:color="auto"/>
              <w:right w:val="single" w:sz="4" w:space="0" w:color="auto"/>
            </w:tcBorders>
            <w:hideMark/>
          </w:tcPr>
          <w:p w14:paraId="2FEDC2D0" w14:textId="77777777" w:rsidR="00084A44" w:rsidRDefault="00084A44" w:rsidP="00084A44">
            <w:pPr>
              <w:rPr>
                <w:b/>
              </w:rPr>
            </w:pPr>
            <w:r>
              <w:t xml:space="preserve"> </w:t>
            </w:r>
            <w:r>
              <w:rPr>
                <w:b/>
              </w:rPr>
              <w:t>2</w:t>
            </w:r>
          </w:p>
        </w:tc>
        <w:tc>
          <w:tcPr>
            <w:tcW w:w="3856" w:type="dxa"/>
            <w:tcBorders>
              <w:top w:val="single" w:sz="4" w:space="0" w:color="auto"/>
              <w:left w:val="single" w:sz="4" w:space="0" w:color="auto"/>
              <w:bottom w:val="single" w:sz="4" w:space="0" w:color="auto"/>
              <w:right w:val="single" w:sz="4" w:space="0" w:color="auto"/>
            </w:tcBorders>
            <w:hideMark/>
          </w:tcPr>
          <w:p w14:paraId="4F578240" w14:textId="77777777" w:rsidR="00084A44" w:rsidRDefault="00084A44" w:rsidP="00084A44">
            <w:r>
              <w:rPr>
                <w:b/>
              </w:rPr>
              <w:t>Layout and documentation</w:t>
            </w:r>
          </w:p>
        </w:tc>
        <w:tc>
          <w:tcPr>
            <w:tcW w:w="965" w:type="dxa"/>
            <w:tcBorders>
              <w:top w:val="single" w:sz="4" w:space="0" w:color="auto"/>
              <w:left w:val="single" w:sz="4" w:space="0" w:color="auto"/>
              <w:bottom w:val="single" w:sz="4" w:space="0" w:color="auto"/>
              <w:right w:val="single" w:sz="4" w:space="0" w:color="auto"/>
            </w:tcBorders>
          </w:tcPr>
          <w:p w14:paraId="6B2C9F2C" w14:textId="77777777" w:rsidR="00084A44" w:rsidRDefault="00084A44" w:rsidP="00084A44"/>
        </w:tc>
        <w:tc>
          <w:tcPr>
            <w:tcW w:w="3004" w:type="dxa"/>
            <w:tcBorders>
              <w:top w:val="single" w:sz="4" w:space="0" w:color="auto"/>
              <w:left w:val="single" w:sz="4" w:space="0" w:color="auto"/>
              <w:bottom w:val="single" w:sz="4" w:space="0" w:color="auto"/>
              <w:right w:val="single" w:sz="4" w:space="0" w:color="auto"/>
            </w:tcBorders>
          </w:tcPr>
          <w:p w14:paraId="39A99FC6" w14:textId="77777777" w:rsidR="00084A44" w:rsidRDefault="00084A44" w:rsidP="00084A44"/>
        </w:tc>
      </w:tr>
      <w:tr w:rsidR="00084A44" w14:paraId="0FC5FF61" w14:textId="3B635249" w:rsidTr="00084A44">
        <w:tc>
          <w:tcPr>
            <w:tcW w:w="664" w:type="dxa"/>
            <w:tcBorders>
              <w:top w:val="single" w:sz="4" w:space="0" w:color="auto"/>
              <w:left w:val="single" w:sz="4" w:space="0" w:color="auto"/>
              <w:bottom w:val="single" w:sz="4" w:space="0" w:color="auto"/>
              <w:right w:val="single" w:sz="4" w:space="0" w:color="auto"/>
            </w:tcBorders>
            <w:hideMark/>
          </w:tcPr>
          <w:p w14:paraId="11A41865"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5F489AAE" w14:textId="77777777" w:rsidR="00084A44" w:rsidRDefault="00084A44" w:rsidP="00084A44">
            <w:r>
              <w:t xml:space="preserve">    Spacing and indentation conventions</w:t>
            </w:r>
          </w:p>
        </w:tc>
        <w:tc>
          <w:tcPr>
            <w:tcW w:w="965" w:type="dxa"/>
            <w:tcBorders>
              <w:top w:val="single" w:sz="4" w:space="0" w:color="auto"/>
              <w:left w:val="single" w:sz="4" w:space="0" w:color="auto"/>
              <w:bottom w:val="single" w:sz="4" w:space="0" w:color="auto"/>
              <w:right w:val="single" w:sz="4" w:space="0" w:color="auto"/>
            </w:tcBorders>
            <w:hideMark/>
          </w:tcPr>
          <w:p w14:paraId="7F62E3B1" w14:textId="1E2536CD" w:rsidR="00084A44" w:rsidRDefault="00084A44" w:rsidP="00084A44">
            <w:r>
              <w:t>1/1</w:t>
            </w:r>
          </w:p>
        </w:tc>
        <w:tc>
          <w:tcPr>
            <w:tcW w:w="3004" w:type="dxa"/>
            <w:tcBorders>
              <w:top w:val="single" w:sz="4" w:space="0" w:color="auto"/>
              <w:left w:val="single" w:sz="4" w:space="0" w:color="auto"/>
              <w:bottom w:val="single" w:sz="4" w:space="0" w:color="auto"/>
              <w:right w:val="single" w:sz="4" w:space="0" w:color="auto"/>
            </w:tcBorders>
          </w:tcPr>
          <w:p w14:paraId="6C589A47" w14:textId="14B40A7A" w:rsidR="00084A44" w:rsidRDefault="00084A44" w:rsidP="00084A44">
            <w:r>
              <w:t>Very good Spacing and indentation conventions style, I like it</w:t>
            </w:r>
          </w:p>
        </w:tc>
      </w:tr>
      <w:tr w:rsidR="00084A44" w14:paraId="584C343D" w14:textId="1E2374E1" w:rsidTr="00084A44">
        <w:tc>
          <w:tcPr>
            <w:tcW w:w="664" w:type="dxa"/>
            <w:tcBorders>
              <w:top w:val="single" w:sz="4" w:space="0" w:color="auto"/>
              <w:left w:val="single" w:sz="4" w:space="0" w:color="auto"/>
              <w:bottom w:val="single" w:sz="4" w:space="0" w:color="auto"/>
              <w:right w:val="single" w:sz="4" w:space="0" w:color="auto"/>
            </w:tcBorders>
            <w:hideMark/>
          </w:tcPr>
          <w:p w14:paraId="39E2EC4D"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51902B6D" w14:textId="77777777" w:rsidR="00084A44" w:rsidRDefault="00084A44" w:rsidP="00084A44">
            <w:r>
              <w:t xml:space="preserve">    Naming conventions</w:t>
            </w:r>
          </w:p>
        </w:tc>
        <w:tc>
          <w:tcPr>
            <w:tcW w:w="965" w:type="dxa"/>
            <w:tcBorders>
              <w:top w:val="single" w:sz="4" w:space="0" w:color="auto"/>
              <w:left w:val="single" w:sz="4" w:space="0" w:color="auto"/>
              <w:bottom w:val="single" w:sz="4" w:space="0" w:color="auto"/>
              <w:right w:val="single" w:sz="4" w:space="0" w:color="auto"/>
            </w:tcBorders>
            <w:hideMark/>
          </w:tcPr>
          <w:p w14:paraId="22DECC31" w14:textId="31C2A8E7" w:rsidR="00084A44" w:rsidRDefault="00084A44" w:rsidP="00084A44">
            <w:r>
              <w:t>1/1</w:t>
            </w:r>
          </w:p>
        </w:tc>
        <w:tc>
          <w:tcPr>
            <w:tcW w:w="3004" w:type="dxa"/>
            <w:tcBorders>
              <w:top w:val="single" w:sz="4" w:space="0" w:color="auto"/>
              <w:left w:val="single" w:sz="4" w:space="0" w:color="auto"/>
              <w:bottom w:val="single" w:sz="4" w:space="0" w:color="auto"/>
              <w:right w:val="single" w:sz="4" w:space="0" w:color="auto"/>
            </w:tcBorders>
          </w:tcPr>
          <w:p w14:paraId="5147A28B" w14:textId="13D676C5" w:rsidR="00084A44" w:rsidRDefault="00084A44" w:rsidP="00084A44">
            <w:r>
              <w:rPr>
                <w:rFonts w:hint="eastAsia"/>
              </w:rPr>
              <w:t>N</w:t>
            </w:r>
            <w:r>
              <w:t>aming is clear and easy to understand, good!</w:t>
            </w:r>
          </w:p>
        </w:tc>
      </w:tr>
      <w:tr w:rsidR="00084A44" w14:paraId="09653B3E" w14:textId="4433A149" w:rsidTr="00084A44">
        <w:tc>
          <w:tcPr>
            <w:tcW w:w="664" w:type="dxa"/>
            <w:tcBorders>
              <w:top w:val="single" w:sz="4" w:space="0" w:color="auto"/>
              <w:left w:val="single" w:sz="4" w:space="0" w:color="auto"/>
              <w:bottom w:val="single" w:sz="4" w:space="0" w:color="auto"/>
              <w:right w:val="single" w:sz="4" w:space="0" w:color="auto"/>
            </w:tcBorders>
            <w:hideMark/>
          </w:tcPr>
          <w:p w14:paraId="7E7CEA17"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192D5DB5" w14:textId="77777777" w:rsidR="00084A44" w:rsidRDefault="00084A44" w:rsidP="00084A44">
            <w:r>
              <w:t xml:space="preserve">    Comments</w:t>
            </w:r>
          </w:p>
        </w:tc>
        <w:tc>
          <w:tcPr>
            <w:tcW w:w="965" w:type="dxa"/>
            <w:tcBorders>
              <w:top w:val="single" w:sz="4" w:space="0" w:color="auto"/>
              <w:left w:val="single" w:sz="4" w:space="0" w:color="auto"/>
              <w:bottom w:val="single" w:sz="4" w:space="0" w:color="auto"/>
              <w:right w:val="single" w:sz="4" w:space="0" w:color="auto"/>
            </w:tcBorders>
            <w:hideMark/>
          </w:tcPr>
          <w:p w14:paraId="7C70AB36" w14:textId="304D7351" w:rsidR="00084A44" w:rsidRDefault="00084A44" w:rsidP="00084A44">
            <w:r>
              <w:t>3/3</w:t>
            </w:r>
          </w:p>
        </w:tc>
        <w:tc>
          <w:tcPr>
            <w:tcW w:w="3004" w:type="dxa"/>
            <w:tcBorders>
              <w:top w:val="single" w:sz="4" w:space="0" w:color="auto"/>
              <w:left w:val="single" w:sz="4" w:space="0" w:color="auto"/>
              <w:bottom w:val="single" w:sz="4" w:space="0" w:color="auto"/>
              <w:right w:val="single" w:sz="4" w:space="0" w:color="auto"/>
            </w:tcBorders>
          </w:tcPr>
          <w:p w14:paraId="0BBF51DA" w14:textId="264DB20F" w:rsidR="00084A44" w:rsidRDefault="00084A44" w:rsidP="00084A44">
            <w:r>
              <w:t xml:space="preserve">Very detailed and useful comments </w:t>
            </w:r>
          </w:p>
        </w:tc>
      </w:tr>
      <w:tr w:rsidR="00084A44" w14:paraId="05EED153" w14:textId="45B3D3FD" w:rsidTr="00084A44">
        <w:tc>
          <w:tcPr>
            <w:tcW w:w="664" w:type="dxa"/>
            <w:tcBorders>
              <w:top w:val="single" w:sz="4" w:space="0" w:color="auto"/>
              <w:left w:val="single" w:sz="4" w:space="0" w:color="auto"/>
              <w:bottom w:val="single" w:sz="4" w:space="0" w:color="auto"/>
              <w:right w:val="single" w:sz="4" w:space="0" w:color="auto"/>
            </w:tcBorders>
            <w:hideMark/>
          </w:tcPr>
          <w:p w14:paraId="0B9E807C" w14:textId="77777777" w:rsidR="00084A44" w:rsidRDefault="00084A44" w:rsidP="00084A44">
            <w:r>
              <w:t>3</w:t>
            </w:r>
          </w:p>
        </w:tc>
        <w:tc>
          <w:tcPr>
            <w:tcW w:w="3856" w:type="dxa"/>
            <w:tcBorders>
              <w:top w:val="single" w:sz="4" w:space="0" w:color="auto"/>
              <w:left w:val="single" w:sz="4" w:space="0" w:color="auto"/>
              <w:bottom w:val="single" w:sz="4" w:space="0" w:color="auto"/>
              <w:right w:val="single" w:sz="4" w:space="0" w:color="auto"/>
            </w:tcBorders>
            <w:hideMark/>
          </w:tcPr>
          <w:p w14:paraId="5AB3C90C" w14:textId="77777777" w:rsidR="00084A44" w:rsidRDefault="00084A44" w:rsidP="00084A44">
            <w:pPr>
              <w:rPr>
                <w:b/>
              </w:rPr>
            </w:pPr>
            <w:r>
              <w:rPr>
                <w:b/>
              </w:rPr>
              <w:t>Report</w:t>
            </w:r>
          </w:p>
        </w:tc>
        <w:tc>
          <w:tcPr>
            <w:tcW w:w="965" w:type="dxa"/>
            <w:tcBorders>
              <w:top w:val="single" w:sz="4" w:space="0" w:color="auto"/>
              <w:left w:val="single" w:sz="4" w:space="0" w:color="auto"/>
              <w:bottom w:val="single" w:sz="4" w:space="0" w:color="auto"/>
              <w:right w:val="single" w:sz="4" w:space="0" w:color="auto"/>
            </w:tcBorders>
          </w:tcPr>
          <w:p w14:paraId="3E34AD72" w14:textId="77777777" w:rsidR="00084A44" w:rsidRDefault="00084A44" w:rsidP="00084A44"/>
        </w:tc>
        <w:tc>
          <w:tcPr>
            <w:tcW w:w="3004" w:type="dxa"/>
            <w:tcBorders>
              <w:top w:val="single" w:sz="4" w:space="0" w:color="auto"/>
              <w:left w:val="single" w:sz="4" w:space="0" w:color="auto"/>
              <w:bottom w:val="single" w:sz="4" w:space="0" w:color="auto"/>
              <w:right w:val="single" w:sz="4" w:space="0" w:color="auto"/>
            </w:tcBorders>
          </w:tcPr>
          <w:p w14:paraId="1ED868CE" w14:textId="77777777" w:rsidR="00084A44" w:rsidRDefault="00084A44" w:rsidP="00084A44"/>
        </w:tc>
      </w:tr>
      <w:tr w:rsidR="00084A44" w14:paraId="6D7DBE69" w14:textId="6F395CC8" w:rsidTr="00084A44">
        <w:tc>
          <w:tcPr>
            <w:tcW w:w="664" w:type="dxa"/>
            <w:tcBorders>
              <w:top w:val="single" w:sz="4" w:space="0" w:color="auto"/>
              <w:left w:val="single" w:sz="4" w:space="0" w:color="auto"/>
              <w:bottom w:val="single" w:sz="4" w:space="0" w:color="auto"/>
              <w:right w:val="single" w:sz="4" w:space="0" w:color="auto"/>
            </w:tcBorders>
          </w:tcPr>
          <w:p w14:paraId="35E107A3" w14:textId="77777777" w:rsidR="00084A44" w:rsidRDefault="00084A44" w:rsidP="00084A44"/>
        </w:tc>
        <w:tc>
          <w:tcPr>
            <w:tcW w:w="3856" w:type="dxa"/>
            <w:tcBorders>
              <w:top w:val="single" w:sz="4" w:space="0" w:color="auto"/>
              <w:left w:val="single" w:sz="4" w:space="0" w:color="auto"/>
              <w:bottom w:val="single" w:sz="4" w:space="0" w:color="auto"/>
              <w:right w:val="single" w:sz="4" w:space="0" w:color="auto"/>
            </w:tcBorders>
            <w:hideMark/>
          </w:tcPr>
          <w:p w14:paraId="14EED1AF" w14:textId="77777777" w:rsidR="00084A44" w:rsidRDefault="00084A44" w:rsidP="00084A44">
            <w:r>
              <w:t xml:space="preserve">    Limitations</w:t>
            </w:r>
          </w:p>
        </w:tc>
        <w:tc>
          <w:tcPr>
            <w:tcW w:w="965" w:type="dxa"/>
            <w:tcBorders>
              <w:top w:val="single" w:sz="4" w:space="0" w:color="auto"/>
              <w:left w:val="single" w:sz="4" w:space="0" w:color="auto"/>
              <w:bottom w:val="single" w:sz="4" w:space="0" w:color="auto"/>
              <w:right w:val="single" w:sz="4" w:space="0" w:color="auto"/>
            </w:tcBorders>
            <w:hideMark/>
          </w:tcPr>
          <w:p w14:paraId="28EED568" w14:textId="68AF56D5" w:rsidR="00084A44" w:rsidRDefault="00084A44" w:rsidP="00084A44">
            <w:r>
              <w:t>1/1</w:t>
            </w:r>
          </w:p>
        </w:tc>
        <w:tc>
          <w:tcPr>
            <w:tcW w:w="3004" w:type="dxa"/>
            <w:tcBorders>
              <w:top w:val="single" w:sz="4" w:space="0" w:color="auto"/>
              <w:left w:val="single" w:sz="4" w:space="0" w:color="auto"/>
              <w:bottom w:val="single" w:sz="4" w:space="0" w:color="auto"/>
              <w:right w:val="single" w:sz="4" w:space="0" w:color="auto"/>
            </w:tcBorders>
          </w:tcPr>
          <w:p w14:paraId="06A95C78" w14:textId="29A30FA8" w:rsidR="00084A44" w:rsidRDefault="00084A44" w:rsidP="00084A44">
            <w:r>
              <w:t>Very detailed, good</w:t>
            </w:r>
          </w:p>
        </w:tc>
      </w:tr>
      <w:tr w:rsidR="00084A44" w14:paraId="11F594BC" w14:textId="2A4D2C28" w:rsidTr="00084A44">
        <w:tc>
          <w:tcPr>
            <w:tcW w:w="664" w:type="dxa"/>
            <w:tcBorders>
              <w:top w:val="single" w:sz="4" w:space="0" w:color="auto"/>
              <w:left w:val="single" w:sz="4" w:space="0" w:color="auto"/>
              <w:bottom w:val="single" w:sz="4" w:space="0" w:color="auto"/>
              <w:right w:val="single" w:sz="4" w:space="0" w:color="auto"/>
            </w:tcBorders>
            <w:hideMark/>
          </w:tcPr>
          <w:p w14:paraId="0BFEB4DD" w14:textId="77777777" w:rsidR="00084A44" w:rsidRDefault="00084A44" w:rsidP="00084A44">
            <w:r>
              <w:t xml:space="preserve"> </w:t>
            </w:r>
          </w:p>
        </w:tc>
        <w:tc>
          <w:tcPr>
            <w:tcW w:w="3856" w:type="dxa"/>
            <w:tcBorders>
              <w:top w:val="single" w:sz="4" w:space="0" w:color="auto"/>
              <w:left w:val="single" w:sz="4" w:space="0" w:color="auto"/>
              <w:bottom w:val="single" w:sz="4" w:space="0" w:color="auto"/>
              <w:right w:val="single" w:sz="4" w:space="0" w:color="auto"/>
            </w:tcBorders>
            <w:hideMark/>
          </w:tcPr>
          <w:p w14:paraId="456D395C" w14:textId="77777777" w:rsidR="00084A44" w:rsidRDefault="00084A44" w:rsidP="00084A44">
            <w:r>
              <w:t xml:space="preserve">    Test Plan and Test Results</w:t>
            </w:r>
          </w:p>
        </w:tc>
        <w:tc>
          <w:tcPr>
            <w:tcW w:w="965" w:type="dxa"/>
            <w:tcBorders>
              <w:top w:val="single" w:sz="4" w:space="0" w:color="auto"/>
              <w:left w:val="single" w:sz="4" w:space="0" w:color="auto"/>
              <w:bottom w:val="single" w:sz="4" w:space="0" w:color="auto"/>
              <w:right w:val="single" w:sz="4" w:space="0" w:color="auto"/>
            </w:tcBorders>
            <w:hideMark/>
          </w:tcPr>
          <w:p w14:paraId="0A3E454F" w14:textId="5E013408" w:rsidR="00084A44" w:rsidRDefault="00084A44" w:rsidP="00084A44">
            <w:r>
              <w:t>4/4</w:t>
            </w:r>
          </w:p>
        </w:tc>
        <w:tc>
          <w:tcPr>
            <w:tcW w:w="3004" w:type="dxa"/>
            <w:tcBorders>
              <w:top w:val="single" w:sz="4" w:space="0" w:color="auto"/>
              <w:left w:val="single" w:sz="4" w:space="0" w:color="auto"/>
              <w:bottom w:val="single" w:sz="4" w:space="0" w:color="auto"/>
              <w:right w:val="single" w:sz="4" w:space="0" w:color="auto"/>
            </w:tcBorders>
          </w:tcPr>
          <w:p w14:paraId="6DA3B5B9" w14:textId="4B6CD4A7" w:rsidR="00084A44" w:rsidRDefault="00084A44" w:rsidP="00084A44">
            <w:r>
              <w:t>Test all the cases, good</w:t>
            </w:r>
          </w:p>
        </w:tc>
      </w:tr>
      <w:tr w:rsidR="00084A44" w14:paraId="155EBFB5" w14:textId="3C7F6714" w:rsidTr="00084A44">
        <w:tc>
          <w:tcPr>
            <w:tcW w:w="664" w:type="dxa"/>
            <w:tcBorders>
              <w:top w:val="single" w:sz="4" w:space="0" w:color="auto"/>
              <w:left w:val="single" w:sz="4" w:space="0" w:color="auto"/>
              <w:bottom w:val="single" w:sz="4" w:space="0" w:color="auto"/>
              <w:right w:val="single" w:sz="4" w:space="0" w:color="auto"/>
            </w:tcBorders>
          </w:tcPr>
          <w:p w14:paraId="1557AA25" w14:textId="77777777" w:rsidR="00084A44" w:rsidRDefault="00084A44" w:rsidP="00084A44"/>
        </w:tc>
        <w:tc>
          <w:tcPr>
            <w:tcW w:w="3856" w:type="dxa"/>
            <w:tcBorders>
              <w:top w:val="single" w:sz="4" w:space="0" w:color="auto"/>
              <w:left w:val="single" w:sz="4" w:space="0" w:color="auto"/>
              <w:bottom w:val="single" w:sz="4" w:space="0" w:color="auto"/>
              <w:right w:val="single" w:sz="4" w:space="0" w:color="auto"/>
            </w:tcBorders>
            <w:hideMark/>
          </w:tcPr>
          <w:p w14:paraId="5F27099B" w14:textId="77777777" w:rsidR="00084A44" w:rsidRDefault="00084A44" w:rsidP="00084A44">
            <w:pPr>
              <w:rPr>
                <w:b/>
              </w:rPr>
            </w:pPr>
            <w:r>
              <w:rPr>
                <w:b/>
              </w:rPr>
              <w:t>Sub-Total</w:t>
            </w:r>
          </w:p>
        </w:tc>
        <w:tc>
          <w:tcPr>
            <w:tcW w:w="965" w:type="dxa"/>
            <w:tcBorders>
              <w:top w:val="single" w:sz="4" w:space="0" w:color="auto"/>
              <w:left w:val="single" w:sz="4" w:space="0" w:color="auto"/>
              <w:bottom w:val="single" w:sz="4" w:space="0" w:color="auto"/>
              <w:right w:val="single" w:sz="4" w:space="0" w:color="auto"/>
            </w:tcBorders>
            <w:hideMark/>
          </w:tcPr>
          <w:p w14:paraId="77A87A0A" w14:textId="7CFC5048" w:rsidR="00084A44" w:rsidRDefault="00084A44" w:rsidP="00084A44">
            <w:r>
              <w:t>20/20</w:t>
            </w:r>
          </w:p>
        </w:tc>
        <w:tc>
          <w:tcPr>
            <w:tcW w:w="3004" w:type="dxa"/>
            <w:tcBorders>
              <w:top w:val="single" w:sz="4" w:space="0" w:color="auto"/>
              <w:left w:val="single" w:sz="4" w:space="0" w:color="auto"/>
              <w:bottom w:val="single" w:sz="4" w:space="0" w:color="auto"/>
              <w:right w:val="single" w:sz="4" w:space="0" w:color="auto"/>
            </w:tcBorders>
          </w:tcPr>
          <w:p w14:paraId="7EA24141" w14:textId="6F360AAB" w:rsidR="00084A44" w:rsidRDefault="00084A44" w:rsidP="00084A44"/>
        </w:tc>
      </w:tr>
      <w:tr w:rsidR="006D60DE" w14:paraId="2E2B7151" w14:textId="31AE5665" w:rsidTr="00084A44">
        <w:tc>
          <w:tcPr>
            <w:tcW w:w="664" w:type="dxa"/>
            <w:tcBorders>
              <w:top w:val="single" w:sz="4" w:space="0" w:color="auto"/>
              <w:left w:val="single" w:sz="4" w:space="0" w:color="auto"/>
              <w:bottom w:val="single" w:sz="4" w:space="0" w:color="auto"/>
              <w:right w:val="single" w:sz="4" w:space="0" w:color="auto"/>
            </w:tcBorders>
          </w:tcPr>
          <w:p w14:paraId="6EED2FC9" w14:textId="77777777" w:rsidR="006D60DE" w:rsidRDefault="006D60DE"/>
        </w:tc>
        <w:tc>
          <w:tcPr>
            <w:tcW w:w="3856" w:type="dxa"/>
            <w:tcBorders>
              <w:top w:val="single" w:sz="4" w:space="0" w:color="auto"/>
              <w:left w:val="single" w:sz="4" w:space="0" w:color="auto"/>
              <w:bottom w:val="single" w:sz="4" w:space="0" w:color="auto"/>
              <w:right w:val="single" w:sz="4" w:space="0" w:color="auto"/>
            </w:tcBorders>
            <w:hideMark/>
          </w:tcPr>
          <w:p w14:paraId="1C4F123B" w14:textId="77777777" w:rsidR="006D60DE" w:rsidRDefault="006D60DE">
            <w:pPr>
              <w:rPr>
                <w:b/>
              </w:rPr>
            </w:pPr>
            <w:r>
              <w:rPr>
                <w:b/>
              </w:rPr>
              <w:t>Penalties</w:t>
            </w:r>
          </w:p>
        </w:tc>
        <w:tc>
          <w:tcPr>
            <w:tcW w:w="965" w:type="dxa"/>
            <w:tcBorders>
              <w:top w:val="single" w:sz="4" w:space="0" w:color="auto"/>
              <w:left w:val="single" w:sz="4" w:space="0" w:color="auto"/>
              <w:bottom w:val="single" w:sz="4" w:space="0" w:color="auto"/>
              <w:right w:val="single" w:sz="4" w:space="0" w:color="auto"/>
            </w:tcBorders>
          </w:tcPr>
          <w:p w14:paraId="207B1D9A" w14:textId="77777777" w:rsidR="006D60DE" w:rsidRDefault="006D60DE"/>
        </w:tc>
        <w:tc>
          <w:tcPr>
            <w:tcW w:w="3004" w:type="dxa"/>
            <w:tcBorders>
              <w:top w:val="single" w:sz="4" w:space="0" w:color="auto"/>
              <w:left w:val="single" w:sz="4" w:space="0" w:color="auto"/>
              <w:bottom w:val="single" w:sz="4" w:space="0" w:color="auto"/>
              <w:right w:val="single" w:sz="4" w:space="0" w:color="auto"/>
            </w:tcBorders>
          </w:tcPr>
          <w:p w14:paraId="08353D3B" w14:textId="77777777" w:rsidR="006D60DE" w:rsidRDefault="006D60DE"/>
        </w:tc>
      </w:tr>
      <w:tr w:rsidR="006D60DE" w14:paraId="005DBDDD" w14:textId="7D7AC06B" w:rsidTr="00084A44">
        <w:tc>
          <w:tcPr>
            <w:tcW w:w="664" w:type="dxa"/>
            <w:tcBorders>
              <w:top w:val="single" w:sz="4" w:space="0" w:color="auto"/>
              <w:left w:val="single" w:sz="4" w:space="0" w:color="auto"/>
              <w:bottom w:val="single" w:sz="4" w:space="0" w:color="auto"/>
              <w:right w:val="single" w:sz="4" w:space="0" w:color="auto"/>
            </w:tcBorders>
          </w:tcPr>
          <w:p w14:paraId="53A6F822" w14:textId="77777777" w:rsidR="006D60DE" w:rsidRDefault="006D60DE"/>
        </w:tc>
        <w:tc>
          <w:tcPr>
            <w:tcW w:w="3856" w:type="dxa"/>
            <w:tcBorders>
              <w:top w:val="single" w:sz="4" w:space="0" w:color="auto"/>
              <w:left w:val="single" w:sz="4" w:space="0" w:color="auto"/>
              <w:bottom w:val="single" w:sz="4" w:space="0" w:color="auto"/>
              <w:right w:val="single" w:sz="4" w:space="0" w:color="auto"/>
            </w:tcBorders>
            <w:hideMark/>
          </w:tcPr>
          <w:p w14:paraId="478A03AC" w14:textId="77777777" w:rsidR="006D60DE" w:rsidRDefault="006D60DE">
            <w:r>
              <w:t xml:space="preserve">     Does not compile: up to </w:t>
            </w:r>
            <w:proofErr w:type="gramStart"/>
            <w:r>
              <w:t>20  marks</w:t>
            </w:r>
            <w:proofErr w:type="gramEnd"/>
          </w:p>
        </w:tc>
        <w:tc>
          <w:tcPr>
            <w:tcW w:w="965" w:type="dxa"/>
            <w:tcBorders>
              <w:top w:val="single" w:sz="4" w:space="0" w:color="auto"/>
              <w:left w:val="single" w:sz="4" w:space="0" w:color="auto"/>
              <w:bottom w:val="single" w:sz="4" w:space="0" w:color="auto"/>
              <w:right w:val="single" w:sz="4" w:space="0" w:color="auto"/>
            </w:tcBorders>
          </w:tcPr>
          <w:p w14:paraId="14BBB6BA" w14:textId="77777777" w:rsidR="006D60DE" w:rsidRDefault="006D60DE"/>
        </w:tc>
        <w:tc>
          <w:tcPr>
            <w:tcW w:w="3004" w:type="dxa"/>
            <w:tcBorders>
              <w:top w:val="single" w:sz="4" w:space="0" w:color="auto"/>
              <w:left w:val="single" w:sz="4" w:space="0" w:color="auto"/>
              <w:bottom w:val="single" w:sz="4" w:space="0" w:color="auto"/>
              <w:right w:val="single" w:sz="4" w:space="0" w:color="auto"/>
            </w:tcBorders>
          </w:tcPr>
          <w:p w14:paraId="6934CDB7" w14:textId="77777777" w:rsidR="006D60DE" w:rsidRDefault="006D60DE"/>
        </w:tc>
      </w:tr>
      <w:tr w:rsidR="006D60DE" w14:paraId="562570C3" w14:textId="29C4E7A2" w:rsidTr="00084A44">
        <w:trPr>
          <w:trHeight w:val="352"/>
        </w:trPr>
        <w:tc>
          <w:tcPr>
            <w:tcW w:w="664" w:type="dxa"/>
            <w:tcBorders>
              <w:top w:val="single" w:sz="4" w:space="0" w:color="auto"/>
              <w:left w:val="single" w:sz="4" w:space="0" w:color="auto"/>
              <w:bottom w:val="single" w:sz="4" w:space="0" w:color="auto"/>
              <w:right w:val="single" w:sz="4" w:space="0" w:color="auto"/>
            </w:tcBorders>
          </w:tcPr>
          <w:p w14:paraId="274974EB" w14:textId="77777777" w:rsidR="006D60DE" w:rsidRDefault="006D60DE"/>
        </w:tc>
        <w:tc>
          <w:tcPr>
            <w:tcW w:w="3856" w:type="dxa"/>
            <w:tcBorders>
              <w:top w:val="single" w:sz="4" w:space="0" w:color="auto"/>
              <w:left w:val="single" w:sz="4" w:space="0" w:color="auto"/>
              <w:bottom w:val="single" w:sz="4" w:space="0" w:color="auto"/>
              <w:right w:val="single" w:sz="4" w:space="0" w:color="auto"/>
            </w:tcBorders>
            <w:hideMark/>
          </w:tcPr>
          <w:p w14:paraId="4817269A" w14:textId="77777777" w:rsidR="006D60DE" w:rsidRDefault="006D60DE">
            <w:r>
              <w:t xml:space="preserve">      Partial implementation: up to 20 marks</w:t>
            </w:r>
          </w:p>
        </w:tc>
        <w:tc>
          <w:tcPr>
            <w:tcW w:w="965" w:type="dxa"/>
            <w:tcBorders>
              <w:top w:val="single" w:sz="4" w:space="0" w:color="auto"/>
              <w:left w:val="single" w:sz="4" w:space="0" w:color="auto"/>
              <w:bottom w:val="single" w:sz="4" w:space="0" w:color="auto"/>
              <w:right w:val="single" w:sz="4" w:space="0" w:color="auto"/>
            </w:tcBorders>
          </w:tcPr>
          <w:p w14:paraId="3B30B1E5" w14:textId="77777777" w:rsidR="006D60DE" w:rsidRDefault="006D60DE"/>
        </w:tc>
        <w:tc>
          <w:tcPr>
            <w:tcW w:w="3004" w:type="dxa"/>
            <w:tcBorders>
              <w:top w:val="single" w:sz="4" w:space="0" w:color="auto"/>
              <w:left w:val="single" w:sz="4" w:space="0" w:color="auto"/>
              <w:bottom w:val="single" w:sz="4" w:space="0" w:color="auto"/>
              <w:right w:val="single" w:sz="4" w:space="0" w:color="auto"/>
            </w:tcBorders>
          </w:tcPr>
          <w:p w14:paraId="01F6F8E3" w14:textId="77777777" w:rsidR="006D60DE" w:rsidRDefault="006D60DE"/>
        </w:tc>
      </w:tr>
      <w:tr w:rsidR="006D60DE" w14:paraId="4A44EA70" w14:textId="7AB6D76E" w:rsidTr="00084A44">
        <w:trPr>
          <w:trHeight w:val="352"/>
        </w:trPr>
        <w:tc>
          <w:tcPr>
            <w:tcW w:w="664" w:type="dxa"/>
            <w:tcBorders>
              <w:top w:val="single" w:sz="4" w:space="0" w:color="auto"/>
              <w:left w:val="single" w:sz="4" w:space="0" w:color="auto"/>
              <w:bottom w:val="single" w:sz="4" w:space="0" w:color="auto"/>
              <w:right w:val="single" w:sz="4" w:space="0" w:color="auto"/>
            </w:tcBorders>
          </w:tcPr>
          <w:p w14:paraId="7563C91F" w14:textId="77777777" w:rsidR="006D60DE" w:rsidRDefault="006D60DE"/>
        </w:tc>
        <w:tc>
          <w:tcPr>
            <w:tcW w:w="3856" w:type="dxa"/>
            <w:tcBorders>
              <w:top w:val="single" w:sz="4" w:space="0" w:color="auto"/>
              <w:left w:val="single" w:sz="4" w:space="0" w:color="auto"/>
              <w:bottom w:val="single" w:sz="4" w:space="0" w:color="auto"/>
              <w:right w:val="single" w:sz="4" w:space="0" w:color="auto"/>
            </w:tcBorders>
            <w:hideMark/>
          </w:tcPr>
          <w:p w14:paraId="102793C4" w14:textId="77777777" w:rsidR="006D60DE" w:rsidRDefault="006D60DE">
            <w:r>
              <w:t xml:space="preserve">     Late </w:t>
            </w:r>
            <w:proofErr w:type="gramStart"/>
            <w:r>
              <w:t>submission :</w:t>
            </w:r>
            <w:proofErr w:type="gramEnd"/>
            <w:r>
              <w:t xml:space="preserve"> 5% (1 mark) / day or part of  a day</w:t>
            </w:r>
          </w:p>
        </w:tc>
        <w:tc>
          <w:tcPr>
            <w:tcW w:w="965" w:type="dxa"/>
            <w:tcBorders>
              <w:top w:val="single" w:sz="4" w:space="0" w:color="auto"/>
              <w:left w:val="single" w:sz="4" w:space="0" w:color="auto"/>
              <w:bottom w:val="single" w:sz="4" w:space="0" w:color="auto"/>
              <w:right w:val="single" w:sz="4" w:space="0" w:color="auto"/>
            </w:tcBorders>
          </w:tcPr>
          <w:p w14:paraId="595C7016" w14:textId="77777777" w:rsidR="006D60DE" w:rsidRDefault="006D60DE"/>
        </w:tc>
        <w:tc>
          <w:tcPr>
            <w:tcW w:w="3004" w:type="dxa"/>
            <w:tcBorders>
              <w:top w:val="single" w:sz="4" w:space="0" w:color="auto"/>
              <w:left w:val="single" w:sz="4" w:space="0" w:color="auto"/>
              <w:bottom w:val="single" w:sz="4" w:space="0" w:color="auto"/>
              <w:right w:val="single" w:sz="4" w:space="0" w:color="auto"/>
            </w:tcBorders>
          </w:tcPr>
          <w:p w14:paraId="5373954B" w14:textId="77777777" w:rsidR="006D60DE" w:rsidRDefault="006D60DE"/>
        </w:tc>
      </w:tr>
      <w:tr w:rsidR="006D60DE" w14:paraId="3076EF11" w14:textId="1433323E" w:rsidTr="00084A44">
        <w:tc>
          <w:tcPr>
            <w:tcW w:w="664" w:type="dxa"/>
            <w:tcBorders>
              <w:top w:val="single" w:sz="4" w:space="0" w:color="auto"/>
              <w:left w:val="single" w:sz="4" w:space="0" w:color="auto"/>
              <w:bottom w:val="single" w:sz="4" w:space="0" w:color="auto"/>
              <w:right w:val="single" w:sz="4" w:space="0" w:color="auto"/>
            </w:tcBorders>
          </w:tcPr>
          <w:p w14:paraId="50E29A7C" w14:textId="77777777" w:rsidR="006D60DE" w:rsidRDefault="006D60DE"/>
        </w:tc>
        <w:tc>
          <w:tcPr>
            <w:tcW w:w="3856" w:type="dxa"/>
            <w:tcBorders>
              <w:top w:val="single" w:sz="4" w:space="0" w:color="auto"/>
              <w:left w:val="single" w:sz="4" w:space="0" w:color="auto"/>
              <w:bottom w:val="single" w:sz="4" w:space="0" w:color="auto"/>
              <w:right w:val="single" w:sz="4" w:space="0" w:color="auto"/>
            </w:tcBorders>
            <w:hideMark/>
          </w:tcPr>
          <w:p w14:paraId="204D720C" w14:textId="77777777" w:rsidR="006D60DE" w:rsidRDefault="006D60DE">
            <w:pPr>
              <w:rPr>
                <w:b/>
              </w:rPr>
            </w:pPr>
            <w:r>
              <w:rPr>
                <w:b/>
              </w:rPr>
              <w:t>Total</w:t>
            </w:r>
          </w:p>
        </w:tc>
        <w:tc>
          <w:tcPr>
            <w:tcW w:w="965" w:type="dxa"/>
            <w:tcBorders>
              <w:top w:val="single" w:sz="4" w:space="0" w:color="auto"/>
              <w:left w:val="single" w:sz="4" w:space="0" w:color="auto"/>
              <w:bottom w:val="single" w:sz="4" w:space="0" w:color="auto"/>
              <w:right w:val="single" w:sz="4" w:space="0" w:color="auto"/>
            </w:tcBorders>
            <w:hideMark/>
          </w:tcPr>
          <w:p w14:paraId="561CF885" w14:textId="51DD1AA2" w:rsidR="006D60DE" w:rsidRDefault="00084A44">
            <w:r>
              <w:t>20</w:t>
            </w:r>
            <w:r w:rsidR="006D60DE">
              <w:t>/20</w:t>
            </w:r>
          </w:p>
        </w:tc>
        <w:tc>
          <w:tcPr>
            <w:tcW w:w="3004" w:type="dxa"/>
            <w:tcBorders>
              <w:top w:val="single" w:sz="4" w:space="0" w:color="auto"/>
              <w:left w:val="single" w:sz="4" w:space="0" w:color="auto"/>
              <w:bottom w:val="single" w:sz="4" w:space="0" w:color="auto"/>
              <w:right w:val="single" w:sz="4" w:space="0" w:color="auto"/>
            </w:tcBorders>
          </w:tcPr>
          <w:p w14:paraId="0B1B3FC1" w14:textId="77777777" w:rsidR="006D60DE" w:rsidRDefault="006D60DE"/>
        </w:tc>
      </w:tr>
    </w:tbl>
    <w:p w14:paraId="2DDF34E6" w14:textId="77777777" w:rsidR="00921706" w:rsidRDefault="00921706" w:rsidP="00D1586E">
      <w:pPr>
        <w:rPr>
          <w:b/>
        </w:rPr>
      </w:pPr>
    </w:p>
    <w:p w14:paraId="589E73EB" w14:textId="5F8C28C3" w:rsidR="001951F6" w:rsidRPr="001951F6" w:rsidRDefault="001951F6" w:rsidP="00D1586E">
      <w:pPr>
        <w:rPr>
          <w:b/>
        </w:rPr>
      </w:pPr>
      <w:r w:rsidRPr="001951F6">
        <w:rPr>
          <w:b/>
        </w:rPr>
        <w:t>General Comments:</w:t>
      </w:r>
      <w:r w:rsidR="00563350">
        <w:rPr>
          <w:b/>
        </w:rPr>
        <w:t xml:space="preserve"> Overall, very good code and detailed report. It is very easy to understand your code because you input very useful comments for the code, and your report includes very detailed test plan and results.</w:t>
      </w:r>
    </w:p>
    <w:sectPr w:rsidR="001951F6" w:rsidRPr="001951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03743" w14:textId="77777777" w:rsidR="005051F3" w:rsidRDefault="005051F3" w:rsidP="00084A44">
      <w:pPr>
        <w:spacing w:after="0" w:line="240" w:lineRule="auto"/>
      </w:pPr>
      <w:r>
        <w:separator/>
      </w:r>
    </w:p>
  </w:endnote>
  <w:endnote w:type="continuationSeparator" w:id="0">
    <w:p w14:paraId="4E703AEF" w14:textId="77777777" w:rsidR="005051F3" w:rsidRDefault="005051F3" w:rsidP="0008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4B280" w14:textId="77777777" w:rsidR="005051F3" w:rsidRDefault="005051F3" w:rsidP="00084A44">
      <w:pPr>
        <w:spacing w:after="0" w:line="240" w:lineRule="auto"/>
      </w:pPr>
      <w:r>
        <w:separator/>
      </w:r>
    </w:p>
  </w:footnote>
  <w:footnote w:type="continuationSeparator" w:id="0">
    <w:p w14:paraId="41F0D1D7" w14:textId="77777777" w:rsidR="005051F3" w:rsidRDefault="005051F3" w:rsidP="00084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6E1"/>
    <w:multiLevelType w:val="hybridMultilevel"/>
    <w:tmpl w:val="22B4B16A"/>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4C8B43EF"/>
    <w:multiLevelType w:val="hybridMultilevel"/>
    <w:tmpl w:val="FB1276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F9A"/>
    <w:rsid w:val="00010404"/>
    <w:rsid w:val="00030595"/>
    <w:rsid w:val="0003591B"/>
    <w:rsid w:val="00060369"/>
    <w:rsid w:val="00084A44"/>
    <w:rsid w:val="00090E03"/>
    <w:rsid w:val="000E3199"/>
    <w:rsid w:val="001272B6"/>
    <w:rsid w:val="0012789D"/>
    <w:rsid w:val="001450AB"/>
    <w:rsid w:val="00145F41"/>
    <w:rsid w:val="0015635C"/>
    <w:rsid w:val="001951F6"/>
    <w:rsid w:val="001971FE"/>
    <w:rsid w:val="001B467F"/>
    <w:rsid w:val="001B6FB4"/>
    <w:rsid w:val="001C0E6A"/>
    <w:rsid w:val="001D32D9"/>
    <w:rsid w:val="001D6691"/>
    <w:rsid w:val="001F0325"/>
    <w:rsid w:val="001F2EE3"/>
    <w:rsid w:val="00220E45"/>
    <w:rsid w:val="002335EE"/>
    <w:rsid w:val="002A17F2"/>
    <w:rsid w:val="002A3ECC"/>
    <w:rsid w:val="002E0038"/>
    <w:rsid w:val="003025A5"/>
    <w:rsid w:val="003111D9"/>
    <w:rsid w:val="00346E91"/>
    <w:rsid w:val="00366690"/>
    <w:rsid w:val="003777D5"/>
    <w:rsid w:val="00396B08"/>
    <w:rsid w:val="003A47EA"/>
    <w:rsid w:val="003A5696"/>
    <w:rsid w:val="003D13F6"/>
    <w:rsid w:val="003D7899"/>
    <w:rsid w:val="003F641A"/>
    <w:rsid w:val="0040431B"/>
    <w:rsid w:val="00405B18"/>
    <w:rsid w:val="00417F10"/>
    <w:rsid w:val="00471F8A"/>
    <w:rsid w:val="004729B0"/>
    <w:rsid w:val="00476727"/>
    <w:rsid w:val="00477F14"/>
    <w:rsid w:val="00483FBC"/>
    <w:rsid w:val="00497841"/>
    <w:rsid w:val="00497EA6"/>
    <w:rsid w:val="004D3921"/>
    <w:rsid w:val="005051F3"/>
    <w:rsid w:val="0050632B"/>
    <w:rsid w:val="0051593C"/>
    <w:rsid w:val="00515B6E"/>
    <w:rsid w:val="0053533F"/>
    <w:rsid w:val="00563350"/>
    <w:rsid w:val="005A0EC0"/>
    <w:rsid w:val="005B0152"/>
    <w:rsid w:val="005B51E3"/>
    <w:rsid w:val="005B5FA3"/>
    <w:rsid w:val="005C2DBC"/>
    <w:rsid w:val="005C70D4"/>
    <w:rsid w:val="005E2BCC"/>
    <w:rsid w:val="00603C8F"/>
    <w:rsid w:val="00633124"/>
    <w:rsid w:val="00655A5E"/>
    <w:rsid w:val="00663185"/>
    <w:rsid w:val="006800E3"/>
    <w:rsid w:val="00694C8A"/>
    <w:rsid w:val="006C5E5B"/>
    <w:rsid w:val="006D12A5"/>
    <w:rsid w:val="006D60DE"/>
    <w:rsid w:val="006D6679"/>
    <w:rsid w:val="006E226B"/>
    <w:rsid w:val="00713B1D"/>
    <w:rsid w:val="00731948"/>
    <w:rsid w:val="007346CE"/>
    <w:rsid w:val="00772B51"/>
    <w:rsid w:val="00783F85"/>
    <w:rsid w:val="00793863"/>
    <w:rsid w:val="007A1092"/>
    <w:rsid w:val="007A6757"/>
    <w:rsid w:val="00815755"/>
    <w:rsid w:val="00826AEC"/>
    <w:rsid w:val="008311BA"/>
    <w:rsid w:val="0083223E"/>
    <w:rsid w:val="0083758D"/>
    <w:rsid w:val="00870817"/>
    <w:rsid w:val="008A5A32"/>
    <w:rsid w:val="008D3907"/>
    <w:rsid w:val="008D74EB"/>
    <w:rsid w:val="009112A3"/>
    <w:rsid w:val="00921706"/>
    <w:rsid w:val="00946AEC"/>
    <w:rsid w:val="009D0DF6"/>
    <w:rsid w:val="00A37F35"/>
    <w:rsid w:val="00A9681A"/>
    <w:rsid w:val="00AA5B4E"/>
    <w:rsid w:val="00B01822"/>
    <w:rsid w:val="00B12BE9"/>
    <w:rsid w:val="00B75FB7"/>
    <w:rsid w:val="00BA4A92"/>
    <w:rsid w:val="00BB4815"/>
    <w:rsid w:val="00BE14DD"/>
    <w:rsid w:val="00C04A06"/>
    <w:rsid w:val="00C10121"/>
    <w:rsid w:val="00C437F8"/>
    <w:rsid w:val="00C45D00"/>
    <w:rsid w:val="00C47E13"/>
    <w:rsid w:val="00C56077"/>
    <w:rsid w:val="00C64C8B"/>
    <w:rsid w:val="00C6671F"/>
    <w:rsid w:val="00C719FF"/>
    <w:rsid w:val="00C94589"/>
    <w:rsid w:val="00C962D8"/>
    <w:rsid w:val="00C97507"/>
    <w:rsid w:val="00CA0D54"/>
    <w:rsid w:val="00CB0F36"/>
    <w:rsid w:val="00CB4B07"/>
    <w:rsid w:val="00CC0556"/>
    <w:rsid w:val="00CC5BD9"/>
    <w:rsid w:val="00CE44CE"/>
    <w:rsid w:val="00D1586E"/>
    <w:rsid w:val="00D7111D"/>
    <w:rsid w:val="00D71812"/>
    <w:rsid w:val="00D85B25"/>
    <w:rsid w:val="00DC61F4"/>
    <w:rsid w:val="00DD35A9"/>
    <w:rsid w:val="00DE761F"/>
    <w:rsid w:val="00E01F9A"/>
    <w:rsid w:val="00E267BC"/>
    <w:rsid w:val="00E30CB7"/>
    <w:rsid w:val="00E4171D"/>
    <w:rsid w:val="00E6575B"/>
    <w:rsid w:val="00E6776A"/>
    <w:rsid w:val="00E775F8"/>
    <w:rsid w:val="00E851E3"/>
    <w:rsid w:val="00EB56EB"/>
    <w:rsid w:val="00ED2072"/>
    <w:rsid w:val="00EF3FBC"/>
    <w:rsid w:val="00EF4A91"/>
    <w:rsid w:val="00F07A32"/>
    <w:rsid w:val="00F12415"/>
    <w:rsid w:val="00F329CC"/>
    <w:rsid w:val="00F4093B"/>
    <w:rsid w:val="00F57869"/>
    <w:rsid w:val="00F95144"/>
    <w:rsid w:val="00FA5F5D"/>
    <w:rsid w:val="00FC35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C8EB"/>
  <w15:docId w15:val="{D24A51C5-136C-43AB-8868-53EC1C7B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D00"/>
    <w:pPr>
      <w:ind w:left="720"/>
      <w:contextualSpacing/>
    </w:pPr>
  </w:style>
  <w:style w:type="paragraph" w:styleId="Title">
    <w:name w:val="Title"/>
    <w:basedOn w:val="Normal"/>
    <w:next w:val="Normal"/>
    <w:link w:val="TitleChar"/>
    <w:uiPriority w:val="10"/>
    <w:qFormat/>
    <w:rsid w:val="00DD3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5A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A0D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0D54"/>
    <w:rPr>
      <w:color w:val="0563C1" w:themeColor="hyperlink"/>
      <w:u w:val="single"/>
    </w:rPr>
  </w:style>
  <w:style w:type="paragraph" w:styleId="Header">
    <w:name w:val="header"/>
    <w:basedOn w:val="Normal"/>
    <w:link w:val="HeaderChar"/>
    <w:uiPriority w:val="99"/>
    <w:unhideWhenUsed/>
    <w:rsid w:val="0008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A44"/>
  </w:style>
  <w:style w:type="paragraph" w:styleId="Footer">
    <w:name w:val="footer"/>
    <w:basedOn w:val="Normal"/>
    <w:link w:val="FooterChar"/>
    <w:uiPriority w:val="99"/>
    <w:unhideWhenUsed/>
    <w:rsid w:val="0008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00799">
      <w:bodyDiv w:val="1"/>
      <w:marLeft w:val="0"/>
      <w:marRight w:val="0"/>
      <w:marTop w:val="0"/>
      <w:marBottom w:val="0"/>
      <w:divBdr>
        <w:top w:val="none" w:sz="0" w:space="0" w:color="auto"/>
        <w:left w:val="none" w:sz="0" w:space="0" w:color="auto"/>
        <w:bottom w:val="none" w:sz="0" w:space="0" w:color="auto"/>
        <w:right w:val="none" w:sz="0" w:space="0" w:color="auto"/>
      </w:divBdr>
    </w:div>
    <w:div w:id="947659769">
      <w:bodyDiv w:val="1"/>
      <w:marLeft w:val="0"/>
      <w:marRight w:val="0"/>
      <w:marTop w:val="0"/>
      <w:marBottom w:val="0"/>
      <w:divBdr>
        <w:top w:val="none" w:sz="0" w:space="0" w:color="auto"/>
        <w:left w:val="none" w:sz="0" w:space="0" w:color="auto"/>
        <w:bottom w:val="none" w:sz="0" w:space="0" w:color="auto"/>
        <w:right w:val="none" w:sz="0" w:space="0" w:color="auto"/>
      </w:divBdr>
    </w:div>
    <w:div w:id="998383942">
      <w:bodyDiv w:val="1"/>
      <w:marLeft w:val="0"/>
      <w:marRight w:val="0"/>
      <w:marTop w:val="0"/>
      <w:marBottom w:val="0"/>
      <w:divBdr>
        <w:top w:val="none" w:sz="0" w:space="0" w:color="auto"/>
        <w:left w:val="none" w:sz="0" w:space="0" w:color="auto"/>
        <w:bottom w:val="none" w:sz="0" w:space="0" w:color="auto"/>
        <w:right w:val="none" w:sz="0" w:space="0" w:color="auto"/>
      </w:divBdr>
    </w:div>
    <w:div w:id="185167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CQUniversity Australia</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Jarvis</dc:creator>
  <cp:lastModifiedBy>MR Guohao Sun</cp:lastModifiedBy>
  <cp:revision>7</cp:revision>
  <dcterms:created xsi:type="dcterms:W3CDTF">2019-04-26T11:03:00Z</dcterms:created>
  <dcterms:modified xsi:type="dcterms:W3CDTF">2019-05-16T09:17:00Z</dcterms:modified>
</cp:coreProperties>
</file>