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Calibri" w:hAnsi="Calibri"/>
          <w:b/>
          <w:color w:val="0B2545"/>
          <w:sz w:val="48"/>
        </w:rPr>
        <w:t>Cloud Computing Fundamentals</w:t>
      </w:r>
    </w:p>
    <w:p>
      <w:pPr>
        <w:jc w:val="center"/>
      </w:pPr>
      <w:r>
        <w:rPr>
          <w:rFonts w:ascii="Calibri" w:hAnsi="Calibri"/>
          <w:b w:val="0"/>
          <w:color w:val="555555"/>
          <w:sz w:val="24"/>
        </w:rPr>
        <w:t>RGPV Exam Notes - Unit I | 10-Mark Answer Format with Examples</w:t>
      </w:r>
    </w:p>
    <w:p>
      <w:pPr>
        <w:spacing w:after="120" w:line="264" w:lineRule="auto"/>
      </w:pPr>
      <w:r>
        <w:rPr>
          <w:rFonts w:ascii="Calibri" w:hAnsi="Calibri"/>
          <w:b w:val="0"/>
          <w:sz w:val="22"/>
        </w:rPr>
        <w:t>How to use these notes: Learn the headings, write answers in definition -&gt; explanation -&gt; diagram/table -&gt; example -&gt; conclusion order, and add the real-life example to make the answer look complete.</w:t>
      </w:r>
    </w:p>
    <w:p>
      <w:pPr>
        <w:pStyle w:val="Heading1"/>
        <w:spacing w:before="320" w:after="120"/>
      </w:pPr>
      <w:r>
        <w:rPr>
          <w:rFonts w:ascii="Calibri" w:hAnsi="Calibri"/>
          <w:b/>
          <w:color w:val="2E74B5"/>
          <w:sz w:val="32"/>
        </w:rPr>
        <w:t>Unit I Syllabus Coverage</w:t>
      </w:r>
    </w:p>
    <w:p>
      <w:pPr>
        <w:pStyle w:val="ListBullet"/>
        <w:spacing w:after="80" w:line="264" w:lineRule="auto"/>
      </w:pPr>
      <w:r>
        <w:rPr>
          <w:rFonts w:ascii="Calibri" w:hAnsi="Calibri"/>
          <w:b w:val="0"/>
          <w:sz w:val="22"/>
        </w:rPr>
        <w:t>Cloud Computing definition</w:t>
      </w:r>
    </w:p>
    <w:p>
      <w:pPr>
        <w:pStyle w:val="ListBullet"/>
        <w:spacing w:after="80" w:line="264" w:lineRule="auto"/>
      </w:pPr>
      <w:r>
        <w:rPr>
          <w:rFonts w:ascii="Calibri" w:hAnsi="Calibri"/>
          <w:b w:val="0"/>
          <w:sz w:val="22"/>
        </w:rPr>
        <w:t>Types of cloud</w:t>
      </w:r>
    </w:p>
    <w:p>
      <w:pPr>
        <w:pStyle w:val="ListBullet"/>
        <w:spacing w:after="80" w:line="264" w:lineRule="auto"/>
      </w:pPr>
      <w:r>
        <w:rPr>
          <w:rFonts w:ascii="Calibri" w:hAnsi="Calibri"/>
          <w:b w:val="0"/>
          <w:sz w:val="22"/>
        </w:rPr>
        <w:t>Cloud services</w:t>
      </w:r>
    </w:p>
    <w:p>
      <w:pPr>
        <w:pStyle w:val="ListBullet"/>
        <w:spacing w:after="80" w:line="264" w:lineRule="auto"/>
      </w:pPr>
      <w:r>
        <w:rPr>
          <w:rFonts w:ascii="Calibri" w:hAnsi="Calibri"/>
          <w:b w:val="0"/>
          <w:sz w:val="22"/>
        </w:rPr>
        <w:t>Benefits and challenges of cloud computing</w:t>
      </w:r>
    </w:p>
    <w:p>
      <w:pPr>
        <w:pStyle w:val="ListBullet"/>
        <w:spacing w:after="80" w:line="264" w:lineRule="auto"/>
      </w:pPr>
      <w:r>
        <w:rPr>
          <w:rFonts w:ascii="Calibri" w:hAnsi="Calibri"/>
          <w:b w:val="0"/>
          <w:sz w:val="22"/>
        </w:rPr>
        <w:t>Evolution of Cloud Computing</w:t>
      </w:r>
    </w:p>
    <w:p>
      <w:pPr>
        <w:pStyle w:val="ListBullet"/>
        <w:spacing w:after="80" w:line="264" w:lineRule="auto"/>
      </w:pPr>
      <w:r>
        <w:rPr>
          <w:rFonts w:ascii="Calibri" w:hAnsi="Calibri"/>
          <w:b w:val="0"/>
          <w:sz w:val="22"/>
        </w:rPr>
        <w:t>NIST architecture of cloud computing</w:t>
      </w:r>
    </w:p>
    <w:p>
      <w:pPr>
        <w:pStyle w:val="ListBullet"/>
        <w:spacing w:after="80" w:line="264" w:lineRule="auto"/>
      </w:pPr>
      <w:r>
        <w:rPr>
          <w:rFonts w:ascii="Calibri" w:hAnsi="Calibri"/>
          <w:b w:val="0"/>
          <w:sz w:val="22"/>
        </w:rPr>
        <w:t>Applications of cloud computing</w:t>
      </w:r>
    </w:p>
    <w:p>
      <w:pPr>
        <w:pStyle w:val="ListBullet"/>
        <w:spacing w:after="80" w:line="264" w:lineRule="auto"/>
      </w:pPr>
      <w:r>
        <w:rPr>
          <w:rFonts w:ascii="Calibri" w:hAnsi="Calibri"/>
          <w:b w:val="0"/>
          <w:sz w:val="22"/>
        </w:rPr>
        <w:t>Business models around cloud</w:t>
      </w:r>
    </w:p>
    <w:p>
      <w:pPr>
        <w:pStyle w:val="ListBullet"/>
        <w:spacing w:after="80" w:line="264" w:lineRule="auto"/>
      </w:pPr>
      <w:r>
        <w:rPr>
          <w:rFonts w:ascii="Calibri" w:hAnsi="Calibri"/>
          <w:b w:val="0"/>
          <w:sz w:val="22"/>
        </w:rPr>
        <w:t>Major players/tools: Eucalyptus, Nimbus, OpenNebula, CloudSim, VMware</w:t>
      </w:r>
    </w:p>
    <w:p>
      <w:pPr>
        <w:pStyle w:val="Heading1"/>
        <w:spacing w:before="320" w:after="120"/>
      </w:pPr>
      <w:r>
        <w:rPr>
          <w:rFonts w:ascii="Calibri" w:hAnsi="Calibri"/>
          <w:b/>
          <w:color w:val="2E74B5"/>
          <w:sz w:val="32"/>
        </w:rPr>
        <w:t>1. Cloud Computing Definition</w:t>
      </w:r>
    </w:p>
    <w:p>
      <w:pPr>
        <w:pStyle w:val="Heading2"/>
        <w:spacing w:before="200" w:after="120"/>
      </w:pPr>
      <w:r>
        <w:rPr>
          <w:rFonts w:ascii="Calibri" w:hAnsi="Calibri"/>
          <w:b/>
          <w:color w:val="2E74B5"/>
          <w:sz w:val="26"/>
        </w:rPr>
        <w:t>10-Mark Explanation: What is Cloud Computing?</w:t>
      </w:r>
    </w:p>
    <w:p>
      <w:pPr>
        <w:spacing w:after="120" w:line="264" w:lineRule="auto"/>
      </w:pPr>
      <w:r>
        <w:rPr>
          <w:rFonts w:ascii="Calibri" w:hAnsi="Calibri"/>
          <w:b/>
          <w:sz w:val="22"/>
        </w:rPr>
        <w:t>Exam answer opening:</w:t>
      </w:r>
      <w:r>
        <w:rPr>
          <w:rFonts w:ascii="Calibri" w:hAnsi="Calibri"/>
          <w:b w:val="0"/>
          <w:sz w:val="22"/>
        </w:rPr>
        <w:t xml:space="preserve"> Cloud computing is a model of delivering computing resources such as servers, storage, databases, networking, software, analytics, and applications over the Internet on demand, with pay-as-you-use pricing and elastic scalability.</w:t>
      </w:r>
    </w:p>
    <w:p>
      <w:pPr>
        <w:spacing w:after="120" w:line="264" w:lineRule="auto"/>
      </w:pPr>
      <w:r>
        <w:rPr>
          <w:rFonts w:ascii="Calibri" w:hAnsi="Calibri"/>
          <w:b w:val="0"/>
          <w:sz w:val="22"/>
        </w:rPr>
        <w:t>Main points:</w:t>
      </w:r>
    </w:p>
    <w:p>
      <w:pPr>
        <w:pStyle w:val="ListBullet"/>
        <w:spacing w:after="80" w:line="264" w:lineRule="auto"/>
      </w:pPr>
      <w:r>
        <w:rPr>
          <w:rFonts w:ascii="Calibri" w:hAnsi="Calibri"/>
          <w:b w:val="0"/>
          <w:sz w:val="22"/>
        </w:rPr>
        <w:t>In traditional computing, an organization buys and maintains its own hardware. In cloud computing, the organization rents resources from a cloud provider.</w:t>
      </w:r>
    </w:p>
    <w:p>
      <w:pPr>
        <w:pStyle w:val="ListBullet"/>
        <w:spacing w:after="80" w:line="264" w:lineRule="auto"/>
      </w:pPr>
      <w:r>
        <w:rPr>
          <w:rFonts w:ascii="Calibri" w:hAnsi="Calibri"/>
          <w:b w:val="0"/>
          <w:sz w:val="22"/>
        </w:rPr>
        <w:t>The resources are available through a network, usually the Internet, and users can access them from laptops, mobiles, tablets, or enterprise systems.</w:t>
      </w:r>
    </w:p>
    <w:p>
      <w:pPr>
        <w:pStyle w:val="ListBullet"/>
        <w:spacing w:after="80" w:line="264" w:lineRule="auto"/>
      </w:pPr>
      <w:r>
        <w:rPr>
          <w:rFonts w:ascii="Calibri" w:hAnsi="Calibri"/>
          <w:b w:val="0"/>
          <w:sz w:val="22"/>
        </w:rPr>
        <w:t>The cloud provider manages the physical infrastructure, power, cooling, hardware maintenance, virtualization, and many security controls.</w:t>
      </w:r>
    </w:p>
    <w:p>
      <w:pPr>
        <w:pStyle w:val="ListBullet"/>
        <w:spacing w:after="80" w:line="264" w:lineRule="auto"/>
      </w:pPr>
      <w:r>
        <w:rPr>
          <w:rFonts w:ascii="Calibri" w:hAnsi="Calibri"/>
          <w:b w:val="0"/>
          <w:sz w:val="22"/>
        </w:rPr>
        <w:t>Users can increase or decrease resources based on demand. This property is called elasticity.</w:t>
      </w:r>
    </w:p>
    <w:p>
      <w:pPr>
        <w:pStyle w:val="ListBullet"/>
        <w:spacing w:after="80" w:line="264" w:lineRule="auto"/>
      </w:pPr>
      <w:r>
        <w:rPr>
          <w:rFonts w:ascii="Calibri" w:hAnsi="Calibri"/>
          <w:b w:val="0"/>
          <w:sz w:val="22"/>
        </w:rPr>
        <w:t>Cloud computing supports measured service, so users pay according to usage such as storage consumed, virtual machines used, or data transferred.</w:t>
      </w:r>
    </w:p>
    <w:p>
      <w:pPr>
        <w:spacing w:after="120" w:line="264" w:lineRule="auto"/>
      </w:pPr>
      <w:r>
        <w:rPr>
          <w:rFonts w:ascii="Calibri" w:hAnsi="Calibri"/>
          <w:b/>
          <w:sz w:val="22"/>
        </w:rPr>
        <w:t>Real-life example:</w:t>
      </w:r>
      <w:r>
        <w:rPr>
          <w:rFonts w:ascii="Calibri" w:hAnsi="Calibri"/>
          <w:b w:val="0"/>
          <w:sz w:val="22"/>
        </w:rPr>
        <w:t xml:space="preserve"> When a student uploads photos to Google Drive, they are not storing data only on their phone. The files are stored in Google's cloud data centers and can be accessed from any device after login.</w:t>
      </w:r>
    </w:p>
    <w:p>
      <w:pPr>
        <w:spacing w:after="120" w:line="264" w:lineRule="auto"/>
      </w:pPr>
      <w:r>
        <w:rPr>
          <w:rFonts w:ascii="Calibri" w:hAnsi="Calibri"/>
          <w:b/>
          <w:sz w:val="22"/>
        </w:rPr>
        <w:t>Conclusion:</w:t>
      </w:r>
      <w:r>
        <w:rPr>
          <w:rFonts w:ascii="Calibri" w:hAnsi="Calibri"/>
          <w:b w:val="0"/>
          <w:sz w:val="22"/>
        </w:rPr>
        <w:t xml:space="preserve"> Cloud computing converts computing from a product owned by the user into a service consumed on demand.</w:t>
      </w:r>
    </w:p>
    <w:tbl>
      <w:tblPr>
        <w:tblStyle w:val="TableGrid"/>
        <w:tblW w:type="dxa" w:w="9360"/>
        <w:tblLayout w:type="fixed"/>
        <w:tblLook w:firstColumn="1" w:firstRow="1" w:lastColumn="0" w:lastRow="0" w:noHBand="0" w:noVBand="1" w:val="04A0"/>
        <w:tblInd w:w="120" w:type="dxa"/>
      </w:tblPr>
      <w:tblGrid>
        <w:gridCol w:w="2100"/>
        <w:gridCol w:w="4200"/>
        <w:gridCol w:w="3060"/>
      </w:tblGrid>
      <w:tr>
        <w:tc>
          <w:tcPr>
            <w:tcW w:type="dxa" w:w="2100"/>
            <w:shd w:fill="E8EEF5"/>
            <w:tcMar>
              <w:top w:w="80" w:type="dxa"/>
              <w:start w:w="120" w:type="dxa"/>
              <w:bottom w:w="80" w:type="dxa"/>
              <w:end w:w="120" w:type="dxa"/>
            </w:tcMar>
            <w:vAlign w:val="center"/>
          </w:tcPr>
          <w:p>
            <w:pPr>
              <w:jc w:val="center"/>
            </w:pPr>
            <w:r/>
            <w:r>
              <w:rPr>
                <w:rFonts w:ascii="Calibri" w:hAnsi="Calibri"/>
                <w:b/>
                <w:sz w:val="20"/>
              </w:rPr>
              <w:t>Characteristic</w:t>
            </w:r>
          </w:p>
        </w:tc>
        <w:tc>
          <w:tcPr>
            <w:tcW w:type="dxa" w:w="4200"/>
            <w:shd w:fill="E8EEF5"/>
            <w:tcMar>
              <w:top w:w="80" w:type="dxa"/>
              <w:start w:w="120" w:type="dxa"/>
              <w:bottom w:w="80" w:type="dxa"/>
              <w:end w:w="120" w:type="dxa"/>
            </w:tcMar>
            <w:vAlign w:val="center"/>
          </w:tcPr>
          <w:p>
            <w:pPr>
              <w:jc w:val="center"/>
            </w:pPr>
            <w:r/>
            <w:r>
              <w:rPr>
                <w:rFonts w:ascii="Calibri" w:hAnsi="Calibri"/>
                <w:b/>
                <w:sz w:val="20"/>
              </w:rPr>
              <w:t>Meaning</w:t>
            </w:r>
          </w:p>
        </w:tc>
        <w:tc>
          <w:tcPr>
            <w:tcW w:type="dxa" w:w="3060"/>
            <w:shd w:fill="E8EEF5"/>
            <w:tcMar>
              <w:top w:w="80" w:type="dxa"/>
              <w:start w:w="120" w:type="dxa"/>
              <w:bottom w:w="80" w:type="dxa"/>
              <w:end w:w="120" w:type="dxa"/>
            </w:tcMar>
            <w:vAlign w:val="center"/>
          </w:tcPr>
          <w:p>
            <w:pPr>
              <w:jc w:val="center"/>
            </w:pPr>
            <w:r/>
            <w:r>
              <w:rPr>
                <w:rFonts w:ascii="Calibri" w:hAnsi="Calibri"/>
                <w:b/>
                <w:sz w:val="20"/>
              </w:rPr>
              <w:t>Example</w:t>
            </w:r>
          </w:p>
        </w:tc>
      </w:tr>
      <w:tr>
        <w:tc>
          <w:tcPr>
            <w:tcW w:type="dxa" w:w="2100"/>
            <w:tcMar>
              <w:top w:w="80" w:type="dxa"/>
              <w:start w:w="120" w:type="dxa"/>
              <w:bottom w:w="80" w:type="dxa"/>
              <w:end w:w="120" w:type="dxa"/>
            </w:tcMar>
            <w:vAlign w:val="center"/>
          </w:tcPr>
          <w:p>
            <w:pPr>
              <w:jc w:val="left"/>
            </w:pPr>
            <w:r/>
            <w:r>
              <w:rPr>
                <w:rFonts w:ascii="Calibri" w:hAnsi="Calibri"/>
                <w:b w:val="0"/>
                <w:sz w:val="20"/>
              </w:rPr>
              <w:t>On-demand self-service</w:t>
            </w:r>
          </w:p>
        </w:tc>
        <w:tc>
          <w:tcPr>
            <w:tcW w:type="dxa" w:w="4200"/>
            <w:tcMar>
              <w:top w:w="80" w:type="dxa"/>
              <w:start w:w="120" w:type="dxa"/>
              <w:bottom w:w="80" w:type="dxa"/>
              <w:end w:w="120" w:type="dxa"/>
            </w:tcMar>
            <w:vAlign w:val="center"/>
          </w:tcPr>
          <w:p>
            <w:pPr>
              <w:jc w:val="left"/>
            </w:pPr>
            <w:r/>
            <w:r>
              <w:rPr>
                <w:rFonts w:ascii="Calibri" w:hAnsi="Calibri"/>
                <w:b w:val="0"/>
                <w:sz w:val="20"/>
              </w:rPr>
              <w:t>User can provision resources without manual provider interaction.</w:t>
            </w:r>
          </w:p>
        </w:tc>
        <w:tc>
          <w:tcPr>
            <w:tcW w:type="dxa" w:w="3060"/>
            <w:tcMar>
              <w:top w:w="80" w:type="dxa"/>
              <w:start w:w="120" w:type="dxa"/>
              <w:bottom w:w="80" w:type="dxa"/>
              <w:end w:w="120" w:type="dxa"/>
            </w:tcMar>
            <w:vAlign w:val="center"/>
          </w:tcPr>
          <w:p>
            <w:pPr>
              <w:jc w:val="left"/>
            </w:pPr>
            <w:r/>
            <w:r>
              <w:rPr>
                <w:rFonts w:ascii="Calibri" w:hAnsi="Calibri"/>
                <w:b w:val="0"/>
                <w:sz w:val="20"/>
              </w:rPr>
              <w:t>Create a virtual server from AWS or Azure portal.</w:t>
            </w:r>
          </w:p>
        </w:tc>
      </w:tr>
      <w:tr>
        <w:tc>
          <w:tcPr>
            <w:tcW w:type="dxa" w:w="2100"/>
            <w:tcMar>
              <w:top w:w="80" w:type="dxa"/>
              <w:start w:w="120" w:type="dxa"/>
              <w:bottom w:w="80" w:type="dxa"/>
              <w:end w:w="120" w:type="dxa"/>
            </w:tcMar>
            <w:vAlign w:val="center"/>
          </w:tcPr>
          <w:p>
            <w:pPr>
              <w:jc w:val="left"/>
            </w:pPr>
            <w:r/>
            <w:r>
              <w:rPr>
                <w:rFonts w:ascii="Calibri" w:hAnsi="Calibri"/>
                <w:b w:val="0"/>
                <w:sz w:val="20"/>
              </w:rPr>
              <w:t>Broad network access</w:t>
            </w:r>
          </w:p>
        </w:tc>
        <w:tc>
          <w:tcPr>
            <w:tcW w:type="dxa" w:w="4200"/>
            <w:tcMar>
              <w:top w:w="80" w:type="dxa"/>
              <w:start w:w="120" w:type="dxa"/>
              <w:bottom w:w="80" w:type="dxa"/>
              <w:end w:w="120" w:type="dxa"/>
            </w:tcMar>
            <w:vAlign w:val="center"/>
          </w:tcPr>
          <w:p>
            <w:pPr>
              <w:jc w:val="left"/>
            </w:pPr>
            <w:r/>
            <w:r>
              <w:rPr>
                <w:rFonts w:ascii="Calibri" w:hAnsi="Calibri"/>
                <w:b w:val="0"/>
                <w:sz w:val="20"/>
              </w:rPr>
              <w:t>Services are available over a network through standard devices.</w:t>
            </w:r>
          </w:p>
        </w:tc>
        <w:tc>
          <w:tcPr>
            <w:tcW w:type="dxa" w:w="3060"/>
            <w:tcMar>
              <w:top w:w="80" w:type="dxa"/>
              <w:start w:w="120" w:type="dxa"/>
              <w:bottom w:w="80" w:type="dxa"/>
              <w:end w:w="120" w:type="dxa"/>
            </w:tcMar>
            <w:vAlign w:val="center"/>
          </w:tcPr>
          <w:p>
            <w:pPr>
              <w:jc w:val="left"/>
            </w:pPr>
            <w:r/>
            <w:r>
              <w:rPr>
                <w:rFonts w:ascii="Calibri" w:hAnsi="Calibri"/>
                <w:b w:val="0"/>
                <w:sz w:val="20"/>
              </w:rPr>
              <w:t>Access Gmail from mobile and laptop.</w:t>
            </w:r>
          </w:p>
        </w:tc>
      </w:tr>
      <w:tr>
        <w:tc>
          <w:tcPr>
            <w:tcW w:type="dxa" w:w="2100"/>
            <w:tcMar>
              <w:top w:w="80" w:type="dxa"/>
              <w:start w:w="120" w:type="dxa"/>
              <w:bottom w:w="80" w:type="dxa"/>
              <w:end w:w="120" w:type="dxa"/>
            </w:tcMar>
            <w:vAlign w:val="center"/>
          </w:tcPr>
          <w:p>
            <w:pPr>
              <w:jc w:val="left"/>
            </w:pPr>
            <w:r/>
            <w:r>
              <w:rPr>
                <w:rFonts w:ascii="Calibri" w:hAnsi="Calibri"/>
                <w:b w:val="0"/>
                <w:sz w:val="20"/>
              </w:rPr>
              <w:t>Resource pooling</w:t>
            </w:r>
          </w:p>
        </w:tc>
        <w:tc>
          <w:tcPr>
            <w:tcW w:type="dxa" w:w="4200"/>
            <w:tcMar>
              <w:top w:w="80" w:type="dxa"/>
              <w:start w:w="120" w:type="dxa"/>
              <w:bottom w:w="80" w:type="dxa"/>
              <w:end w:w="120" w:type="dxa"/>
            </w:tcMar>
            <w:vAlign w:val="center"/>
          </w:tcPr>
          <w:p>
            <w:pPr>
              <w:jc w:val="left"/>
            </w:pPr>
            <w:r/>
            <w:r>
              <w:rPr>
                <w:rFonts w:ascii="Calibri" w:hAnsi="Calibri"/>
                <w:b w:val="0"/>
                <w:sz w:val="20"/>
              </w:rPr>
              <w:t>Provider shares resources among multiple users using multi-tenancy.</w:t>
            </w:r>
          </w:p>
        </w:tc>
        <w:tc>
          <w:tcPr>
            <w:tcW w:type="dxa" w:w="3060"/>
            <w:tcMar>
              <w:top w:w="80" w:type="dxa"/>
              <w:start w:w="120" w:type="dxa"/>
              <w:bottom w:w="80" w:type="dxa"/>
              <w:end w:w="120" w:type="dxa"/>
            </w:tcMar>
            <w:vAlign w:val="center"/>
          </w:tcPr>
          <w:p>
            <w:pPr>
              <w:jc w:val="left"/>
            </w:pPr>
            <w:r/>
            <w:r>
              <w:rPr>
                <w:rFonts w:ascii="Calibri" w:hAnsi="Calibri"/>
                <w:b w:val="0"/>
                <w:sz w:val="20"/>
              </w:rPr>
              <w:t>Many customers use the same physical data center.</w:t>
            </w:r>
          </w:p>
        </w:tc>
      </w:tr>
      <w:tr>
        <w:tc>
          <w:tcPr>
            <w:tcW w:type="dxa" w:w="2100"/>
            <w:tcMar>
              <w:top w:w="80" w:type="dxa"/>
              <w:start w:w="120" w:type="dxa"/>
              <w:bottom w:w="80" w:type="dxa"/>
              <w:end w:w="120" w:type="dxa"/>
            </w:tcMar>
            <w:vAlign w:val="center"/>
          </w:tcPr>
          <w:p>
            <w:pPr>
              <w:jc w:val="left"/>
            </w:pPr>
            <w:r/>
            <w:r>
              <w:rPr>
                <w:rFonts w:ascii="Calibri" w:hAnsi="Calibri"/>
                <w:b w:val="0"/>
                <w:sz w:val="20"/>
              </w:rPr>
              <w:t>Rapid elasticity</w:t>
            </w:r>
          </w:p>
        </w:tc>
        <w:tc>
          <w:tcPr>
            <w:tcW w:type="dxa" w:w="4200"/>
            <w:tcMar>
              <w:top w:w="80" w:type="dxa"/>
              <w:start w:w="120" w:type="dxa"/>
              <w:bottom w:w="80" w:type="dxa"/>
              <w:end w:w="120" w:type="dxa"/>
            </w:tcMar>
            <w:vAlign w:val="center"/>
          </w:tcPr>
          <w:p>
            <w:pPr>
              <w:jc w:val="left"/>
            </w:pPr>
            <w:r/>
            <w:r>
              <w:rPr>
                <w:rFonts w:ascii="Calibri" w:hAnsi="Calibri"/>
                <w:b w:val="0"/>
                <w:sz w:val="20"/>
              </w:rPr>
              <w:t>Resources can scale up or down quickly.</w:t>
            </w:r>
          </w:p>
        </w:tc>
        <w:tc>
          <w:tcPr>
            <w:tcW w:type="dxa" w:w="3060"/>
            <w:tcMar>
              <w:top w:w="80" w:type="dxa"/>
              <w:start w:w="120" w:type="dxa"/>
              <w:bottom w:w="80" w:type="dxa"/>
              <w:end w:w="120" w:type="dxa"/>
            </w:tcMar>
            <w:vAlign w:val="center"/>
          </w:tcPr>
          <w:p>
            <w:pPr>
              <w:jc w:val="left"/>
            </w:pPr>
            <w:r/>
            <w:r>
              <w:rPr>
                <w:rFonts w:ascii="Calibri" w:hAnsi="Calibri"/>
                <w:b w:val="0"/>
                <w:sz w:val="20"/>
              </w:rPr>
              <w:t>E-commerce site adds servers during a sale.</w:t>
            </w:r>
          </w:p>
        </w:tc>
      </w:tr>
      <w:tr>
        <w:tc>
          <w:tcPr>
            <w:tcW w:type="dxa" w:w="2100"/>
            <w:tcMar>
              <w:top w:w="80" w:type="dxa"/>
              <w:start w:w="120" w:type="dxa"/>
              <w:bottom w:w="80" w:type="dxa"/>
              <w:end w:w="120" w:type="dxa"/>
            </w:tcMar>
            <w:vAlign w:val="center"/>
          </w:tcPr>
          <w:p>
            <w:pPr>
              <w:jc w:val="left"/>
            </w:pPr>
            <w:r/>
            <w:r>
              <w:rPr>
                <w:rFonts w:ascii="Calibri" w:hAnsi="Calibri"/>
                <w:b w:val="0"/>
                <w:sz w:val="20"/>
              </w:rPr>
              <w:t>Measured service</w:t>
            </w:r>
          </w:p>
        </w:tc>
        <w:tc>
          <w:tcPr>
            <w:tcW w:type="dxa" w:w="4200"/>
            <w:tcMar>
              <w:top w:w="80" w:type="dxa"/>
              <w:start w:w="120" w:type="dxa"/>
              <w:bottom w:w="80" w:type="dxa"/>
              <w:end w:w="120" w:type="dxa"/>
            </w:tcMar>
            <w:vAlign w:val="center"/>
          </w:tcPr>
          <w:p>
            <w:pPr>
              <w:jc w:val="left"/>
            </w:pPr>
            <w:r/>
            <w:r>
              <w:rPr>
                <w:rFonts w:ascii="Calibri" w:hAnsi="Calibri"/>
                <w:b w:val="0"/>
                <w:sz w:val="20"/>
              </w:rPr>
              <w:t>Usage is monitored and billed.</w:t>
            </w:r>
          </w:p>
        </w:tc>
        <w:tc>
          <w:tcPr>
            <w:tcW w:type="dxa" w:w="3060"/>
            <w:tcMar>
              <w:top w:w="80" w:type="dxa"/>
              <w:start w:w="120" w:type="dxa"/>
              <w:bottom w:w="80" w:type="dxa"/>
              <w:end w:w="120" w:type="dxa"/>
            </w:tcMar>
            <w:vAlign w:val="center"/>
          </w:tcPr>
          <w:p>
            <w:pPr>
              <w:jc w:val="left"/>
            </w:pPr>
            <w:r/>
            <w:r>
              <w:rPr>
                <w:rFonts w:ascii="Calibri" w:hAnsi="Calibri"/>
                <w:b w:val="0"/>
                <w:sz w:val="20"/>
              </w:rPr>
              <w:t>Pay for GB storage used per month.</w:t>
            </w:r>
          </w:p>
        </w:tc>
      </w:tr>
    </w:tbl>
    <w:p>
      <w:pPr>
        <w:spacing w:after="80"/>
      </w:pPr>
    </w:p>
    <w:p>
      <w:pPr>
        <w:pStyle w:val="Heading1"/>
        <w:spacing w:before="320" w:after="120"/>
      </w:pPr>
      <w:r>
        <w:rPr>
          <w:rFonts w:ascii="Calibri" w:hAnsi="Calibri"/>
          <w:b/>
          <w:color w:val="2E74B5"/>
          <w:sz w:val="32"/>
        </w:rPr>
        <w:t>2. Types of Cloud</w:t>
      </w:r>
    </w:p>
    <w:p>
      <w:pPr>
        <w:spacing w:after="120" w:line="264" w:lineRule="auto"/>
      </w:pPr>
      <w:r>
        <w:rPr>
          <w:rFonts w:ascii="Calibri" w:hAnsi="Calibri"/>
          <w:b w:val="0"/>
          <w:sz w:val="22"/>
        </w:rPr>
        <w:t>Cloud deployment models describe who owns the cloud, who can access it, and how it is managed.</w:t>
      </w:r>
    </w:p>
    <w:tbl>
      <w:tblPr>
        <w:tblStyle w:val="TableGrid"/>
        <w:tblW w:type="dxa" w:w="9360"/>
        <w:tblLayout w:type="fixed"/>
        <w:tblLook w:firstColumn="1" w:firstRow="1" w:lastColumn="0" w:lastRow="0" w:noHBand="0" w:noVBand="1" w:val="04A0"/>
        <w:tblInd w:w="120" w:type="dxa"/>
      </w:tblPr>
      <w:tblGrid>
        <w:gridCol w:w="1700"/>
        <w:gridCol w:w="2900"/>
        <w:gridCol w:w="2500"/>
        <w:gridCol w:w="2260"/>
      </w:tblGrid>
      <w:tr>
        <w:tc>
          <w:tcPr>
            <w:tcW w:type="dxa" w:w="1700"/>
            <w:shd w:fill="E8EEF5"/>
            <w:tcMar>
              <w:top w:w="80" w:type="dxa"/>
              <w:start w:w="120" w:type="dxa"/>
              <w:bottom w:w="80" w:type="dxa"/>
              <w:end w:w="120" w:type="dxa"/>
            </w:tcMar>
            <w:vAlign w:val="center"/>
          </w:tcPr>
          <w:p>
            <w:pPr>
              <w:jc w:val="center"/>
            </w:pPr>
            <w:r/>
            <w:r>
              <w:rPr>
                <w:rFonts w:ascii="Calibri" w:hAnsi="Calibri"/>
                <w:b/>
                <w:sz w:val="20"/>
              </w:rPr>
              <w:t>Type</w:t>
            </w:r>
          </w:p>
        </w:tc>
        <w:tc>
          <w:tcPr>
            <w:tcW w:type="dxa" w:w="2900"/>
            <w:shd w:fill="E8EEF5"/>
            <w:tcMar>
              <w:top w:w="80" w:type="dxa"/>
              <w:start w:w="120" w:type="dxa"/>
              <w:bottom w:w="80" w:type="dxa"/>
              <w:end w:w="120" w:type="dxa"/>
            </w:tcMar>
            <w:vAlign w:val="center"/>
          </w:tcPr>
          <w:p>
            <w:pPr>
              <w:jc w:val="center"/>
            </w:pPr>
            <w:r/>
            <w:r>
              <w:rPr>
                <w:rFonts w:ascii="Calibri" w:hAnsi="Calibri"/>
                <w:b/>
                <w:sz w:val="20"/>
              </w:rPr>
              <w:t>Description</w:t>
            </w:r>
          </w:p>
        </w:tc>
        <w:tc>
          <w:tcPr>
            <w:tcW w:type="dxa" w:w="2500"/>
            <w:shd w:fill="E8EEF5"/>
            <w:tcMar>
              <w:top w:w="80" w:type="dxa"/>
              <w:start w:w="120" w:type="dxa"/>
              <w:bottom w:w="80" w:type="dxa"/>
              <w:end w:w="120" w:type="dxa"/>
            </w:tcMar>
            <w:vAlign w:val="center"/>
          </w:tcPr>
          <w:p>
            <w:pPr>
              <w:jc w:val="center"/>
            </w:pPr>
            <w:r/>
            <w:r>
              <w:rPr>
                <w:rFonts w:ascii="Calibri" w:hAnsi="Calibri"/>
                <w:b/>
                <w:sz w:val="20"/>
              </w:rPr>
              <w:t>Real-Life Example</w:t>
            </w:r>
          </w:p>
        </w:tc>
        <w:tc>
          <w:tcPr>
            <w:tcW w:type="dxa" w:w="2260"/>
            <w:shd w:fill="E8EEF5"/>
            <w:tcMar>
              <w:top w:w="80" w:type="dxa"/>
              <w:start w:w="120" w:type="dxa"/>
              <w:bottom w:w="80" w:type="dxa"/>
              <w:end w:w="120" w:type="dxa"/>
            </w:tcMar>
            <w:vAlign w:val="center"/>
          </w:tcPr>
          <w:p>
            <w:pPr>
              <w:jc w:val="center"/>
            </w:pPr>
            <w:r/>
            <w:r>
              <w:rPr>
                <w:rFonts w:ascii="Calibri" w:hAnsi="Calibri"/>
                <w:b/>
                <w:sz w:val="20"/>
              </w:rPr>
              <w:t>Best Used For</w:t>
            </w:r>
          </w:p>
        </w:tc>
      </w:tr>
      <w:tr>
        <w:tc>
          <w:tcPr>
            <w:tcW w:type="dxa" w:w="1700"/>
            <w:tcMar>
              <w:top w:w="80" w:type="dxa"/>
              <w:start w:w="120" w:type="dxa"/>
              <w:bottom w:w="80" w:type="dxa"/>
              <w:end w:w="120" w:type="dxa"/>
            </w:tcMar>
            <w:vAlign w:val="center"/>
          </w:tcPr>
          <w:p>
            <w:pPr>
              <w:jc w:val="left"/>
            </w:pPr>
            <w:r/>
            <w:r>
              <w:rPr>
                <w:rFonts w:ascii="Calibri" w:hAnsi="Calibri"/>
                <w:b w:val="0"/>
                <w:sz w:val="20"/>
              </w:rPr>
              <w:t>Public cloud</w:t>
            </w:r>
          </w:p>
        </w:tc>
        <w:tc>
          <w:tcPr>
            <w:tcW w:type="dxa" w:w="2900"/>
            <w:tcMar>
              <w:top w:w="80" w:type="dxa"/>
              <w:start w:w="120" w:type="dxa"/>
              <w:bottom w:w="80" w:type="dxa"/>
              <w:end w:w="120" w:type="dxa"/>
            </w:tcMar>
            <w:vAlign w:val="center"/>
          </w:tcPr>
          <w:p>
            <w:pPr>
              <w:jc w:val="left"/>
            </w:pPr>
            <w:r/>
            <w:r>
              <w:rPr>
                <w:rFonts w:ascii="Calibri" w:hAnsi="Calibri"/>
                <w:b w:val="0"/>
                <w:sz w:val="20"/>
              </w:rPr>
              <w:t>Owned by third-party provider and shared among many customers.</w:t>
            </w:r>
          </w:p>
        </w:tc>
        <w:tc>
          <w:tcPr>
            <w:tcW w:type="dxa" w:w="2500"/>
            <w:tcMar>
              <w:top w:w="80" w:type="dxa"/>
              <w:start w:w="120" w:type="dxa"/>
              <w:bottom w:w="80" w:type="dxa"/>
              <w:end w:w="120" w:type="dxa"/>
            </w:tcMar>
            <w:vAlign w:val="center"/>
          </w:tcPr>
          <w:p>
            <w:pPr>
              <w:jc w:val="left"/>
            </w:pPr>
            <w:r/>
            <w:r>
              <w:rPr>
                <w:rFonts w:ascii="Calibri" w:hAnsi="Calibri"/>
                <w:b w:val="0"/>
                <w:sz w:val="20"/>
              </w:rPr>
              <w:t>AWS, Microsoft Azure, Google Cloud.</w:t>
            </w:r>
          </w:p>
        </w:tc>
        <w:tc>
          <w:tcPr>
            <w:tcW w:type="dxa" w:w="2260"/>
            <w:tcMar>
              <w:top w:w="80" w:type="dxa"/>
              <w:start w:w="120" w:type="dxa"/>
              <w:bottom w:w="80" w:type="dxa"/>
              <w:end w:w="120" w:type="dxa"/>
            </w:tcMar>
            <w:vAlign w:val="center"/>
          </w:tcPr>
          <w:p>
            <w:pPr>
              <w:jc w:val="left"/>
            </w:pPr>
            <w:r/>
            <w:r>
              <w:rPr>
                <w:rFonts w:ascii="Calibri" w:hAnsi="Calibri"/>
                <w:b w:val="0"/>
                <w:sz w:val="20"/>
              </w:rPr>
              <w:t>Startups, web apps, scalable services.</w:t>
            </w:r>
          </w:p>
        </w:tc>
      </w:tr>
      <w:tr>
        <w:tc>
          <w:tcPr>
            <w:tcW w:type="dxa" w:w="1700"/>
            <w:tcMar>
              <w:top w:w="80" w:type="dxa"/>
              <w:start w:w="120" w:type="dxa"/>
              <w:bottom w:w="80" w:type="dxa"/>
              <w:end w:w="120" w:type="dxa"/>
            </w:tcMar>
            <w:vAlign w:val="center"/>
          </w:tcPr>
          <w:p>
            <w:pPr>
              <w:jc w:val="left"/>
            </w:pPr>
            <w:r/>
            <w:r>
              <w:rPr>
                <w:rFonts w:ascii="Calibri" w:hAnsi="Calibri"/>
                <w:b w:val="0"/>
                <w:sz w:val="20"/>
              </w:rPr>
              <w:t>Private cloud</w:t>
            </w:r>
          </w:p>
        </w:tc>
        <w:tc>
          <w:tcPr>
            <w:tcW w:type="dxa" w:w="2900"/>
            <w:tcMar>
              <w:top w:w="80" w:type="dxa"/>
              <w:start w:w="120" w:type="dxa"/>
              <w:bottom w:w="80" w:type="dxa"/>
              <w:end w:w="120" w:type="dxa"/>
            </w:tcMar>
            <w:vAlign w:val="center"/>
          </w:tcPr>
          <w:p>
            <w:pPr>
              <w:jc w:val="left"/>
            </w:pPr>
            <w:r/>
            <w:r>
              <w:rPr>
                <w:rFonts w:ascii="Calibri" w:hAnsi="Calibri"/>
                <w:b w:val="0"/>
                <w:sz w:val="20"/>
              </w:rPr>
              <w:t>Dedicated cloud for one organization, managed internally or by a vendor.</w:t>
            </w:r>
          </w:p>
        </w:tc>
        <w:tc>
          <w:tcPr>
            <w:tcW w:type="dxa" w:w="2500"/>
            <w:tcMar>
              <w:top w:w="80" w:type="dxa"/>
              <w:start w:w="120" w:type="dxa"/>
              <w:bottom w:w="80" w:type="dxa"/>
              <w:end w:w="120" w:type="dxa"/>
            </w:tcMar>
            <w:vAlign w:val="center"/>
          </w:tcPr>
          <w:p>
            <w:pPr>
              <w:jc w:val="left"/>
            </w:pPr>
            <w:r/>
            <w:r>
              <w:rPr>
                <w:rFonts w:ascii="Calibri" w:hAnsi="Calibri"/>
                <w:b w:val="0"/>
                <w:sz w:val="20"/>
              </w:rPr>
              <w:t>A bank's internal cloud for sensitive transactions.</w:t>
            </w:r>
          </w:p>
        </w:tc>
        <w:tc>
          <w:tcPr>
            <w:tcW w:type="dxa" w:w="2260"/>
            <w:tcMar>
              <w:top w:w="80" w:type="dxa"/>
              <w:start w:w="120" w:type="dxa"/>
              <w:bottom w:w="80" w:type="dxa"/>
              <w:end w:w="120" w:type="dxa"/>
            </w:tcMar>
            <w:vAlign w:val="center"/>
          </w:tcPr>
          <w:p>
            <w:pPr>
              <w:jc w:val="left"/>
            </w:pPr>
            <w:r/>
            <w:r>
              <w:rPr>
                <w:rFonts w:ascii="Calibri" w:hAnsi="Calibri"/>
                <w:b w:val="0"/>
                <w:sz w:val="20"/>
              </w:rPr>
              <w:t>High control, compliance, sensitive data.</w:t>
            </w:r>
          </w:p>
        </w:tc>
      </w:tr>
      <w:tr>
        <w:tc>
          <w:tcPr>
            <w:tcW w:type="dxa" w:w="1700"/>
            <w:tcMar>
              <w:top w:w="80" w:type="dxa"/>
              <w:start w:w="120" w:type="dxa"/>
              <w:bottom w:w="80" w:type="dxa"/>
              <w:end w:w="120" w:type="dxa"/>
            </w:tcMar>
            <w:vAlign w:val="center"/>
          </w:tcPr>
          <w:p>
            <w:pPr>
              <w:jc w:val="left"/>
            </w:pPr>
            <w:r/>
            <w:r>
              <w:rPr>
                <w:rFonts w:ascii="Calibri" w:hAnsi="Calibri"/>
                <w:b w:val="0"/>
                <w:sz w:val="20"/>
              </w:rPr>
              <w:t>Hybrid cloud</w:t>
            </w:r>
          </w:p>
        </w:tc>
        <w:tc>
          <w:tcPr>
            <w:tcW w:type="dxa" w:w="2900"/>
            <w:tcMar>
              <w:top w:w="80" w:type="dxa"/>
              <w:start w:w="120" w:type="dxa"/>
              <w:bottom w:w="80" w:type="dxa"/>
              <w:end w:w="120" w:type="dxa"/>
            </w:tcMar>
            <w:vAlign w:val="center"/>
          </w:tcPr>
          <w:p>
            <w:pPr>
              <w:jc w:val="left"/>
            </w:pPr>
            <w:r/>
            <w:r>
              <w:rPr>
                <w:rFonts w:ascii="Calibri" w:hAnsi="Calibri"/>
                <w:b w:val="0"/>
                <w:sz w:val="20"/>
              </w:rPr>
              <w:t>Combination of private and public cloud with data/app portability.</w:t>
            </w:r>
          </w:p>
        </w:tc>
        <w:tc>
          <w:tcPr>
            <w:tcW w:type="dxa" w:w="2500"/>
            <w:tcMar>
              <w:top w:w="80" w:type="dxa"/>
              <w:start w:w="120" w:type="dxa"/>
              <w:bottom w:w="80" w:type="dxa"/>
              <w:end w:w="120" w:type="dxa"/>
            </w:tcMar>
            <w:vAlign w:val="center"/>
          </w:tcPr>
          <w:p>
            <w:pPr>
              <w:jc w:val="left"/>
            </w:pPr>
            <w:r/>
            <w:r>
              <w:rPr>
                <w:rFonts w:ascii="Calibri" w:hAnsi="Calibri"/>
                <w:b w:val="0"/>
                <w:sz w:val="20"/>
              </w:rPr>
              <w:t>Hospital keeps patient records private and uses public cloud for analytics.</w:t>
            </w:r>
          </w:p>
        </w:tc>
        <w:tc>
          <w:tcPr>
            <w:tcW w:type="dxa" w:w="2260"/>
            <w:tcMar>
              <w:top w:w="80" w:type="dxa"/>
              <w:start w:w="120" w:type="dxa"/>
              <w:bottom w:w="80" w:type="dxa"/>
              <w:end w:w="120" w:type="dxa"/>
            </w:tcMar>
            <w:vAlign w:val="center"/>
          </w:tcPr>
          <w:p>
            <w:pPr>
              <w:jc w:val="left"/>
            </w:pPr>
            <w:r/>
            <w:r>
              <w:rPr>
                <w:rFonts w:ascii="Calibri" w:hAnsi="Calibri"/>
                <w:b w:val="0"/>
                <w:sz w:val="20"/>
              </w:rPr>
              <w:t>Balancing security and scalability.</w:t>
            </w:r>
          </w:p>
        </w:tc>
      </w:tr>
      <w:tr>
        <w:tc>
          <w:tcPr>
            <w:tcW w:type="dxa" w:w="1700"/>
            <w:tcMar>
              <w:top w:w="80" w:type="dxa"/>
              <w:start w:w="120" w:type="dxa"/>
              <w:bottom w:w="80" w:type="dxa"/>
              <w:end w:w="120" w:type="dxa"/>
            </w:tcMar>
            <w:vAlign w:val="center"/>
          </w:tcPr>
          <w:p>
            <w:pPr>
              <w:jc w:val="left"/>
            </w:pPr>
            <w:r/>
            <w:r>
              <w:rPr>
                <w:rFonts w:ascii="Calibri" w:hAnsi="Calibri"/>
                <w:b w:val="0"/>
                <w:sz w:val="20"/>
              </w:rPr>
              <w:t>Community cloud</w:t>
            </w:r>
          </w:p>
        </w:tc>
        <w:tc>
          <w:tcPr>
            <w:tcW w:type="dxa" w:w="2900"/>
            <w:tcMar>
              <w:top w:w="80" w:type="dxa"/>
              <w:start w:w="120" w:type="dxa"/>
              <w:bottom w:w="80" w:type="dxa"/>
              <w:end w:w="120" w:type="dxa"/>
            </w:tcMar>
            <w:vAlign w:val="center"/>
          </w:tcPr>
          <w:p>
            <w:pPr>
              <w:jc w:val="left"/>
            </w:pPr>
            <w:r/>
            <w:r>
              <w:rPr>
                <w:rFonts w:ascii="Calibri" w:hAnsi="Calibri"/>
                <w:b w:val="0"/>
                <w:sz w:val="20"/>
              </w:rPr>
              <w:t>Shared by organizations with common requirements.</w:t>
            </w:r>
          </w:p>
        </w:tc>
        <w:tc>
          <w:tcPr>
            <w:tcW w:type="dxa" w:w="2500"/>
            <w:tcMar>
              <w:top w:w="80" w:type="dxa"/>
              <w:start w:w="120" w:type="dxa"/>
              <w:bottom w:w="80" w:type="dxa"/>
              <w:end w:w="120" w:type="dxa"/>
            </w:tcMar>
            <w:vAlign w:val="center"/>
          </w:tcPr>
          <w:p>
            <w:pPr>
              <w:jc w:val="left"/>
            </w:pPr>
            <w:r/>
            <w:r>
              <w:rPr>
                <w:rFonts w:ascii="Calibri" w:hAnsi="Calibri"/>
                <w:b w:val="0"/>
                <w:sz w:val="20"/>
              </w:rPr>
              <w:t>Cloud shared by government departments or universities.</w:t>
            </w:r>
          </w:p>
        </w:tc>
        <w:tc>
          <w:tcPr>
            <w:tcW w:type="dxa" w:w="2260"/>
            <w:tcMar>
              <w:top w:w="80" w:type="dxa"/>
              <w:start w:w="120" w:type="dxa"/>
              <w:bottom w:w="80" w:type="dxa"/>
              <w:end w:w="120" w:type="dxa"/>
            </w:tcMar>
            <w:vAlign w:val="center"/>
          </w:tcPr>
          <w:p>
            <w:pPr>
              <w:jc w:val="left"/>
            </w:pPr>
            <w:r/>
            <w:r>
              <w:rPr>
                <w:rFonts w:ascii="Calibri" w:hAnsi="Calibri"/>
                <w:b w:val="0"/>
                <w:sz w:val="20"/>
              </w:rPr>
              <w:t>Common compliance, cost sharing.</w:t>
            </w:r>
          </w:p>
        </w:tc>
      </w:tr>
    </w:tbl>
    <w:p>
      <w:pPr>
        <w:spacing w:after="80"/>
      </w:pPr>
    </w:p>
    <w:p>
      <w:pPr>
        <w:pStyle w:val="Heading2"/>
        <w:spacing w:before="200" w:after="120"/>
      </w:pPr>
      <w:r>
        <w:rPr>
          <w:rFonts w:ascii="Calibri" w:hAnsi="Calibri"/>
          <w:b/>
          <w:color w:val="2E74B5"/>
          <w:sz w:val="26"/>
        </w:rPr>
        <w:t>10-Mark Explanation: Public, Private, Hybrid, and Community Cloud</w:t>
      </w:r>
    </w:p>
    <w:p>
      <w:pPr>
        <w:spacing w:after="120" w:line="264" w:lineRule="auto"/>
      </w:pPr>
      <w:r>
        <w:rPr>
          <w:rFonts w:ascii="Calibri" w:hAnsi="Calibri"/>
          <w:b/>
          <w:sz w:val="22"/>
        </w:rPr>
        <w:t>Exam answer opening:</w:t>
      </w:r>
      <w:r>
        <w:rPr>
          <w:rFonts w:ascii="Calibri" w:hAnsi="Calibri"/>
          <w:b w:val="0"/>
          <w:sz w:val="22"/>
        </w:rPr>
        <w:t xml:space="preserve"> The main types of cloud are public, private, hybrid, and community cloud. They differ based on ownership, access, control, cost, and security.</w:t>
      </w:r>
    </w:p>
    <w:p>
      <w:pPr>
        <w:spacing w:after="120" w:line="264" w:lineRule="auto"/>
      </w:pPr>
      <w:r>
        <w:rPr>
          <w:rFonts w:ascii="Calibri" w:hAnsi="Calibri"/>
          <w:b w:val="0"/>
          <w:sz w:val="22"/>
        </w:rPr>
        <w:t>Main points:</w:t>
      </w:r>
    </w:p>
    <w:p>
      <w:pPr>
        <w:pStyle w:val="ListBullet"/>
        <w:spacing w:after="80" w:line="264" w:lineRule="auto"/>
      </w:pPr>
      <w:r>
        <w:rPr>
          <w:rFonts w:ascii="Calibri" w:hAnsi="Calibri"/>
          <w:b w:val="0"/>
          <w:sz w:val="22"/>
        </w:rPr>
        <w:t>Public cloud provides low entry cost and high scalability but offers less direct control over infrastructure.</w:t>
      </w:r>
    </w:p>
    <w:p>
      <w:pPr>
        <w:pStyle w:val="ListBullet"/>
        <w:spacing w:after="80" w:line="264" w:lineRule="auto"/>
      </w:pPr>
      <w:r>
        <w:rPr>
          <w:rFonts w:ascii="Calibri" w:hAnsi="Calibri"/>
          <w:b w:val="0"/>
          <w:sz w:val="22"/>
        </w:rPr>
        <w:t>Private cloud gives better control, customization, and privacy, but it is expensive to build and maintain.</w:t>
      </w:r>
    </w:p>
    <w:p>
      <w:pPr>
        <w:pStyle w:val="ListBullet"/>
        <w:spacing w:after="80" w:line="264" w:lineRule="auto"/>
      </w:pPr>
      <w:r>
        <w:rPr>
          <w:rFonts w:ascii="Calibri" w:hAnsi="Calibri"/>
          <w:b w:val="0"/>
          <w:sz w:val="22"/>
        </w:rPr>
        <w:t>Hybrid cloud gives flexibility by keeping sensitive workloads in private cloud and using public cloud for extra capacity.</w:t>
      </w:r>
    </w:p>
    <w:p>
      <w:pPr>
        <w:pStyle w:val="ListBullet"/>
        <w:spacing w:after="80" w:line="264" w:lineRule="auto"/>
      </w:pPr>
      <w:r>
        <w:rPr>
          <w:rFonts w:ascii="Calibri" w:hAnsi="Calibri"/>
          <w:b w:val="0"/>
          <w:sz w:val="22"/>
        </w:rPr>
        <w:t>Community cloud is useful when multiple organizations have similar security, policy, or mission requirements.</w:t>
      </w:r>
    </w:p>
    <w:p>
      <w:pPr>
        <w:pStyle w:val="ListBullet"/>
        <w:spacing w:after="80" w:line="264" w:lineRule="auto"/>
      </w:pPr>
      <w:r>
        <w:rPr>
          <w:rFonts w:ascii="Calibri" w:hAnsi="Calibri"/>
          <w:b w:val="0"/>
          <w:sz w:val="22"/>
        </w:rPr>
        <w:t>The choice depends on budget, compliance, performance, and data sensitivity.</w:t>
      </w:r>
    </w:p>
    <w:p>
      <w:pPr>
        <w:spacing w:after="120" w:line="264" w:lineRule="auto"/>
      </w:pPr>
      <w:r>
        <w:rPr>
          <w:rFonts w:ascii="Calibri" w:hAnsi="Calibri"/>
          <w:b/>
          <w:sz w:val="22"/>
        </w:rPr>
        <w:t>Real-life example:</w:t>
      </w:r>
      <w:r>
        <w:rPr>
          <w:rFonts w:ascii="Calibri" w:hAnsi="Calibri"/>
          <w:b w:val="0"/>
          <w:sz w:val="22"/>
        </w:rPr>
        <w:t xml:space="preserve"> An online coaching platform can run video classes on a public cloud, while a bank may use private cloud for core banking and public cloud only for marketing analytics.</w:t>
      </w:r>
    </w:p>
    <w:p>
      <w:pPr>
        <w:spacing w:after="120" w:line="264" w:lineRule="auto"/>
      </w:pPr>
      <w:r>
        <w:rPr>
          <w:rFonts w:ascii="Calibri" w:hAnsi="Calibri"/>
          <w:b/>
          <w:sz w:val="22"/>
        </w:rPr>
        <w:t>Conclusion:</w:t>
      </w:r>
      <w:r>
        <w:rPr>
          <w:rFonts w:ascii="Calibri" w:hAnsi="Calibri"/>
          <w:b w:val="0"/>
          <w:sz w:val="22"/>
        </w:rPr>
        <w:t xml:space="preserve"> Cloud deployment models help organizations choose the right balance between cost, scalability, control, and security.</w:t>
      </w:r>
    </w:p>
    <w:p>
      <w:pPr>
        <w:pStyle w:val="Heading1"/>
        <w:spacing w:before="320" w:after="120"/>
      </w:pPr>
      <w:r>
        <w:rPr>
          <w:rFonts w:ascii="Calibri" w:hAnsi="Calibri"/>
          <w:b/>
          <w:color w:val="2E74B5"/>
          <w:sz w:val="32"/>
        </w:rPr>
        <w:t>3. Cloud Services</w:t>
      </w:r>
    </w:p>
    <w:p>
      <w:pPr>
        <w:spacing w:after="120" w:line="264" w:lineRule="auto"/>
      </w:pPr>
      <w:r>
        <w:rPr>
          <w:rFonts w:ascii="Calibri" w:hAnsi="Calibri"/>
          <w:b w:val="0"/>
          <w:sz w:val="22"/>
        </w:rPr>
        <w:t>Cloud service models describe how much responsibility is managed by the provider and how much is managed by the customer.</w:t>
      </w:r>
    </w:p>
    <w:tbl>
      <w:tblPr>
        <w:tblStyle w:val="TableGrid"/>
        <w:tblW w:type="dxa" w:w="9360"/>
        <w:tblLayout w:type="fixed"/>
        <w:tblLook w:firstColumn="1" w:firstRow="1" w:lastColumn="0" w:lastRow="0" w:noHBand="0" w:noVBand="1" w:val="04A0"/>
        <w:tblInd w:w="120" w:type="dxa"/>
      </w:tblPr>
      <w:tblGrid>
        <w:gridCol w:w="1600"/>
        <w:gridCol w:w="3100"/>
        <w:gridCol w:w="2500"/>
        <w:gridCol w:w="2160"/>
      </w:tblGrid>
      <w:tr>
        <w:tc>
          <w:tcPr>
            <w:tcW w:type="dxa" w:w="1600"/>
            <w:shd w:fill="E8EEF5"/>
            <w:tcMar>
              <w:top w:w="80" w:type="dxa"/>
              <w:start w:w="120" w:type="dxa"/>
              <w:bottom w:w="80" w:type="dxa"/>
              <w:end w:w="120" w:type="dxa"/>
            </w:tcMar>
            <w:vAlign w:val="center"/>
          </w:tcPr>
          <w:p>
            <w:pPr>
              <w:jc w:val="center"/>
            </w:pPr>
            <w:r/>
            <w:r>
              <w:rPr>
                <w:rFonts w:ascii="Calibri" w:hAnsi="Calibri"/>
                <w:b/>
                <w:sz w:val="20"/>
              </w:rPr>
              <w:t>Service Model</w:t>
            </w:r>
          </w:p>
        </w:tc>
        <w:tc>
          <w:tcPr>
            <w:tcW w:type="dxa" w:w="3100"/>
            <w:shd w:fill="E8EEF5"/>
            <w:tcMar>
              <w:top w:w="80" w:type="dxa"/>
              <w:start w:w="120" w:type="dxa"/>
              <w:bottom w:w="80" w:type="dxa"/>
              <w:end w:w="120" w:type="dxa"/>
            </w:tcMar>
            <w:vAlign w:val="center"/>
          </w:tcPr>
          <w:p>
            <w:pPr>
              <w:jc w:val="center"/>
            </w:pPr>
            <w:r/>
            <w:r>
              <w:rPr>
                <w:rFonts w:ascii="Calibri" w:hAnsi="Calibri"/>
                <w:b/>
                <w:sz w:val="20"/>
              </w:rPr>
              <w:t>Provider Gives</w:t>
            </w:r>
          </w:p>
        </w:tc>
        <w:tc>
          <w:tcPr>
            <w:tcW w:type="dxa" w:w="2500"/>
            <w:shd w:fill="E8EEF5"/>
            <w:tcMar>
              <w:top w:w="80" w:type="dxa"/>
              <w:start w:w="120" w:type="dxa"/>
              <w:bottom w:w="80" w:type="dxa"/>
              <w:end w:w="120" w:type="dxa"/>
            </w:tcMar>
            <w:vAlign w:val="center"/>
          </w:tcPr>
          <w:p>
            <w:pPr>
              <w:jc w:val="center"/>
            </w:pPr>
            <w:r/>
            <w:r>
              <w:rPr>
                <w:rFonts w:ascii="Calibri" w:hAnsi="Calibri"/>
                <w:b/>
                <w:sz w:val="20"/>
              </w:rPr>
              <w:t>User Manages</w:t>
            </w:r>
          </w:p>
        </w:tc>
        <w:tc>
          <w:tcPr>
            <w:tcW w:type="dxa" w:w="2160"/>
            <w:shd w:fill="E8EEF5"/>
            <w:tcMar>
              <w:top w:w="80" w:type="dxa"/>
              <w:start w:w="120" w:type="dxa"/>
              <w:bottom w:w="80" w:type="dxa"/>
              <w:end w:w="120" w:type="dxa"/>
            </w:tcMar>
            <w:vAlign w:val="center"/>
          </w:tcPr>
          <w:p>
            <w:pPr>
              <w:jc w:val="center"/>
            </w:pPr>
            <w:r/>
            <w:r>
              <w:rPr>
                <w:rFonts w:ascii="Calibri" w:hAnsi="Calibri"/>
                <w:b/>
                <w:sz w:val="20"/>
              </w:rPr>
              <w:t>Example</w:t>
            </w:r>
          </w:p>
        </w:tc>
      </w:tr>
      <w:tr>
        <w:tc>
          <w:tcPr>
            <w:tcW w:type="dxa" w:w="1600"/>
            <w:tcMar>
              <w:top w:w="80" w:type="dxa"/>
              <w:start w:w="120" w:type="dxa"/>
              <w:bottom w:w="80" w:type="dxa"/>
              <w:end w:w="120" w:type="dxa"/>
            </w:tcMar>
            <w:vAlign w:val="center"/>
          </w:tcPr>
          <w:p>
            <w:pPr>
              <w:jc w:val="left"/>
            </w:pPr>
            <w:r/>
            <w:r>
              <w:rPr>
                <w:rFonts w:ascii="Calibri" w:hAnsi="Calibri"/>
                <w:b w:val="0"/>
                <w:sz w:val="20"/>
              </w:rPr>
              <w:t>IaaS</w:t>
            </w:r>
          </w:p>
        </w:tc>
        <w:tc>
          <w:tcPr>
            <w:tcW w:type="dxa" w:w="3100"/>
            <w:tcMar>
              <w:top w:w="80" w:type="dxa"/>
              <w:start w:w="120" w:type="dxa"/>
              <w:bottom w:w="80" w:type="dxa"/>
              <w:end w:w="120" w:type="dxa"/>
            </w:tcMar>
            <w:vAlign w:val="center"/>
          </w:tcPr>
          <w:p>
            <w:pPr>
              <w:jc w:val="left"/>
            </w:pPr>
            <w:r/>
            <w:r>
              <w:rPr>
                <w:rFonts w:ascii="Calibri" w:hAnsi="Calibri"/>
                <w:b w:val="0"/>
                <w:sz w:val="20"/>
              </w:rPr>
              <w:t>Virtual machines, storage, networking, basic infrastructure.</w:t>
            </w:r>
          </w:p>
        </w:tc>
        <w:tc>
          <w:tcPr>
            <w:tcW w:type="dxa" w:w="2500"/>
            <w:tcMar>
              <w:top w:w="80" w:type="dxa"/>
              <w:start w:w="120" w:type="dxa"/>
              <w:bottom w:w="80" w:type="dxa"/>
              <w:end w:w="120" w:type="dxa"/>
            </w:tcMar>
            <w:vAlign w:val="center"/>
          </w:tcPr>
          <w:p>
            <w:pPr>
              <w:jc w:val="left"/>
            </w:pPr>
            <w:r/>
            <w:r>
              <w:rPr>
                <w:rFonts w:ascii="Calibri" w:hAnsi="Calibri"/>
                <w:b w:val="0"/>
                <w:sz w:val="20"/>
              </w:rPr>
              <w:t>OS, middleware, runtime, application, data.</w:t>
            </w:r>
          </w:p>
        </w:tc>
        <w:tc>
          <w:tcPr>
            <w:tcW w:type="dxa" w:w="2160"/>
            <w:tcMar>
              <w:top w:w="80" w:type="dxa"/>
              <w:start w:w="120" w:type="dxa"/>
              <w:bottom w:w="80" w:type="dxa"/>
              <w:end w:w="120" w:type="dxa"/>
            </w:tcMar>
            <w:vAlign w:val="center"/>
          </w:tcPr>
          <w:p>
            <w:pPr>
              <w:jc w:val="left"/>
            </w:pPr>
            <w:r/>
            <w:r>
              <w:rPr>
                <w:rFonts w:ascii="Calibri" w:hAnsi="Calibri"/>
                <w:b w:val="0"/>
                <w:sz w:val="20"/>
              </w:rPr>
              <w:t>Amazon EC2, Azure Virtual Machines.</w:t>
            </w:r>
          </w:p>
        </w:tc>
      </w:tr>
      <w:tr>
        <w:tc>
          <w:tcPr>
            <w:tcW w:type="dxa" w:w="1600"/>
            <w:tcMar>
              <w:top w:w="80" w:type="dxa"/>
              <w:start w:w="120" w:type="dxa"/>
              <w:bottom w:w="80" w:type="dxa"/>
              <w:end w:w="120" w:type="dxa"/>
            </w:tcMar>
            <w:vAlign w:val="center"/>
          </w:tcPr>
          <w:p>
            <w:pPr>
              <w:jc w:val="left"/>
            </w:pPr>
            <w:r/>
            <w:r>
              <w:rPr>
                <w:rFonts w:ascii="Calibri" w:hAnsi="Calibri"/>
                <w:b w:val="0"/>
                <w:sz w:val="20"/>
              </w:rPr>
              <w:t>PaaS</w:t>
            </w:r>
          </w:p>
        </w:tc>
        <w:tc>
          <w:tcPr>
            <w:tcW w:type="dxa" w:w="3100"/>
            <w:tcMar>
              <w:top w:w="80" w:type="dxa"/>
              <w:start w:w="120" w:type="dxa"/>
              <w:bottom w:w="80" w:type="dxa"/>
              <w:end w:w="120" w:type="dxa"/>
            </w:tcMar>
            <w:vAlign w:val="center"/>
          </w:tcPr>
          <w:p>
            <w:pPr>
              <w:jc w:val="left"/>
            </w:pPr>
            <w:r/>
            <w:r>
              <w:rPr>
                <w:rFonts w:ascii="Calibri" w:hAnsi="Calibri"/>
                <w:b w:val="0"/>
                <w:sz w:val="20"/>
              </w:rPr>
              <w:t>Platform, runtime, database tools, deployment environment.</w:t>
            </w:r>
          </w:p>
        </w:tc>
        <w:tc>
          <w:tcPr>
            <w:tcW w:type="dxa" w:w="2500"/>
            <w:tcMar>
              <w:top w:w="80" w:type="dxa"/>
              <w:start w:w="120" w:type="dxa"/>
              <w:bottom w:w="80" w:type="dxa"/>
              <w:end w:w="120" w:type="dxa"/>
            </w:tcMar>
            <w:vAlign w:val="center"/>
          </w:tcPr>
          <w:p>
            <w:pPr>
              <w:jc w:val="left"/>
            </w:pPr>
            <w:r/>
            <w:r>
              <w:rPr>
                <w:rFonts w:ascii="Calibri" w:hAnsi="Calibri"/>
                <w:b w:val="0"/>
                <w:sz w:val="20"/>
              </w:rPr>
              <w:t>Application code and data.</w:t>
            </w:r>
          </w:p>
        </w:tc>
        <w:tc>
          <w:tcPr>
            <w:tcW w:type="dxa" w:w="2160"/>
            <w:tcMar>
              <w:top w:w="80" w:type="dxa"/>
              <w:start w:w="120" w:type="dxa"/>
              <w:bottom w:w="80" w:type="dxa"/>
              <w:end w:w="120" w:type="dxa"/>
            </w:tcMar>
            <w:vAlign w:val="center"/>
          </w:tcPr>
          <w:p>
            <w:pPr>
              <w:jc w:val="left"/>
            </w:pPr>
            <w:r/>
            <w:r>
              <w:rPr>
                <w:rFonts w:ascii="Calibri" w:hAnsi="Calibri"/>
                <w:b w:val="0"/>
                <w:sz w:val="20"/>
              </w:rPr>
              <w:t>Google App Engine, Heroku.</w:t>
            </w:r>
          </w:p>
        </w:tc>
      </w:tr>
      <w:tr>
        <w:tc>
          <w:tcPr>
            <w:tcW w:type="dxa" w:w="1600"/>
            <w:tcMar>
              <w:top w:w="80" w:type="dxa"/>
              <w:start w:w="120" w:type="dxa"/>
              <w:bottom w:w="80" w:type="dxa"/>
              <w:end w:w="120" w:type="dxa"/>
            </w:tcMar>
            <w:vAlign w:val="center"/>
          </w:tcPr>
          <w:p>
            <w:pPr>
              <w:jc w:val="left"/>
            </w:pPr>
            <w:r/>
            <w:r>
              <w:rPr>
                <w:rFonts w:ascii="Calibri" w:hAnsi="Calibri"/>
                <w:b w:val="0"/>
                <w:sz w:val="20"/>
              </w:rPr>
              <w:t>SaaS</w:t>
            </w:r>
          </w:p>
        </w:tc>
        <w:tc>
          <w:tcPr>
            <w:tcW w:type="dxa" w:w="3100"/>
            <w:tcMar>
              <w:top w:w="80" w:type="dxa"/>
              <w:start w:w="120" w:type="dxa"/>
              <w:bottom w:w="80" w:type="dxa"/>
              <w:end w:w="120" w:type="dxa"/>
            </w:tcMar>
            <w:vAlign w:val="center"/>
          </w:tcPr>
          <w:p>
            <w:pPr>
              <w:jc w:val="left"/>
            </w:pPr>
            <w:r/>
            <w:r>
              <w:rPr>
                <w:rFonts w:ascii="Calibri" w:hAnsi="Calibri"/>
                <w:b w:val="0"/>
                <w:sz w:val="20"/>
              </w:rPr>
              <w:t>Complete ready-to-use software application.</w:t>
            </w:r>
          </w:p>
        </w:tc>
        <w:tc>
          <w:tcPr>
            <w:tcW w:type="dxa" w:w="2500"/>
            <w:tcMar>
              <w:top w:w="80" w:type="dxa"/>
              <w:start w:w="120" w:type="dxa"/>
              <w:bottom w:w="80" w:type="dxa"/>
              <w:end w:w="120" w:type="dxa"/>
            </w:tcMar>
            <w:vAlign w:val="center"/>
          </w:tcPr>
          <w:p>
            <w:pPr>
              <w:jc w:val="left"/>
            </w:pPr>
            <w:r/>
            <w:r>
              <w:rPr>
                <w:rFonts w:ascii="Calibri" w:hAnsi="Calibri"/>
                <w:b w:val="0"/>
                <w:sz w:val="20"/>
              </w:rPr>
              <w:t>Only user settings and data usage.</w:t>
            </w:r>
          </w:p>
        </w:tc>
        <w:tc>
          <w:tcPr>
            <w:tcW w:type="dxa" w:w="2160"/>
            <w:tcMar>
              <w:top w:w="80" w:type="dxa"/>
              <w:start w:w="120" w:type="dxa"/>
              <w:bottom w:w="80" w:type="dxa"/>
              <w:end w:w="120" w:type="dxa"/>
            </w:tcMar>
            <w:vAlign w:val="center"/>
          </w:tcPr>
          <w:p>
            <w:pPr>
              <w:jc w:val="left"/>
            </w:pPr>
            <w:r/>
            <w:r>
              <w:rPr>
                <w:rFonts w:ascii="Calibri" w:hAnsi="Calibri"/>
                <w:b w:val="0"/>
                <w:sz w:val="20"/>
              </w:rPr>
              <w:t>Gmail, Salesforce, Microsoft 365.</w:t>
            </w:r>
          </w:p>
        </w:tc>
      </w:tr>
    </w:tbl>
    <w:p>
      <w:pPr>
        <w:spacing w:after="80"/>
      </w:pPr>
    </w:p>
    <w:p>
      <w:pPr>
        <w:pStyle w:val="Heading2"/>
        <w:spacing w:before="200" w:after="120"/>
      </w:pPr>
      <w:r>
        <w:rPr>
          <w:rFonts w:ascii="Calibri" w:hAnsi="Calibri"/>
          <w:b/>
          <w:color w:val="2E74B5"/>
          <w:sz w:val="26"/>
        </w:rPr>
        <w:t>10-Mark Explanation: IaaS, PaaS, and SaaS</w:t>
      </w:r>
    </w:p>
    <w:p>
      <w:pPr>
        <w:spacing w:after="120" w:line="264" w:lineRule="auto"/>
      </w:pPr>
      <w:r>
        <w:rPr>
          <w:rFonts w:ascii="Calibri" w:hAnsi="Calibri"/>
          <w:b/>
          <w:sz w:val="22"/>
        </w:rPr>
        <w:t>Exam answer opening:</w:t>
      </w:r>
      <w:r>
        <w:rPr>
          <w:rFonts w:ascii="Calibri" w:hAnsi="Calibri"/>
          <w:b w:val="0"/>
          <w:sz w:val="22"/>
        </w:rPr>
        <w:t xml:space="preserve"> Cloud services are commonly divided into Infrastructure as a Service, Platform as a Service, and Software as a Service. These models reduce the burden of ownership at different levels.</w:t>
      </w:r>
    </w:p>
    <w:p>
      <w:pPr>
        <w:spacing w:after="120" w:line="264" w:lineRule="auto"/>
      </w:pPr>
      <w:r>
        <w:rPr>
          <w:rFonts w:ascii="Calibri" w:hAnsi="Calibri"/>
          <w:b w:val="0"/>
          <w:sz w:val="22"/>
        </w:rPr>
        <w:t>Main points:</w:t>
      </w:r>
    </w:p>
    <w:p>
      <w:pPr>
        <w:pStyle w:val="ListBullet"/>
        <w:spacing w:after="80" w:line="264" w:lineRule="auto"/>
      </w:pPr>
      <w:r>
        <w:rPr>
          <w:rFonts w:ascii="Calibri" w:hAnsi="Calibri"/>
          <w:b w:val="0"/>
          <w:sz w:val="22"/>
        </w:rPr>
        <w:t>IaaS provides basic computing infrastructure such as virtual servers, storage, and networks. It gives high control but requires technical management.</w:t>
      </w:r>
    </w:p>
    <w:p>
      <w:pPr>
        <w:pStyle w:val="ListBullet"/>
        <w:spacing w:after="80" w:line="264" w:lineRule="auto"/>
      </w:pPr>
      <w:r>
        <w:rPr>
          <w:rFonts w:ascii="Calibri" w:hAnsi="Calibri"/>
          <w:b w:val="0"/>
          <w:sz w:val="22"/>
        </w:rPr>
        <w:t>PaaS provides a development and deployment platform. Developers focus on code while the provider manages servers, OS, and runtime.</w:t>
      </w:r>
    </w:p>
    <w:p>
      <w:pPr>
        <w:pStyle w:val="ListBullet"/>
        <w:spacing w:after="80" w:line="264" w:lineRule="auto"/>
      </w:pPr>
      <w:r>
        <w:rPr>
          <w:rFonts w:ascii="Calibri" w:hAnsi="Calibri"/>
          <w:b w:val="0"/>
          <w:sz w:val="22"/>
        </w:rPr>
        <w:t>SaaS provides complete applications through a browser or app. Users do not manage infrastructure or installation.</w:t>
      </w:r>
    </w:p>
    <w:p>
      <w:pPr>
        <w:pStyle w:val="ListBullet"/>
        <w:spacing w:after="80" w:line="264" w:lineRule="auto"/>
      </w:pPr>
      <w:r>
        <w:rPr>
          <w:rFonts w:ascii="Calibri" w:hAnsi="Calibri"/>
          <w:b w:val="0"/>
          <w:sz w:val="22"/>
        </w:rPr>
        <w:t>IaaS is suitable for system administrators and enterprises needing flexibility; PaaS is suitable for developers; SaaS is suitable for end users.</w:t>
      </w:r>
    </w:p>
    <w:p>
      <w:pPr>
        <w:pStyle w:val="ListBullet"/>
        <w:spacing w:after="80" w:line="264" w:lineRule="auto"/>
      </w:pPr>
      <w:r>
        <w:rPr>
          <w:rFonts w:ascii="Calibri" w:hAnsi="Calibri"/>
          <w:b w:val="0"/>
          <w:sz w:val="22"/>
        </w:rPr>
        <w:t>As we move from IaaS to SaaS, user control decreases but convenience increases.</w:t>
      </w:r>
    </w:p>
    <w:p>
      <w:pPr>
        <w:spacing w:after="120" w:line="264" w:lineRule="auto"/>
      </w:pPr>
      <w:r>
        <w:rPr>
          <w:rFonts w:ascii="Calibri" w:hAnsi="Calibri"/>
          <w:b/>
          <w:sz w:val="22"/>
        </w:rPr>
        <w:t>Real-life example:</w:t>
      </w:r>
      <w:r>
        <w:rPr>
          <w:rFonts w:ascii="Calibri" w:hAnsi="Calibri"/>
          <w:b w:val="0"/>
          <w:sz w:val="22"/>
        </w:rPr>
        <w:t xml:space="preserve"> For an online food delivery startup, IaaS can host custom servers, PaaS can deploy the app quickly, and SaaS such as Gmail or Zoho can handle company email and CRM.</w:t>
      </w:r>
    </w:p>
    <w:p>
      <w:pPr>
        <w:spacing w:after="120" w:line="264" w:lineRule="auto"/>
      </w:pPr>
      <w:r>
        <w:rPr>
          <w:rFonts w:ascii="Calibri" w:hAnsi="Calibri"/>
          <w:b/>
          <w:sz w:val="22"/>
        </w:rPr>
        <w:t>Conclusion:</w:t>
      </w:r>
      <w:r>
        <w:rPr>
          <w:rFonts w:ascii="Calibri" w:hAnsi="Calibri"/>
          <w:b w:val="0"/>
          <w:sz w:val="22"/>
        </w:rPr>
        <w:t xml:space="preserve"> Service models make cloud computing useful for different users, from infrastructure engineers to normal office workers.</w:t>
      </w:r>
    </w:p>
    <w:p>
      <w:pPr>
        <w:pStyle w:val="Heading1"/>
        <w:spacing w:before="320" w:after="120"/>
      </w:pPr>
      <w:r>
        <w:rPr>
          <w:rFonts w:ascii="Calibri" w:hAnsi="Calibri"/>
          <w:b/>
          <w:color w:val="2E74B5"/>
          <w:sz w:val="32"/>
        </w:rPr>
        <w:t>4. Benefits and Challenges of Cloud Computing</w:t>
      </w:r>
    </w:p>
    <w:tbl>
      <w:tblPr>
        <w:tblStyle w:val="TableGrid"/>
        <w:tblW w:type="dxa" w:w="9360"/>
        <w:tblLayout w:type="fixed"/>
        <w:tblLook w:firstColumn="1" w:firstRow="1" w:lastColumn="0" w:lastRow="0" w:noHBand="0" w:noVBand="1" w:val="04A0"/>
        <w:tblInd w:w="120" w:type="dxa"/>
      </w:tblPr>
      <w:tblGrid>
        <w:gridCol w:w="1800"/>
        <w:gridCol w:w="4300"/>
        <w:gridCol w:w="3260"/>
      </w:tblGrid>
      <w:tr>
        <w:tc>
          <w:tcPr>
            <w:tcW w:type="dxa" w:w="1800"/>
            <w:shd w:fill="E8EEF5"/>
            <w:tcMar>
              <w:top w:w="80" w:type="dxa"/>
              <w:start w:w="120" w:type="dxa"/>
              <w:bottom w:w="80" w:type="dxa"/>
              <w:end w:w="120" w:type="dxa"/>
            </w:tcMar>
            <w:vAlign w:val="center"/>
          </w:tcPr>
          <w:p>
            <w:pPr>
              <w:jc w:val="center"/>
            </w:pPr>
            <w:r/>
            <w:r>
              <w:rPr>
                <w:rFonts w:ascii="Calibri" w:hAnsi="Calibri"/>
                <w:b/>
                <w:sz w:val="20"/>
              </w:rPr>
              <w:t>Benefits</w:t>
            </w:r>
          </w:p>
        </w:tc>
        <w:tc>
          <w:tcPr>
            <w:tcW w:type="dxa" w:w="4300"/>
            <w:shd w:fill="E8EEF5"/>
            <w:tcMar>
              <w:top w:w="80" w:type="dxa"/>
              <w:start w:w="120" w:type="dxa"/>
              <w:bottom w:w="80" w:type="dxa"/>
              <w:end w:w="120" w:type="dxa"/>
            </w:tcMar>
            <w:vAlign w:val="center"/>
          </w:tcPr>
          <w:p>
            <w:pPr>
              <w:jc w:val="center"/>
            </w:pPr>
            <w:r/>
            <w:r>
              <w:rPr>
                <w:rFonts w:ascii="Calibri" w:hAnsi="Calibri"/>
                <w:b/>
                <w:sz w:val="20"/>
              </w:rPr>
              <w:t>Explanation</w:t>
            </w:r>
          </w:p>
        </w:tc>
        <w:tc>
          <w:tcPr>
            <w:tcW w:type="dxa" w:w="3260"/>
            <w:shd w:fill="E8EEF5"/>
            <w:tcMar>
              <w:top w:w="80" w:type="dxa"/>
              <w:start w:w="120" w:type="dxa"/>
              <w:bottom w:w="80" w:type="dxa"/>
              <w:end w:w="120" w:type="dxa"/>
            </w:tcMar>
            <w:vAlign w:val="center"/>
          </w:tcPr>
          <w:p>
            <w:pPr>
              <w:jc w:val="center"/>
            </w:pPr>
            <w:r/>
            <w:r>
              <w:rPr>
                <w:rFonts w:ascii="Calibri" w:hAnsi="Calibri"/>
                <w:b/>
                <w:sz w:val="20"/>
              </w:rPr>
              <w:t>Example</w:t>
            </w:r>
          </w:p>
        </w:tc>
      </w:tr>
      <w:tr>
        <w:tc>
          <w:tcPr>
            <w:tcW w:type="dxa" w:w="1800"/>
            <w:tcMar>
              <w:top w:w="80" w:type="dxa"/>
              <w:start w:w="120" w:type="dxa"/>
              <w:bottom w:w="80" w:type="dxa"/>
              <w:end w:w="120" w:type="dxa"/>
            </w:tcMar>
            <w:vAlign w:val="center"/>
          </w:tcPr>
          <w:p>
            <w:pPr>
              <w:jc w:val="left"/>
            </w:pPr>
            <w:r/>
            <w:r>
              <w:rPr>
                <w:rFonts w:ascii="Calibri" w:hAnsi="Calibri"/>
                <w:b w:val="0"/>
                <w:sz w:val="20"/>
              </w:rPr>
              <w:t>Cost saving</w:t>
            </w:r>
          </w:p>
        </w:tc>
        <w:tc>
          <w:tcPr>
            <w:tcW w:type="dxa" w:w="4300"/>
            <w:tcMar>
              <w:top w:w="80" w:type="dxa"/>
              <w:start w:w="120" w:type="dxa"/>
              <w:bottom w:w="80" w:type="dxa"/>
              <w:end w:w="120" w:type="dxa"/>
            </w:tcMar>
            <w:vAlign w:val="center"/>
          </w:tcPr>
          <w:p>
            <w:pPr>
              <w:jc w:val="left"/>
            </w:pPr>
            <w:r/>
            <w:r>
              <w:rPr>
                <w:rFonts w:ascii="Calibri" w:hAnsi="Calibri"/>
                <w:b w:val="0"/>
                <w:sz w:val="20"/>
              </w:rPr>
              <w:t>No need to buy servers in advance; pay according to use.</w:t>
            </w:r>
          </w:p>
        </w:tc>
        <w:tc>
          <w:tcPr>
            <w:tcW w:type="dxa" w:w="3260"/>
            <w:tcMar>
              <w:top w:w="80" w:type="dxa"/>
              <w:start w:w="120" w:type="dxa"/>
              <w:bottom w:w="80" w:type="dxa"/>
              <w:end w:w="120" w:type="dxa"/>
            </w:tcMar>
            <w:vAlign w:val="center"/>
          </w:tcPr>
          <w:p>
            <w:pPr>
              <w:jc w:val="left"/>
            </w:pPr>
            <w:r/>
            <w:r>
              <w:rPr>
                <w:rFonts w:ascii="Calibri" w:hAnsi="Calibri"/>
                <w:b w:val="0"/>
                <w:sz w:val="20"/>
              </w:rPr>
              <w:t>Startup launches app without owning data center.</w:t>
            </w:r>
          </w:p>
        </w:tc>
      </w:tr>
      <w:tr>
        <w:tc>
          <w:tcPr>
            <w:tcW w:type="dxa" w:w="1800"/>
            <w:tcMar>
              <w:top w:w="80" w:type="dxa"/>
              <w:start w:w="120" w:type="dxa"/>
              <w:bottom w:w="80" w:type="dxa"/>
              <w:end w:w="120" w:type="dxa"/>
            </w:tcMar>
            <w:vAlign w:val="center"/>
          </w:tcPr>
          <w:p>
            <w:pPr>
              <w:jc w:val="left"/>
            </w:pPr>
            <w:r/>
            <w:r>
              <w:rPr>
                <w:rFonts w:ascii="Calibri" w:hAnsi="Calibri"/>
                <w:b w:val="0"/>
                <w:sz w:val="20"/>
              </w:rPr>
              <w:t>Scalability</w:t>
            </w:r>
          </w:p>
        </w:tc>
        <w:tc>
          <w:tcPr>
            <w:tcW w:type="dxa" w:w="4300"/>
            <w:tcMar>
              <w:top w:w="80" w:type="dxa"/>
              <w:start w:w="120" w:type="dxa"/>
              <w:bottom w:w="80" w:type="dxa"/>
              <w:end w:w="120" w:type="dxa"/>
            </w:tcMar>
            <w:vAlign w:val="center"/>
          </w:tcPr>
          <w:p>
            <w:pPr>
              <w:jc w:val="left"/>
            </w:pPr>
            <w:r/>
            <w:r>
              <w:rPr>
                <w:rFonts w:ascii="Calibri" w:hAnsi="Calibri"/>
                <w:b w:val="0"/>
                <w:sz w:val="20"/>
              </w:rPr>
              <w:t>Resources increase or decrease with demand.</w:t>
            </w:r>
          </w:p>
        </w:tc>
        <w:tc>
          <w:tcPr>
            <w:tcW w:type="dxa" w:w="3260"/>
            <w:tcMar>
              <w:top w:w="80" w:type="dxa"/>
              <w:start w:w="120" w:type="dxa"/>
              <w:bottom w:w="80" w:type="dxa"/>
              <w:end w:w="120" w:type="dxa"/>
            </w:tcMar>
            <w:vAlign w:val="center"/>
          </w:tcPr>
          <w:p>
            <w:pPr>
              <w:jc w:val="left"/>
            </w:pPr>
            <w:r/>
            <w:r>
              <w:rPr>
                <w:rFonts w:ascii="Calibri" w:hAnsi="Calibri"/>
                <w:b w:val="0"/>
                <w:sz w:val="20"/>
              </w:rPr>
              <w:t>Shopping website handles Diwali sale traffic.</w:t>
            </w:r>
          </w:p>
        </w:tc>
      </w:tr>
      <w:tr>
        <w:tc>
          <w:tcPr>
            <w:tcW w:type="dxa" w:w="1800"/>
            <w:tcMar>
              <w:top w:w="80" w:type="dxa"/>
              <w:start w:w="120" w:type="dxa"/>
              <w:bottom w:w="80" w:type="dxa"/>
              <w:end w:w="120" w:type="dxa"/>
            </w:tcMar>
            <w:vAlign w:val="center"/>
          </w:tcPr>
          <w:p>
            <w:pPr>
              <w:jc w:val="left"/>
            </w:pPr>
            <w:r/>
            <w:r>
              <w:rPr>
                <w:rFonts w:ascii="Calibri" w:hAnsi="Calibri"/>
                <w:b w:val="0"/>
                <w:sz w:val="20"/>
              </w:rPr>
              <w:t>Accessibility</w:t>
            </w:r>
          </w:p>
        </w:tc>
        <w:tc>
          <w:tcPr>
            <w:tcW w:type="dxa" w:w="4300"/>
            <w:tcMar>
              <w:top w:w="80" w:type="dxa"/>
              <w:start w:w="120" w:type="dxa"/>
              <w:bottom w:w="80" w:type="dxa"/>
              <w:end w:w="120" w:type="dxa"/>
            </w:tcMar>
            <w:vAlign w:val="center"/>
          </w:tcPr>
          <w:p>
            <w:pPr>
              <w:jc w:val="left"/>
            </w:pPr>
            <w:r/>
            <w:r>
              <w:rPr>
                <w:rFonts w:ascii="Calibri" w:hAnsi="Calibri"/>
                <w:b w:val="0"/>
                <w:sz w:val="20"/>
              </w:rPr>
              <w:t>Access applications and data from anywhere.</w:t>
            </w:r>
          </w:p>
        </w:tc>
        <w:tc>
          <w:tcPr>
            <w:tcW w:type="dxa" w:w="3260"/>
            <w:tcMar>
              <w:top w:w="80" w:type="dxa"/>
              <w:start w:w="120" w:type="dxa"/>
              <w:bottom w:w="80" w:type="dxa"/>
              <w:end w:w="120" w:type="dxa"/>
            </w:tcMar>
            <w:vAlign w:val="center"/>
          </w:tcPr>
          <w:p>
            <w:pPr>
              <w:jc w:val="left"/>
            </w:pPr>
            <w:r/>
            <w:r>
              <w:rPr>
                <w:rFonts w:ascii="Calibri" w:hAnsi="Calibri"/>
                <w:b w:val="0"/>
                <w:sz w:val="20"/>
              </w:rPr>
              <w:t>Students access notes from phone and laptop.</w:t>
            </w:r>
          </w:p>
        </w:tc>
      </w:tr>
      <w:tr>
        <w:tc>
          <w:tcPr>
            <w:tcW w:type="dxa" w:w="1800"/>
            <w:tcMar>
              <w:top w:w="80" w:type="dxa"/>
              <w:start w:w="120" w:type="dxa"/>
              <w:bottom w:w="80" w:type="dxa"/>
              <w:end w:w="120" w:type="dxa"/>
            </w:tcMar>
            <w:vAlign w:val="center"/>
          </w:tcPr>
          <w:p>
            <w:pPr>
              <w:jc w:val="left"/>
            </w:pPr>
            <w:r/>
            <w:r>
              <w:rPr>
                <w:rFonts w:ascii="Calibri" w:hAnsi="Calibri"/>
                <w:b w:val="0"/>
                <w:sz w:val="20"/>
              </w:rPr>
              <w:t>Disaster recovery</w:t>
            </w:r>
          </w:p>
        </w:tc>
        <w:tc>
          <w:tcPr>
            <w:tcW w:type="dxa" w:w="4300"/>
            <w:tcMar>
              <w:top w:w="80" w:type="dxa"/>
              <w:start w:w="120" w:type="dxa"/>
              <w:bottom w:w="80" w:type="dxa"/>
              <w:end w:w="120" w:type="dxa"/>
            </w:tcMar>
            <w:vAlign w:val="center"/>
          </w:tcPr>
          <w:p>
            <w:pPr>
              <w:jc w:val="left"/>
            </w:pPr>
            <w:r/>
            <w:r>
              <w:rPr>
                <w:rFonts w:ascii="Calibri" w:hAnsi="Calibri"/>
                <w:b w:val="0"/>
                <w:sz w:val="20"/>
              </w:rPr>
              <w:t>Data can be backed up across regions.</w:t>
            </w:r>
          </w:p>
        </w:tc>
        <w:tc>
          <w:tcPr>
            <w:tcW w:type="dxa" w:w="3260"/>
            <w:tcMar>
              <w:top w:w="80" w:type="dxa"/>
              <w:start w:w="120" w:type="dxa"/>
              <w:bottom w:w="80" w:type="dxa"/>
              <w:end w:w="120" w:type="dxa"/>
            </w:tcMar>
            <w:vAlign w:val="center"/>
          </w:tcPr>
          <w:p>
            <w:pPr>
              <w:jc w:val="left"/>
            </w:pPr>
            <w:r/>
            <w:r>
              <w:rPr>
                <w:rFonts w:ascii="Calibri" w:hAnsi="Calibri"/>
                <w:b w:val="0"/>
                <w:sz w:val="20"/>
              </w:rPr>
              <w:t>Company restores data after local system failure.</w:t>
            </w:r>
          </w:p>
        </w:tc>
      </w:tr>
      <w:tr>
        <w:tc>
          <w:tcPr>
            <w:tcW w:type="dxa" w:w="1800"/>
            <w:tcMar>
              <w:top w:w="80" w:type="dxa"/>
              <w:start w:w="120" w:type="dxa"/>
              <w:bottom w:w="80" w:type="dxa"/>
              <w:end w:w="120" w:type="dxa"/>
            </w:tcMar>
            <w:vAlign w:val="center"/>
          </w:tcPr>
          <w:p>
            <w:pPr>
              <w:jc w:val="left"/>
            </w:pPr>
            <w:r/>
            <w:r>
              <w:rPr>
                <w:rFonts w:ascii="Calibri" w:hAnsi="Calibri"/>
                <w:b w:val="0"/>
                <w:sz w:val="20"/>
              </w:rPr>
              <w:t>Faster deployment</w:t>
            </w:r>
          </w:p>
        </w:tc>
        <w:tc>
          <w:tcPr>
            <w:tcW w:type="dxa" w:w="4300"/>
            <w:tcMar>
              <w:top w:w="80" w:type="dxa"/>
              <w:start w:w="120" w:type="dxa"/>
              <w:bottom w:w="80" w:type="dxa"/>
              <w:end w:w="120" w:type="dxa"/>
            </w:tcMar>
            <w:vAlign w:val="center"/>
          </w:tcPr>
          <w:p>
            <w:pPr>
              <w:jc w:val="left"/>
            </w:pPr>
            <w:r/>
            <w:r>
              <w:rPr>
                <w:rFonts w:ascii="Calibri" w:hAnsi="Calibri"/>
                <w:b w:val="0"/>
                <w:sz w:val="20"/>
              </w:rPr>
              <w:t>Servers and services can be created in minutes.</w:t>
            </w:r>
          </w:p>
        </w:tc>
        <w:tc>
          <w:tcPr>
            <w:tcW w:type="dxa" w:w="3260"/>
            <w:tcMar>
              <w:top w:w="80" w:type="dxa"/>
              <w:start w:w="120" w:type="dxa"/>
              <w:bottom w:w="80" w:type="dxa"/>
              <w:end w:w="120" w:type="dxa"/>
            </w:tcMar>
            <w:vAlign w:val="center"/>
          </w:tcPr>
          <w:p>
            <w:pPr>
              <w:jc w:val="left"/>
            </w:pPr>
            <w:r/>
            <w:r>
              <w:rPr>
                <w:rFonts w:ascii="Calibri" w:hAnsi="Calibri"/>
                <w:b w:val="0"/>
                <w:sz w:val="20"/>
              </w:rPr>
              <w:t>Developer tests a new app quickly.</w:t>
            </w:r>
          </w:p>
        </w:tc>
      </w:tr>
    </w:tbl>
    <w:p>
      <w:pPr>
        <w:spacing w:after="80"/>
      </w:pPr>
    </w:p>
    <w:tbl>
      <w:tblPr>
        <w:tblStyle w:val="TableGrid"/>
        <w:tblW w:type="dxa" w:w="9360"/>
        <w:tblLayout w:type="fixed"/>
        <w:tblLook w:firstColumn="1" w:firstRow="1" w:lastColumn="0" w:lastRow="0" w:noHBand="0" w:noVBand="1" w:val="04A0"/>
        <w:tblInd w:w="120" w:type="dxa"/>
      </w:tblPr>
      <w:tblGrid>
        <w:gridCol w:w="1800"/>
        <w:gridCol w:w="4300"/>
        <w:gridCol w:w="3260"/>
      </w:tblGrid>
      <w:tr>
        <w:tc>
          <w:tcPr>
            <w:tcW w:type="dxa" w:w="1800"/>
            <w:shd w:fill="E8EEF5"/>
            <w:tcMar>
              <w:top w:w="80" w:type="dxa"/>
              <w:start w:w="120" w:type="dxa"/>
              <w:bottom w:w="80" w:type="dxa"/>
              <w:end w:w="120" w:type="dxa"/>
            </w:tcMar>
            <w:vAlign w:val="center"/>
          </w:tcPr>
          <w:p>
            <w:pPr>
              <w:jc w:val="center"/>
            </w:pPr>
            <w:r/>
            <w:r>
              <w:rPr>
                <w:rFonts w:ascii="Calibri" w:hAnsi="Calibri"/>
                <w:b/>
                <w:sz w:val="20"/>
              </w:rPr>
              <w:t>Challenges</w:t>
            </w:r>
          </w:p>
        </w:tc>
        <w:tc>
          <w:tcPr>
            <w:tcW w:type="dxa" w:w="4300"/>
            <w:shd w:fill="E8EEF5"/>
            <w:tcMar>
              <w:top w:w="80" w:type="dxa"/>
              <w:start w:w="120" w:type="dxa"/>
              <w:bottom w:w="80" w:type="dxa"/>
              <w:end w:w="120" w:type="dxa"/>
            </w:tcMar>
            <w:vAlign w:val="center"/>
          </w:tcPr>
          <w:p>
            <w:pPr>
              <w:jc w:val="center"/>
            </w:pPr>
            <w:r/>
            <w:r>
              <w:rPr>
                <w:rFonts w:ascii="Calibri" w:hAnsi="Calibri"/>
                <w:b/>
                <w:sz w:val="20"/>
              </w:rPr>
              <w:t>Explanation</w:t>
            </w:r>
          </w:p>
        </w:tc>
        <w:tc>
          <w:tcPr>
            <w:tcW w:type="dxa" w:w="3260"/>
            <w:shd w:fill="E8EEF5"/>
            <w:tcMar>
              <w:top w:w="80" w:type="dxa"/>
              <w:start w:w="120" w:type="dxa"/>
              <w:bottom w:w="80" w:type="dxa"/>
              <w:end w:w="120" w:type="dxa"/>
            </w:tcMar>
            <w:vAlign w:val="center"/>
          </w:tcPr>
          <w:p>
            <w:pPr>
              <w:jc w:val="center"/>
            </w:pPr>
            <w:r/>
            <w:r>
              <w:rPr>
                <w:rFonts w:ascii="Calibri" w:hAnsi="Calibri"/>
                <w:b/>
                <w:sz w:val="20"/>
              </w:rPr>
              <w:t>Example</w:t>
            </w:r>
          </w:p>
        </w:tc>
      </w:tr>
      <w:tr>
        <w:tc>
          <w:tcPr>
            <w:tcW w:type="dxa" w:w="1800"/>
            <w:tcMar>
              <w:top w:w="80" w:type="dxa"/>
              <w:start w:w="120" w:type="dxa"/>
              <w:bottom w:w="80" w:type="dxa"/>
              <w:end w:w="120" w:type="dxa"/>
            </w:tcMar>
            <w:vAlign w:val="center"/>
          </w:tcPr>
          <w:p>
            <w:pPr>
              <w:jc w:val="left"/>
            </w:pPr>
            <w:r/>
            <w:r>
              <w:rPr>
                <w:rFonts w:ascii="Calibri" w:hAnsi="Calibri"/>
                <w:b w:val="0"/>
                <w:sz w:val="20"/>
              </w:rPr>
              <w:t>Security and privacy</w:t>
            </w:r>
          </w:p>
        </w:tc>
        <w:tc>
          <w:tcPr>
            <w:tcW w:type="dxa" w:w="4300"/>
            <w:tcMar>
              <w:top w:w="80" w:type="dxa"/>
              <w:start w:w="120" w:type="dxa"/>
              <w:bottom w:w="80" w:type="dxa"/>
              <w:end w:w="120" w:type="dxa"/>
            </w:tcMar>
            <w:vAlign w:val="center"/>
          </w:tcPr>
          <w:p>
            <w:pPr>
              <w:jc w:val="left"/>
            </w:pPr>
            <w:r/>
            <w:r>
              <w:rPr>
                <w:rFonts w:ascii="Calibri" w:hAnsi="Calibri"/>
                <w:b w:val="0"/>
                <w:sz w:val="20"/>
              </w:rPr>
              <w:t>Data is stored outside the direct physical control of the user.</w:t>
            </w:r>
          </w:p>
        </w:tc>
        <w:tc>
          <w:tcPr>
            <w:tcW w:type="dxa" w:w="3260"/>
            <w:tcMar>
              <w:top w:w="80" w:type="dxa"/>
              <w:start w:w="120" w:type="dxa"/>
              <w:bottom w:w="80" w:type="dxa"/>
              <w:end w:w="120" w:type="dxa"/>
            </w:tcMar>
            <w:vAlign w:val="center"/>
          </w:tcPr>
          <w:p>
            <w:pPr>
              <w:jc w:val="left"/>
            </w:pPr>
            <w:r/>
            <w:r>
              <w:rPr>
                <w:rFonts w:ascii="Calibri" w:hAnsi="Calibri"/>
                <w:b w:val="0"/>
                <w:sz w:val="20"/>
              </w:rPr>
              <w:t>Customer data must be protected from unauthorized access.</w:t>
            </w:r>
          </w:p>
        </w:tc>
      </w:tr>
      <w:tr>
        <w:tc>
          <w:tcPr>
            <w:tcW w:type="dxa" w:w="1800"/>
            <w:tcMar>
              <w:top w:w="80" w:type="dxa"/>
              <w:start w:w="120" w:type="dxa"/>
              <w:bottom w:w="80" w:type="dxa"/>
              <w:end w:w="120" w:type="dxa"/>
            </w:tcMar>
            <w:vAlign w:val="center"/>
          </w:tcPr>
          <w:p>
            <w:pPr>
              <w:jc w:val="left"/>
            </w:pPr>
            <w:r/>
            <w:r>
              <w:rPr>
                <w:rFonts w:ascii="Calibri" w:hAnsi="Calibri"/>
                <w:b w:val="0"/>
                <w:sz w:val="20"/>
              </w:rPr>
              <w:t>Downtime</w:t>
            </w:r>
          </w:p>
        </w:tc>
        <w:tc>
          <w:tcPr>
            <w:tcW w:type="dxa" w:w="4300"/>
            <w:tcMar>
              <w:top w:w="80" w:type="dxa"/>
              <w:start w:w="120" w:type="dxa"/>
              <w:bottom w:w="80" w:type="dxa"/>
              <w:end w:w="120" w:type="dxa"/>
            </w:tcMar>
            <w:vAlign w:val="center"/>
          </w:tcPr>
          <w:p>
            <w:pPr>
              <w:jc w:val="left"/>
            </w:pPr>
            <w:r/>
            <w:r>
              <w:rPr>
                <w:rFonts w:ascii="Calibri" w:hAnsi="Calibri"/>
                <w:b w:val="0"/>
                <w:sz w:val="20"/>
              </w:rPr>
              <w:t>Internet or provider outage can affect services.</w:t>
            </w:r>
          </w:p>
        </w:tc>
        <w:tc>
          <w:tcPr>
            <w:tcW w:type="dxa" w:w="3260"/>
            <w:tcMar>
              <w:top w:w="80" w:type="dxa"/>
              <w:start w:w="120" w:type="dxa"/>
              <w:bottom w:w="80" w:type="dxa"/>
              <w:end w:w="120" w:type="dxa"/>
            </w:tcMar>
            <w:vAlign w:val="center"/>
          </w:tcPr>
          <w:p>
            <w:pPr>
              <w:jc w:val="left"/>
            </w:pPr>
            <w:r/>
            <w:r>
              <w:rPr>
                <w:rFonts w:ascii="Calibri" w:hAnsi="Calibri"/>
                <w:b w:val="0"/>
                <w:sz w:val="20"/>
              </w:rPr>
              <w:t>A cloud email outage stops office communication.</w:t>
            </w:r>
          </w:p>
        </w:tc>
      </w:tr>
      <w:tr>
        <w:tc>
          <w:tcPr>
            <w:tcW w:type="dxa" w:w="1800"/>
            <w:tcMar>
              <w:top w:w="80" w:type="dxa"/>
              <w:start w:w="120" w:type="dxa"/>
              <w:bottom w:w="80" w:type="dxa"/>
              <w:end w:w="120" w:type="dxa"/>
            </w:tcMar>
            <w:vAlign w:val="center"/>
          </w:tcPr>
          <w:p>
            <w:pPr>
              <w:jc w:val="left"/>
            </w:pPr>
            <w:r/>
            <w:r>
              <w:rPr>
                <w:rFonts w:ascii="Calibri" w:hAnsi="Calibri"/>
                <w:b w:val="0"/>
                <w:sz w:val="20"/>
              </w:rPr>
              <w:t>Vendor lock-in</w:t>
            </w:r>
          </w:p>
        </w:tc>
        <w:tc>
          <w:tcPr>
            <w:tcW w:type="dxa" w:w="4300"/>
            <w:tcMar>
              <w:top w:w="80" w:type="dxa"/>
              <w:start w:w="120" w:type="dxa"/>
              <w:bottom w:w="80" w:type="dxa"/>
              <w:end w:w="120" w:type="dxa"/>
            </w:tcMar>
            <w:vAlign w:val="center"/>
          </w:tcPr>
          <w:p>
            <w:pPr>
              <w:jc w:val="left"/>
            </w:pPr>
            <w:r/>
            <w:r>
              <w:rPr>
                <w:rFonts w:ascii="Calibri" w:hAnsi="Calibri"/>
                <w:b w:val="0"/>
                <w:sz w:val="20"/>
              </w:rPr>
              <w:t>Moving from one provider to another can be difficult.</w:t>
            </w:r>
          </w:p>
        </w:tc>
        <w:tc>
          <w:tcPr>
            <w:tcW w:type="dxa" w:w="3260"/>
            <w:tcMar>
              <w:top w:w="80" w:type="dxa"/>
              <w:start w:w="120" w:type="dxa"/>
              <w:bottom w:w="80" w:type="dxa"/>
              <w:end w:w="120" w:type="dxa"/>
            </w:tcMar>
            <w:vAlign w:val="center"/>
          </w:tcPr>
          <w:p>
            <w:pPr>
              <w:jc w:val="left"/>
            </w:pPr>
            <w:r/>
            <w:r>
              <w:rPr>
                <w:rFonts w:ascii="Calibri" w:hAnsi="Calibri"/>
                <w:b w:val="0"/>
                <w:sz w:val="20"/>
              </w:rPr>
              <w:t>App uses provider-specific database services.</w:t>
            </w:r>
          </w:p>
        </w:tc>
      </w:tr>
      <w:tr>
        <w:tc>
          <w:tcPr>
            <w:tcW w:type="dxa" w:w="1800"/>
            <w:tcMar>
              <w:top w:w="80" w:type="dxa"/>
              <w:start w:w="120" w:type="dxa"/>
              <w:bottom w:w="80" w:type="dxa"/>
              <w:end w:w="120" w:type="dxa"/>
            </w:tcMar>
            <w:vAlign w:val="center"/>
          </w:tcPr>
          <w:p>
            <w:pPr>
              <w:jc w:val="left"/>
            </w:pPr>
            <w:r/>
            <w:r>
              <w:rPr>
                <w:rFonts w:ascii="Calibri" w:hAnsi="Calibri"/>
                <w:b w:val="0"/>
                <w:sz w:val="20"/>
              </w:rPr>
              <w:t>Compliance</w:t>
            </w:r>
          </w:p>
        </w:tc>
        <w:tc>
          <w:tcPr>
            <w:tcW w:type="dxa" w:w="4300"/>
            <w:tcMar>
              <w:top w:w="80" w:type="dxa"/>
              <w:start w:w="120" w:type="dxa"/>
              <w:bottom w:w="80" w:type="dxa"/>
              <w:end w:w="120" w:type="dxa"/>
            </w:tcMar>
            <w:vAlign w:val="center"/>
          </w:tcPr>
          <w:p>
            <w:pPr>
              <w:jc w:val="left"/>
            </w:pPr>
            <w:r/>
            <w:r>
              <w:rPr>
                <w:rFonts w:ascii="Calibri" w:hAnsi="Calibri"/>
                <w:b w:val="0"/>
                <w:sz w:val="20"/>
              </w:rPr>
              <w:t>Laws may require data to stay in a country or follow audit rules.</w:t>
            </w:r>
          </w:p>
        </w:tc>
        <w:tc>
          <w:tcPr>
            <w:tcW w:type="dxa" w:w="3260"/>
            <w:tcMar>
              <w:top w:w="80" w:type="dxa"/>
              <w:start w:w="120" w:type="dxa"/>
              <w:bottom w:w="80" w:type="dxa"/>
              <w:end w:w="120" w:type="dxa"/>
            </w:tcMar>
            <w:vAlign w:val="center"/>
          </w:tcPr>
          <w:p>
            <w:pPr>
              <w:jc w:val="left"/>
            </w:pPr>
            <w:r/>
            <w:r>
              <w:rPr>
                <w:rFonts w:ascii="Calibri" w:hAnsi="Calibri"/>
                <w:b w:val="0"/>
                <w:sz w:val="20"/>
              </w:rPr>
              <w:t>Banking and healthcare data need strict compliance.</w:t>
            </w:r>
          </w:p>
        </w:tc>
      </w:tr>
      <w:tr>
        <w:tc>
          <w:tcPr>
            <w:tcW w:type="dxa" w:w="1800"/>
            <w:tcMar>
              <w:top w:w="80" w:type="dxa"/>
              <w:start w:w="120" w:type="dxa"/>
              <w:bottom w:w="80" w:type="dxa"/>
              <w:end w:w="120" w:type="dxa"/>
            </w:tcMar>
            <w:vAlign w:val="center"/>
          </w:tcPr>
          <w:p>
            <w:pPr>
              <w:jc w:val="left"/>
            </w:pPr>
            <w:r/>
            <w:r>
              <w:rPr>
                <w:rFonts w:ascii="Calibri" w:hAnsi="Calibri"/>
                <w:b w:val="0"/>
                <w:sz w:val="20"/>
              </w:rPr>
              <w:t>Cost control</w:t>
            </w:r>
          </w:p>
        </w:tc>
        <w:tc>
          <w:tcPr>
            <w:tcW w:type="dxa" w:w="4300"/>
            <w:tcMar>
              <w:top w:w="80" w:type="dxa"/>
              <w:start w:w="120" w:type="dxa"/>
              <w:bottom w:w="80" w:type="dxa"/>
              <w:end w:w="120" w:type="dxa"/>
            </w:tcMar>
            <w:vAlign w:val="center"/>
          </w:tcPr>
          <w:p>
            <w:pPr>
              <w:jc w:val="left"/>
            </w:pPr>
            <w:r/>
            <w:r>
              <w:rPr>
                <w:rFonts w:ascii="Calibri" w:hAnsi="Calibri"/>
                <w:b w:val="0"/>
                <w:sz w:val="20"/>
              </w:rPr>
              <w:t>Poor monitoring can increase bills.</w:t>
            </w:r>
          </w:p>
        </w:tc>
        <w:tc>
          <w:tcPr>
            <w:tcW w:type="dxa" w:w="3260"/>
            <w:tcMar>
              <w:top w:w="80" w:type="dxa"/>
              <w:start w:w="120" w:type="dxa"/>
              <w:bottom w:w="80" w:type="dxa"/>
              <w:end w:w="120" w:type="dxa"/>
            </w:tcMar>
            <w:vAlign w:val="center"/>
          </w:tcPr>
          <w:p>
            <w:pPr>
              <w:jc w:val="left"/>
            </w:pPr>
            <w:r/>
            <w:r>
              <w:rPr>
                <w:rFonts w:ascii="Calibri" w:hAnsi="Calibri"/>
                <w:b w:val="0"/>
                <w:sz w:val="20"/>
              </w:rPr>
              <w:t>Unused virtual machines continue running.</w:t>
            </w:r>
          </w:p>
        </w:tc>
      </w:tr>
    </w:tbl>
    <w:p>
      <w:pPr>
        <w:spacing w:after="80"/>
      </w:pPr>
    </w:p>
    <w:p>
      <w:pPr>
        <w:pStyle w:val="Heading2"/>
        <w:spacing w:before="200" w:after="120"/>
      </w:pPr>
      <w:r>
        <w:rPr>
          <w:rFonts w:ascii="Calibri" w:hAnsi="Calibri"/>
          <w:b/>
          <w:color w:val="2E74B5"/>
          <w:sz w:val="26"/>
        </w:rPr>
        <w:t>10-Mark Explanation: Benefits and Challenges</w:t>
      </w:r>
    </w:p>
    <w:p>
      <w:pPr>
        <w:spacing w:after="120" w:line="264" w:lineRule="auto"/>
      </w:pPr>
      <w:r>
        <w:rPr>
          <w:rFonts w:ascii="Calibri" w:hAnsi="Calibri"/>
          <w:b/>
          <w:sz w:val="22"/>
        </w:rPr>
        <w:t>Exam answer opening:</w:t>
      </w:r>
      <w:r>
        <w:rPr>
          <w:rFonts w:ascii="Calibri" w:hAnsi="Calibri"/>
          <w:b w:val="0"/>
          <w:sz w:val="22"/>
        </w:rPr>
        <w:t xml:space="preserve"> Cloud computing provides flexibility, cost efficiency, and speed, but it also introduces security, dependency, and management challenges.</w:t>
      </w:r>
    </w:p>
    <w:p>
      <w:pPr>
        <w:spacing w:after="120" w:line="264" w:lineRule="auto"/>
      </w:pPr>
      <w:r>
        <w:rPr>
          <w:rFonts w:ascii="Calibri" w:hAnsi="Calibri"/>
          <w:b w:val="0"/>
          <w:sz w:val="22"/>
        </w:rPr>
        <w:t>Main points:</w:t>
      </w:r>
    </w:p>
    <w:p>
      <w:pPr>
        <w:pStyle w:val="ListBullet"/>
        <w:spacing w:after="80" w:line="264" w:lineRule="auto"/>
      </w:pPr>
      <w:r>
        <w:rPr>
          <w:rFonts w:ascii="Calibri" w:hAnsi="Calibri"/>
          <w:b w:val="0"/>
          <w:sz w:val="22"/>
        </w:rPr>
        <w:t>The biggest benefit is reduced capital expenditure because companies rent resources instead of buying servers.</w:t>
      </w:r>
    </w:p>
    <w:p>
      <w:pPr>
        <w:pStyle w:val="ListBullet"/>
        <w:spacing w:after="80" w:line="264" w:lineRule="auto"/>
      </w:pPr>
      <w:r>
        <w:rPr>
          <w:rFonts w:ascii="Calibri" w:hAnsi="Calibri"/>
          <w:b w:val="0"/>
          <w:sz w:val="22"/>
        </w:rPr>
        <w:t>Cloud improves business continuity through backups, replication, and disaster recovery.</w:t>
      </w:r>
    </w:p>
    <w:p>
      <w:pPr>
        <w:pStyle w:val="ListBullet"/>
        <w:spacing w:after="80" w:line="264" w:lineRule="auto"/>
      </w:pPr>
      <w:r>
        <w:rPr>
          <w:rFonts w:ascii="Calibri" w:hAnsi="Calibri"/>
          <w:b w:val="0"/>
          <w:sz w:val="22"/>
        </w:rPr>
        <w:t>It supports remote work because applications and data are available through the Internet.</w:t>
      </w:r>
    </w:p>
    <w:p>
      <w:pPr>
        <w:pStyle w:val="ListBullet"/>
        <w:spacing w:after="80" w:line="264" w:lineRule="auto"/>
      </w:pPr>
      <w:r>
        <w:rPr>
          <w:rFonts w:ascii="Calibri" w:hAnsi="Calibri"/>
          <w:b w:val="0"/>
          <w:sz w:val="22"/>
        </w:rPr>
        <w:t>Main challenges include data security, privacy, legal compliance, vendor lock-in, downtime, and cost monitoring.</w:t>
      </w:r>
    </w:p>
    <w:p>
      <w:pPr>
        <w:pStyle w:val="ListBullet"/>
        <w:spacing w:after="80" w:line="264" w:lineRule="auto"/>
      </w:pPr>
      <w:r>
        <w:rPr>
          <w:rFonts w:ascii="Calibri" w:hAnsi="Calibri"/>
          <w:b w:val="0"/>
          <w:sz w:val="22"/>
        </w:rPr>
        <w:t>Good cloud governance, encryption, identity management, backups, and monitoring reduce these challenges.</w:t>
      </w:r>
    </w:p>
    <w:p>
      <w:pPr>
        <w:spacing w:after="120" w:line="264" w:lineRule="auto"/>
      </w:pPr>
      <w:r>
        <w:rPr>
          <w:rFonts w:ascii="Calibri" w:hAnsi="Calibri"/>
          <w:b/>
          <w:sz w:val="22"/>
        </w:rPr>
        <w:t>Real-life example:</w:t>
      </w:r>
      <w:r>
        <w:rPr>
          <w:rFonts w:ascii="Calibri" w:hAnsi="Calibri"/>
          <w:b w:val="0"/>
          <w:sz w:val="22"/>
        </w:rPr>
        <w:t xml:space="preserve"> Netflix uses cloud infrastructure to stream content globally and scale during peak hours. At the same time, it must continuously manage security, performance, and cost.</w:t>
      </w:r>
    </w:p>
    <w:p>
      <w:pPr>
        <w:spacing w:after="120" w:line="264" w:lineRule="auto"/>
      </w:pPr>
      <w:r>
        <w:rPr>
          <w:rFonts w:ascii="Calibri" w:hAnsi="Calibri"/>
          <w:b/>
          <w:sz w:val="22"/>
        </w:rPr>
        <w:t>Conclusion:</w:t>
      </w:r>
      <w:r>
        <w:rPr>
          <w:rFonts w:ascii="Calibri" w:hAnsi="Calibri"/>
          <w:b w:val="0"/>
          <w:sz w:val="22"/>
        </w:rPr>
        <w:t xml:space="preserve"> Cloud computing is powerful, but it must be planned and governed properly to get maximum benefit.</w:t>
      </w:r>
    </w:p>
    <w:p>
      <w:pPr>
        <w:pStyle w:val="Heading1"/>
        <w:spacing w:before="320" w:after="120"/>
      </w:pPr>
      <w:r>
        <w:rPr>
          <w:rFonts w:ascii="Calibri" w:hAnsi="Calibri"/>
          <w:b/>
          <w:color w:val="2E74B5"/>
          <w:sz w:val="32"/>
        </w:rPr>
        <w:t>5. Evolution of Cloud Computing</w:t>
      </w:r>
    </w:p>
    <w:p>
      <w:pPr>
        <w:spacing w:after="120" w:line="264" w:lineRule="auto"/>
      </w:pPr>
      <w:r>
        <w:rPr>
          <w:rFonts w:ascii="Calibri" w:hAnsi="Calibri"/>
          <w:b w:val="0"/>
          <w:sz w:val="22"/>
        </w:rPr>
        <w:t>Cloud computing did not appear suddenly. It evolved from earlier computing models.</w:t>
      </w:r>
    </w:p>
    <w:tbl>
      <w:tblPr>
        <w:tblStyle w:val="TableGrid"/>
        <w:tblW w:type="dxa" w:w="9360"/>
        <w:tblLayout w:type="fixed"/>
        <w:tblLook w:firstColumn="1" w:firstRow="1" w:lastColumn="0" w:lastRow="0" w:noHBand="0" w:noVBand="1" w:val="04A0"/>
        <w:tblInd w:w="120" w:type="dxa"/>
      </w:tblPr>
      <w:tblGrid>
        <w:gridCol w:w="2100"/>
        <w:gridCol w:w="3600"/>
        <w:gridCol w:w="3660"/>
      </w:tblGrid>
      <w:tr>
        <w:tc>
          <w:tcPr>
            <w:tcW w:type="dxa" w:w="2100"/>
            <w:shd w:fill="E8EEF5"/>
            <w:tcMar>
              <w:top w:w="80" w:type="dxa"/>
              <w:start w:w="120" w:type="dxa"/>
              <w:bottom w:w="80" w:type="dxa"/>
              <w:end w:w="120" w:type="dxa"/>
            </w:tcMar>
            <w:vAlign w:val="center"/>
          </w:tcPr>
          <w:p>
            <w:pPr>
              <w:jc w:val="center"/>
            </w:pPr>
            <w:r/>
            <w:r>
              <w:rPr>
                <w:rFonts w:ascii="Calibri" w:hAnsi="Calibri"/>
                <w:b/>
                <w:sz w:val="20"/>
              </w:rPr>
              <w:t>Stage</w:t>
            </w:r>
          </w:p>
        </w:tc>
        <w:tc>
          <w:tcPr>
            <w:tcW w:type="dxa" w:w="3600"/>
            <w:shd w:fill="E8EEF5"/>
            <w:tcMar>
              <w:top w:w="80" w:type="dxa"/>
              <w:start w:w="120" w:type="dxa"/>
              <w:bottom w:w="80" w:type="dxa"/>
              <w:end w:w="120" w:type="dxa"/>
            </w:tcMar>
            <w:vAlign w:val="center"/>
          </w:tcPr>
          <w:p>
            <w:pPr>
              <w:jc w:val="center"/>
            </w:pPr>
            <w:r/>
            <w:r>
              <w:rPr>
                <w:rFonts w:ascii="Calibri" w:hAnsi="Calibri"/>
                <w:b/>
                <w:sz w:val="20"/>
              </w:rPr>
              <w:t>Main Idea</w:t>
            </w:r>
          </w:p>
        </w:tc>
        <w:tc>
          <w:tcPr>
            <w:tcW w:type="dxa" w:w="3660"/>
            <w:shd w:fill="E8EEF5"/>
            <w:tcMar>
              <w:top w:w="80" w:type="dxa"/>
              <w:start w:w="120" w:type="dxa"/>
              <w:bottom w:w="80" w:type="dxa"/>
              <w:end w:w="120" w:type="dxa"/>
            </w:tcMar>
            <w:vAlign w:val="center"/>
          </w:tcPr>
          <w:p>
            <w:pPr>
              <w:jc w:val="center"/>
            </w:pPr>
            <w:r/>
            <w:r>
              <w:rPr>
                <w:rFonts w:ascii="Calibri" w:hAnsi="Calibri"/>
                <w:b/>
                <w:sz w:val="20"/>
              </w:rPr>
              <w:t>Contribution to Cloud</w:t>
            </w:r>
          </w:p>
        </w:tc>
      </w:tr>
      <w:tr>
        <w:tc>
          <w:tcPr>
            <w:tcW w:type="dxa" w:w="2100"/>
            <w:tcMar>
              <w:top w:w="80" w:type="dxa"/>
              <w:start w:w="120" w:type="dxa"/>
              <w:bottom w:w="80" w:type="dxa"/>
              <w:end w:w="120" w:type="dxa"/>
            </w:tcMar>
            <w:vAlign w:val="center"/>
          </w:tcPr>
          <w:p>
            <w:pPr>
              <w:jc w:val="left"/>
            </w:pPr>
            <w:r/>
            <w:r>
              <w:rPr>
                <w:rFonts w:ascii="Calibri" w:hAnsi="Calibri"/>
                <w:b w:val="0"/>
                <w:sz w:val="20"/>
              </w:rPr>
              <w:t>Mainframe computing</w:t>
            </w:r>
          </w:p>
        </w:tc>
        <w:tc>
          <w:tcPr>
            <w:tcW w:type="dxa" w:w="3600"/>
            <w:tcMar>
              <w:top w:w="80" w:type="dxa"/>
              <w:start w:w="120" w:type="dxa"/>
              <w:bottom w:w="80" w:type="dxa"/>
              <w:end w:w="120" w:type="dxa"/>
            </w:tcMar>
            <w:vAlign w:val="center"/>
          </w:tcPr>
          <w:p>
            <w:pPr>
              <w:jc w:val="left"/>
            </w:pPr>
            <w:r/>
            <w:r>
              <w:rPr>
                <w:rFonts w:ascii="Calibri" w:hAnsi="Calibri"/>
                <w:b w:val="0"/>
                <w:sz w:val="20"/>
              </w:rPr>
              <w:t>Many users shared one large central computer.</w:t>
            </w:r>
          </w:p>
        </w:tc>
        <w:tc>
          <w:tcPr>
            <w:tcW w:type="dxa" w:w="3660"/>
            <w:tcMar>
              <w:top w:w="80" w:type="dxa"/>
              <w:start w:w="120" w:type="dxa"/>
              <w:bottom w:w="80" w:type="dxa"/>
              <w:end w:w="120" w:type="dxa"/>
            </w:tcMar>
            <w:vAlign w:val="center"/>
          </w:tcPr>
          <w:p>
            <w:pPr>
              <w:jc w:val="left"/>
            </w:pPr>
            <w:r/>
            <w:r>
              <w:rPr>
                <w:rFonts w:ascii="Calibri" w:hAnsi="Calibri"/>
                <w:b w:val="0"/>
                <w:sz w:val="20"/>
              </w:rPr>
              <w:t>Introduced shared computing resources.</w:t>
            </w:r>
          </w:p>
        </w:tc>
      </w:tr>
      <w:tr>
        <w:tc>
          <w:tcPr>
            <w:tcW w:type="dxa" w:w="2100"/>
            <w:tcMar>
              <w:top w:w="80" w:type="dxa"/>
              <w:start w:w="120" w:type="dxa"/>
              <w:bottom w:w="80" w:type="dxa"/>
              <w:end w:w="120" w:type="dxa"/>
            </w:tcMar>
            <w:vAlign w:val="center"/>
          </w:tcPr>
          <w:p>
            <w:pPr>
              <w:jc w:val="left"/>
            </w:pPr>
            <w:r/>
            <w:r>
              <w:rPr>
                <w:rFonts w:ascii="Calibri" w:hAnsi="Calibri"/>
                <w:b w:val="0"/>
                <w:sz w:val="20"/>
              </w:rPr>
              <w:t>Client-server computing</w:t>
            </w:r>
          </w:p>
        </w:tc>
        <w:tc>
          <w:tcPr>
            <w:tcW w:type="dxa" w:w="3600"/>
            <w:tcMar>
              <w:top w:w="80" w:type="dxa"/>
              <w:start w:w="120" w:type="dxa"/>
              <w:bottom w:w="80" w:type="dxa"/>
              <w:end w:w="120" w:type="dxa"/>
            </w:tcMar>
            <w:vAlign w:val="center"/>
          </w:tcPr>
          <w:p>
            <w:pPr>
              <w:jc w:val="left"/>
            </w:pPr>
            <w:r/>
            <w:r>
              <w:rPr>
                <w:rFonts w:ascii="Calibri" w:hAnsi="Calibri"/>
                <w:b w:val="0"/>
                <w:sz w:val="20"/>
              </w:rPr>
              <w:t>Clients requested services from dedicated servers.</w:t>
            </w:r>
          </w:p>
        </w:tc>
        <w:tc>
          <w:tcPr>
            <w:tcW w:type="dxa" w:w="3660"/>
            <w:tcMar>
              <w:top w:w="80" w:type="dxa"/>
              <w:start w:w="120" w:type="dxa"/>
              <w:bottom w:w="80" w:type="dxa"/>
              <w:end w:w="120" w:type="dxa"/>
            </w:tcMar>
            <w:vAlign w:val="center"/>
          </w:tcPr>
          <w:p>
            <w:pPr>
              <w:jc w:val="left"/>
            </w:pPr>
            <w:r/>
            <w:r>
              <w:rPr>
                <w:rFonts w:ascii="Calibri" w:hAnsi="Calibri"/>
                <w:b w:val="0"/>
                <w:sz w:val="20"/>
              </w:rPr>
              <w:t>Separated user interface and backend services.</w:t>
            </w:r>
          </w:p>
        </w:tc>
      </w:tr>
      <w:tr>
        <w:tc>
          <w:tcPr>
            <w:tcW w:type="dxa" w:w="2100"/>
            <w:tcMar>
              <w:top w:w="80" w:type="dxa"/>
              <w:start w:w="120" w:type="dxa"/>
              <w:bottom w:w="80" w:type="dxa"/>
              <w:end w:w="120" w:type="dxa"/>
            </w:tcMar>
            <w:vAlign w:val="center"/>
          </w:tcPr>
          <w:p>
            <w:pPr>
              <w:jc w:val="left"/>
            </w:pPr>
            <w:r/>
            <w:r>
              <w:rPr>
                <w:rFonts w:ascii="Calibri" w:hAnsi="Calibri"/>
                <w:b w:val="0"/>
                <w:sz w:val="20"/>
              </w:rPr>
              <w:t>Distributed computing</w:t>
            </w:r>
          </w:p>
        </w:tc>
        <w:tc>
          <w:tcPr>
            <w:tcW w:type="dxa" w:w="3600"/>
            <w:tcMar>
              <w:top w:w="80" w:type="dxa"/>
              <w:start w:w="120" w:type="dxa"/>
              <w:bottom w:w="80" w:type="dxa"/>
              <w:end w:w="120" w:type="dxa"/>
            </w:tcMar>
            <w:vAlign w:val="center"/>
          </w:tcPr>
          <w:p>
            <w:pPr>
              <w:jc w:val="left"/>
            </w:pPr>
            <w:r/>
            <w:r>
              <w:rPr>
                <w:rFonts w:ascii="Calibri" w:hAnsi="Calibri"/>
                <w:b w:val="0"/>
                <w:sz w:val="20"/>
              </w:rPr>
              <w:t>Workload divided across multiple machines.</w:t>
            </w:r>
          </w:p>
        </w:tc>
        <w:tc>
          <w:tcPr>
            <w:tcW w:type="dxa" w:w="3660"/>
            <w:tcMar>
              <w:top w:w="80" w:type="dxa"/>
              <w:start w:w="120" w:type="dxa"/>
              <w:bottom w:w="80" w:type="dxa"/>
              <w:end w:w="120" w:type="dxa"/>
            </w:tcMar>
            <w:vAlign w:val="center"/>
          </w:tcPr>
          <w:p>
            <w:pPr>
              <w:jc w:val="left"/>
            </w:pPr>
            <w:r/>
            <w:r>
              <w:rPr>
                <w:rFonts w:ascii="Calibri" w:hAnsi="Calibri"/>
                <w:b w:val="0"/>
                <w:sz w:val="20"/>
              </w:rPr>
              <w:t>Improved performance and reliability.</w:t>
            </w:r>
          </w:p>
        </w:tc>
      </w:tr>
      <w:tr>
        <w:tc>
          <w:tcPr>
            <w:tcW w:type="dxa" w:w="2100"/>
            <w:tcMar>
              <w:top w:w="80" w:type="dxa"/>
              <w:start w:w="120" w:type="dxa"/>
              <w:bottom w:w="80" w:type="dxa"/>
              <w:end w:w="120" w:type="dxa"/>
            </w:tcMar>
            <w:vAlign w:val="center"/>
          </w:tcPr>
          <w:p>
            <w:pPr>
              <w:jc w:val="left"/>
            </w:pPr>
            <w:r/>
            <w:r>
              <w:rPr>
                <w:rFonts w:ascii="Calibri" w:hAnsi="Calibri"/>
                <w:b w:val="0"/>
                <w:sz w:val="20"/>
              </w:rPr>
              <w:t>Grid computing</w:t>
            </w:r>
          </w:p>
        </w:tc>
        <w:tc>
          <w:tcPr>
            <w:tcW w:type="dxa" w:w="3600"/>
            <w:tcMar>
              <w:top w:w="80" w:type="dxa"/>
              <w:start w:w="120" w:type="dxa"/>
              <w:bottom w:w="80" w:type="dxa"/>
              <w:end w:w="120" w:type="dxa"/>
            </w:tcMar>
            <w:vAlign w:val="center"/>
          </w:tcPr>
          <w:p>
            <w:pPr>
              <w:jc w:val="left"/>
            </w:pPr>
            <w:r/>
            <w:r>
              <w:rPr>
                <w:rFonts w:ascii="Calibri" w:hAnsi="Calibri"/>
                <w:b w:val="0"/>
                <w:sz w:val="20"/>
              </w:rPr>
              <w:t>Geographically distributed resources worked together.</w:t>
            </w:r>
          </w:p>
        </w:tc>
        <w:tc>
          <w:tcPr>
            <w:tcW w:type="dxa" w:w="3660"/>
            <w:tcMar>
              <w:top w:w="80" w:type="dxa"/>
              <w:start w:w="120" w:type="dxa"/>
              <w:bottom w:w="80" w:type="dxa"/>
              <w:end w:w="120" w:type="dxa"/>
            </w:tcMar>
            <w:vAlign w:val="center"/>
          </w:tcPr>
          <w:p>
            <w:pPr>
              <w:jc w:val="left"/>
            </w:pPr>
            <w:r/>
            <w:r>
              <w:rPr>
                <w:rFonts w:ascii="Calibri" w:hAnsi="Calibri"/>
                <w:b w:val="0"/>
                <w:sz w:val="20"/>
              </w:rPr>
              <w:t>Enabled large-scale resource sharing.</w:t>
            </w:r>
          </w:p>
        </w:tc>
      </w:tr>
      <w:tr>
        <w:tc>
          <w:tcPr>
            <w:tcW w:type="dxa" w:w="2100"/>
            <w:tcMar>
              <w:top w:w="80" w:type="dxa"/>
              <w:start w:w="120" w:type="dxa"/>
              <w:bottom w:w="80" w:type="dxa"/>
              <w:end w:w="120" w:type="dxa"/>
            </w:tcMar>
            <w:vAlign w:val="center"/>
          </w:tcPr>
          <w:p>
            <w:pPr>
              <w:jc w:val="left"/>
            </w:pPr>
            <w:r/>
            <w:r>
              <w:rPr>
                <w:rFonts w:ascii="Calibri" w:hAnsi="Calibri"/>
                <w:b w:val="0"/>
                <w:sz w:val="20"/>
              </w:rPr>
              <w:t>Virtualization</w:t>
            </w:r>
          </w:p>
        </w:tc>
        <w:tc>
          <w:tcPr>
            <w:tcW w:type="dxa" w:w="3600"/>
            <w:tcMar>
              <w:top w:w="80" w:type="dxa"/>
              <w:start w:w="120" w:type="dxa"/>
              <w:bottom w:w="80" w:type="dxa"/>
              <w:end w:w="120" w:type="dxa"/>
            </w:tcMar>
            <w:vAlign w:val="center"/>
          </w:tcPr>
          <w:p>
            <w:pPr>
              <w:jc w:val="left"/>
            </w:pPr>
            <w:r/>
            <w:r>
              <w:rPr>
                <w:rFonts w:ascii="Calibri" w:hAnsi="Calibri"/>
                <w:b w:val="0"/>
                <w:sz w:val="20"/>
              </w:rPr>
              <w:t>One physical server runs multiple virtual machines.</w:t>
            </w:r>
          </w:p>
        </w:tc>
        <w:tc>
          <w:tcPr>
            <w:tcW w:type="dxa" w:w="3660"/>
            <w:tcMar>
              <w:top w:w="80" w:type="dxa"/>
              <w:start w:w="120" w:type="dxa"/>
              <w:bottom w:w="80" w:type="dxa"/>
              <w:end w:w="120" w:type="dxa"/>
            </w:tcMar>
            <w:vAlign w:val="center"/>
          </w:tcPr>
          <w:p>
            <w:pPr>
              <w:jc w:val="left"/>
            </w:pPr>
            <w:r/>
            <w:r>
              <w:rPr>
                <w:rFonts w:ascii="Calibri" w:hAnsi="Calibri"/>
                <w:b w:val="0"/>
                <w:sz w:val="20"/>
              </w:rPr>
              <w:t>Foundation of elastic resource pooling.</w:t>
            </w:r>
          </w:p>
        </w:tc>
      </w:tr>
      <w:tr>
        <w:tc>
          <w:tcPr>
            <w:tcW w:type="dxa" w:w="2100"/>
            <w:tcMar>
              <w:top w:w="80" w:type="dxa"/>
              <w:start w:w="120" w:type="dxa"/>
              <w:bottom w:w="80" w:type="dxa"/>
              <w:end w:w="120" w:type="dxa"/>
            </w:tcMar>
            <w:vAlign w:val="center"/>
          </w:tcPr>
          <w:p>
            <w:pPr>
              <w:jc w:val="left"/>
            </w:pPr>
            <w:r/>
            <w:r>
              <w:rPr>
                <w:rFonts w:ascii="Calibri" w:hAnsi="Calibri"/>
                <w:b w:val="0"/>
                <w:sz w:val="20"/>
              </w:rPr>
              <w:t>Utility computing</w:t>
            </w:r>
          </w:p>
        </w:tc>
        <w:tc>
          <w:tcPr>
            <w:tcW w:type="dxa" w:w="3600"/>
            <w:tcMar>
              <w:top w:w="80" w:type="dxa"/>
              <w:start w:w="120" w:type="dxa"/>
              <w:bottom w:w="80" w:type="dxa"/>
              <w:end w:w="120" w:type="dxa"/>
            </w:tcMar>
            <w:vAlign w:val="center"/>
          </w:tcPr>
          <w:p>
            <w:pPr>
              <w:jc w:val="left"/>
            </w:pPr>
            <w:r/>
            <w:r>
              <w:rPr>
                <w:rFonts w:ascii="Calibri" w:hAnsi="Calibri"/>
                <w:b w:val="0"/>
                <w:sz w:val="20"/>
              </w:rPr>
              <w:t>Computing charged like electricity or water.</w:t>
            </w:r>
          </w:p>
        </w:tc>
        <w:tc>
          <w:tcPr>
            <w:tcW w:type="dxa" w:w="3660"/>
            <w:tcMar>
              <w:top w:w="80" w:type="dxa"/>
              <w:start w:w="120" w:type="dxa"/>
              <w:bottom w:w="80" w:type="dxa"/>
              <w:end w:w="120" w:type="dxa"/>
            </w:tcMar>
            <w:vAlign w:val="center"/>
          </w:tcPr>
          <w:p>
            <w:pPr>
              <w:jc w:val="left"/>
            </w:pPr>
            <w:r/>
            <w:r>
              <w:rPr>
                <w:rFonts w:ascii="Calibri" w:hAnsi="Calibri"/>
                <w:b w:val="0"/>
                <w:sz w:val="20"/>
              </w:rPr>
              <w:t>Introduced pay-per-use model.</w:t>
            </w:r>
          </w:p>
        </w:tc>
      </w:tr>
      <w:tr>
        <w:tc>
          <w:tcPr>
            <w:tcW w:type="dxa" w:w="2100"/>
            <w:tcMar>
              <w:top w:w="80" w:type="dxa"/>
              <w:start w:w="120" w:type="dxa"/>
              <w:bottom w:w="80" w:type="dxa"/>
              <w:end w:w="120" w:type="dxa"/>
            </w:tcMar>
            <w:vAlign w:val="center"/>
          </w:tcPr>
          <w:p>
            <w:pPr>
              <w:jc w:val="left"/>
            </w:pPr>
            <w:r/>
            <w:r>
              <w:rPr>
                <w:rFonts w:ascii="Calibri" w:hAnsi="Calibri"/>
                <w:b w:val="0"/>
                <w:sz w:val="20"/>
              </w:rPr>
              <w:t>Cloud computing</w:t>
            </w:r>
          </w:p>
        </w:tc>
        <w:tc>
          <w:tcPr>
            <w:tcW w:type="dxa" w:w="3600"/>
            <w:tcMar>
              <w:top w:w="80" w:type="dxa"/>
              <w:start w:w="120" w:type="dxa"/>
              <w:bottom w:w="80" w:type="dxa"/>
              <w:end w:w="120" w:type="dxa"/>
            </w:tcMar>
            <w:vAlign w:val="center"/>
          </w:tcPr>
          <w:p>
            <w:pPr>
              <w:jc w:val="left"/>
            </w:pPr>
            <w:r/>
            <w:r>
              <w:rPr>
                <w:rFonts w:ascii="Calibri" w:hAnsi="Calibri"/>
                <w:b w:val="0"/>
                <w:sz w:val="20"/>
              </w:rPr>
              <w:t>Internet-based, on-demand, elastic computing services.</w:t>
            </w:r>
          </w:p>
        </w:tc>
        <w:tc>
          <w:tcPr>
            <w:tcW w:type="dxa" w:w="3660"/>
            <w:tcMar>
              <w:top w:w="80" w:type="dxa"/>
              <w:start w:w="120" w:type="dxa"/>
              <w:bottom w:w="80" w:type="dxa"/>
              <w:end w:w="120" w:type="dxa"/>
            </w:tcMar>
            <w:vAlign w:val="center"/>
          </w:tcPr>
          <w:p>
            <w:pPr>
              <w:jc w:val="left"/>
            </w:pPr>
            <w:r/>
            <w:r>
              <w:rPr>
                <w:rFonts w:ascii="Calibri" w:hAnsi="Calibri"/>
                <w:b w:val="0"/>
                <w:sz w:val="20"/>
              </w:rPr>
              <w:t>Combines virtualization, automation, and service delivery.</w:t>
            </w:r>
          </w:p>
        </w:tc>
      </w:tr>
    </w:tbl>
    <w:p>
      <w:pPr>
        <w:spacing w:after="80"/>
      </w:pPr>
    </w:p>
    <w:p>
      <w:pPr>
        <w:pStyle w:val="Heading2"/>
        <w:spacing w:before="200" w:after="120"/>
      </w:pPr>
      <w:r>
        <w:rPr>
          <w:rFonts w:ascii="Calibri" w:hAnsi="Calibri"/>
          <w:b/>
          <w:color w:val="2E74B5"/>
          <w:sz w:val="26"/>
        </w:rPr>
        <w:t>10-Mark Explanation: Evolution of Cloud Computing</w:t>
      </w:r>
    </w:p>
    <w:p>
      <w:pPr>
        <w:spacing w:after="120" w:line="264" w:lineRule="auto"/>
      </w:pPr>
      <w:r>
        <w:rPr>
          <w:rFonts w:ascii="Calibri" w:hAnsi="Calibri"/>
          <w:b/>
          <w:sz w:val="22"/>
        </w:rPr>
        <w:t>Exam answer opening:</w:t>
      </w:r>
      <w:r>
        <w:rPr>
          <w:rFonts w:ascii="Calibri" w:hAnsi="Calibri"/>
          <w:b w:val="0"/>
          <w:sz w:val="22"/>
        </w:rPr>
        <w:t xml:space="preserve"> Cloud computing evolved through mainframe sharing, client-server architecture, distributed computing, grid computing, virtualization, and utility computing.</w:t>
      </w:r>
    </w:p>
    <w:p>
      <w:pPr>
        <w:spacing w:after="120" w:line="264" w:lineRule="auto"/>
      </w:pPr>
      <w:r>
        <w:rPr>
          <w:rFonts w:ascii="Calibri" w:hAnsi="Calibri"/>
          <w:b w:val="0"/>
          <w:sz w:val="22"/>
        </w:rPr>
        <w:t>Main points:</w:t>
      </w:r>
    </w:p>
    <w:p>
      <w:pPr>
        <w:pStyle w:val="ListBullet"/>
        <w:spacing w:after="80" w:line="264" w:lineRule="auto"/>
      </w:pPr>
      <w:r>
        <w:rPr>
          <w:rFonts w:ascii="Calibri" w:hAnsi="Calibri"/>
          <w:b w:val="0"/>
          <w:sz w:val="22"/>
        </w:rPr>
        <w:t>Mainframes introduced the idea that many users can share one powerful computer.</w:t>
      </w:r>
    </w:p>
    <w:p>
      <w:pPr>
        <w:pStyle w:val="ListBullet"/>
        <w:spacing w:after="80" w:line="264" w:lineRule="auto"/>
      </w:pPr>
      <w:r>
        <w:rPr>
          <w:rFonts w:ascii="Calibri" w:hAnsi="Calibri"/>
          <w:b w:val="0"/>
          <w:sz w:val="22"/>
        </w:rPr>
        <w:t>Client-server systems separated client devices from backend servers.</w:t>
      </w:r>
    </w:p>
    <w:p>
      <w:pPr>
        <w:pStyle w:val="ListBullet"/>
        <w:spacing w:after="80" w:line="264" w:lineRule="auto"/>
      </w:pPr>
      <w:r>
        <w:rPr>
          <w:rFonts w:ascii="Calibri" w:hAnsi="Calibri"/>
          <w:b w:val="0"/>
          <w:sz w:val="22"/>
        </w:rPr>
        <w:t>Distributed and grid computing used many machines together to solve large problems.</w:t>
      </w:r>
    </w:p>
    <w:p>
      <w:pPr>
        <w:pStyle w:val="ListBullet"/>
        <w:spacing w:after="80" w:line="264" w:lineRule="auto"/>
      </w:pPr>
      <w:r>
        <w:rPr>
          <w:rFonts w:ascii="Calibri" w:hAnsi="Calibri"/>
          <w:b w:val="0"/>
          <w:sz w:val="22"/>
        </w:rPr>
        <w:t>Virtualization allowed multiple virtual machines to run on one physical server, improving utilization.</w:t>
      </w:r>
    </w:p>
    <w:p>
      <w:pPr>
        <w:pStyle w:val="ListBullet"/>
        <w:spacing w:after="80" w:line="264" w:lineRule="auto"/>
      </w:pPr>
      <w:r>
        <w:rPr>
          <w:rFonts w:ascii="Calibri" w:hAnsi="Calibri"/>
          <w:b w:val="0"/>
          <w:sz w:val="22"/>
        </w:rPr>
        <w:t>Utility computing introduced the business idea of charging according to usage, which became central to cloud computing.</w:t>
      </w:r>
    </w:p>
    <w:p>
      <w:pPr>
        <w:spacing w:after="120" w:line="264" w:lineRule="auto"/>
      </w:pPr>
      <w:r>
        <w:rPr>
          <w:rFonts w:ascii="Calibri" w:hAnsi="Calibri"/>
          <w:b/>
          <w:sz w:val="22"/>
        </w:rPr>
        <w:t>Real-life example:</w:t>
      </w:r>
      <w:r>
        <w:rPr>
          <w:rFonts w:ascii="Calibri" w:hAnsi="Calibri"/>
          <w:b w:val="0"/>
          <w:sz w:val="22"/>
        </w:rPr>
        <w:t xml:space="preserve"> Earlier, a company had to buy a server for a website. Today, the same company can rent a virtual server, database, and storage from a cloud provider within minutes.</w:t>
      </w:r>
    </w:p>
    <w:p>
      <w:pPr>
        <w:spacing w:after="120" w:line="264" w:lineRule="auto"/>
      </w:pPr>
      <w:r>
        <w:rPr>
          <w:rFonts w:ascii="Calibri" w:hAnsi="Calibri"/>
          <w:b/>
          <w:sz w:val="22"/>
        </w:rPr>
        <w:t>Conclusion:</w:t>
      </w:r>
      <w:r>
        <w:rPr>
          <w:rFonts w:ascii="Calibri" w:hAnsi="Calibri"/>
          <w:b w:val="0"/>
          <w:sz w:val="22"/>
        </w:rPr>
        <w:t xml:space="preserve"> Modern cloud computing is the result of technical progress in networking, virtualization, automation, and service-based business models.</w:t>
      </w:r>
    </w:p>
    <w:p>
      <w:pPr>
        <w:pStyle w:val="Heading1"/>
        <w:spacing w:before="320" w:after="120"/>
      </w:pPr>
      <w:r>
        <w:rPr>
          <w:rFonts w:ascii="Calibri" w:hAnsi="Calibri"/>
          <w:b/>
          <w:color w:val="2E74B5"/>
          <w:sz w:val="32"/>
        </w:rPr>
        <w:t>6. NIST Architecture of Cloud Computing</w:t>
      </w:r>
    </w:p>
    <w:p>
      <w:pPr>
        <w:spacing w:after="120" w:line="264" w:lineRule="auto"/>
      </w:pPr>
      <w:r>
        <w:rPr>
          <w:rFonts w:ascii="Calibri" w:hAnsi="Calibri"/>
          <w:b w:val="0"/>
          <w:sz w:val="22"/>
        </w:rPr>
        <w:t>NIST describes cloud computing using essential characteristics, service models, deployment models, and major actors.</w:t>
      </w:r>
    </w:p>
    <w:tbl>
      <w:tblPr>
        <w:tblStyle w:val="TableGrid"/>
        <w:tblW w:type="dxa" w:w="9360"/>
        <w:tblLayout w:type="fixed"/>
        <w:tblLook w:firstColumn="1" w:firstRow="1" w:lastColumn="0" w:lastRow="0" w:noHBand="0" w:noVBand="1" w:val="04A0"/>
        <w:tblInd w:w="120" w:type="dxa"/>
      </w:tblPr>
      <w:tblGrid>
        <w:gridCol w:w="2600"/>
        <w:gridCol w:w="6760"/>
      </w:tblGrid>
      <w:tr>
        <w:tc>
          <w:tcPr>
            <w:tcW w:type="dxa" w:w="2600"/>
            <w:shd w:fill="E8EEF5"/>
            <w:tcMar>
              <w:top w:w="80" w:type="dxa"/>
              <w:start w:w="120" w:type="dxa"/>
              <w:bottom w:w="80" w:type="dxa"/>
              <w:end w:w="120" w:type="dxa"/>
            </w:tcMar>
            <w:vAlign w:val="center"/>
          </w:tcPr>
          <w:p>
            <w:pPr>
              <w:jc w:val="center"/>
            </w:pPr>
            <w:r/>
            <w:r>
              <w:rPr>
                <w:rFonts w:ascii="Calibri" w:hAnsi="Calibri"/>
                <w:b/>
                <w:sz w:val="20"/>
              </w:rPr>
              <w:t>NIST Component</w:t>
            </w:r>
          </w:p>
        </w:tc>
        <w:tc>
          <w:tcPr>
            <w:tcW w:type="dxa" w:w="6760"/>
            <w:shd w:fill="E8EEF5"/>
            <w:tcMar>
              <w:top w:w="80" w:type="dxa"/>
              <w:start w:w="120" w:type="dxa"/>
              <w:bottom w:w="80" w:type="dxa"/>
              <w:end w:w="120" w:type="dxa"/>
            </w:tcMar>
            <w:vAlign w:val="center"/>
          </w:tcPr>
          <w:p>
            <w:pPr>
              <w:jc w:val="center"/>
            </w:pPr>
            <w:r/>
            <w:r>
              <w:rPr>
                <w:rFonts w:ascii="Calibri" w:hAnsi="Calibri"/>
                <w:b/>
                <w:sz w:val="20"/>
              </w:rPr>
              <w:t>Content</w:t>
            </w:r>
          </w:p>
        </w:tc>
      </w:tr>
      <w:tr>
        <w:tc>
          <w:tcPr>
            <w:tcW w:type="dxa" w:w="2600"/>
            <w:tcMar>
              <w:top w:w="80" w:type="dxa"/>
              <w:start w:w="120" w:type="dxa"/>
              <w:bottom w:w="80" w:type="dxa"/>
              <w:end w:w="120" w:type="dxa"/>
            </w:tcMar>
            <w:vAlign w:val="center"/>
          </w:tcPr>
          <w:p>
            <w:pPr>
              <w:jc w:val="left"/>
            </w:pPr>
            <w:r/>
            <w:r>
              <w:rPr>
                <w:rFonts w:ascii="Calibri" w:hAnsi="Calibri"/>
                <w:b w:val="0"/>
                <w:sz w:val="20"/>
              </w:rPr>
              <w:t>Essential characteristics</w:t>
            </w:r>
          </w:p>
        </w:tc>
        <w:tc>
          <w:tcPr>
            <w:tcW w:type="dxa" w:w="6760"/>
            <w:tcMar>
              <w:top w:w="80" w:type="dxa"/>
              <w:start w:w="120" w:type="dxa"/>
              <w:bottom w:w="80" w:type="dxa"/>
              <w:end w:w="120" w:type="dxa"/>
            </w:tcMar>
            <w:vAlign w:val="center"/>
          </w:tcPr>
          <w:p>
            <w:pPr>
              <w:jc w:val="left"/>
            </w:pPr>
            <w:r/>
            <w:r>
              <w:rPr>
                <w:rFonts w:ascii="Calibri" w:hAnsi="Calibri"/>
                <w:b w:val="0"/>
                <w:sz w:val="20"/>
              </w:rPr>
              <w:t>On-demand self-service, broad network access, resource pooling, rapid elasticity, measured service.</w:t>
            </w:r>
          </w:p>
        </w:tc>
      </w:tr>
      <w:tr>
        <w:tc>
          <w:tcPr>
            <w:tcW w:type="dxa" w:w="2600"/>
            <w:tcMar>
              <w:top w:w="80" w:type="dxa"/>
              <w:start w:w="120" w:type="dxa"/>
              <w:bottom w:w="80" w:type="dxa"/>
              <w:end w:w="120" w:type="dxa"/>
            </w:tcMar>
            <w:vAlign w:val="center"/>
          </w:tcPr>
          <w:p>
            <w:pPr>
              <w:jc w:val="left"/>
            </w:pPr>
            <w:r/>
            <w:r>
              <w:rPr>
                <w:rFonts w:ascii="Calibri" w:hAnsi="Calibri"/>
                <w:b w:val="0"/>
                <w:sz w:val="20"/>
              </w:rPr>
              <w:t>Service models</w:t>
            </w:r>
          </w:p>
        </w:tc>
        <w:tc>
          <w:tcPr>
            <w:tcW w:type="dxa" w:w="6760"/>
            <w:tcMar>
              <w:top w:w="80" w:type="dxa"/>
              <w:start w:w="120" w:type="dxa"/>
              <w:bottom w:w="80" w:type="dxa"/>
              <w:end w:w="120" w:type="dxa"/>
            </w:tcMar>
            <w:vAlign w:val="center"/>
          </w:tcPr>
          <w:p>
            <w:pPr>
              <w:jc w:val="left"/>
            </w:pPr>
            <w:r/>
            <w:r>
              <w:rPr>
                <w:rFonts w:ascii="Calibri" w:hAnsi="Calibri"/>
                <w:b w:val="0"/>
                <w:sz w:val="20"/>
              </w:rPr>
              <w:t>IaaS, PaaS, SaaS.</w:t>
            </w:r>
          </w:p>
        </w:tc>
      </w:tr>
      <w:tr>
        <w:tc>
          <w:tcPr>
            <w:tcW w:type="dxa" w:w="2600"/>
            <w:tcMar>
              <w:top w:w="80" w:type="dxa"/>
              <w:start w:w="120" w:type="dxa"/>
              <w:bottom w:w="80" w:type="dxa"/>
              <w:end w:w="120" w:type="dxa"/>
            </w:tcMar>
            <w:vAlign w:val="center"/>
          </w:tcPr>
          <w:p>
            <w:pPr>
              <w:jc w:val="left"/>
            </w:pPr>
            <w:r/>
            <w:r>
              <w:rPr>
                <w:rFonts w:ascii="Calibri" w:hAnsi="Calibri"/>
                <w:b w:val="0"/>
                <w:sz w:val="20"/>
              </w:rPr>
              <w:t>Deployment models</w:t>
            </w:r>
          </w:p>
        </w:tc>
        <w:tc>
          <w:tcPr>
            <w:tcW w:type="dxa" w:w="6760"/>
            <w:tcMar>
              <w:top w:w="80" w:type="dxa"/>
              <w:start w:w="120" w:type="dxa"/>
              <w:bottom w:w="80" w:type="dxa"/>
              <w:end w:w="120" w:type="dxa"/>
            </w:tcMar>
            <w:vAlign w:val="center"/>
          </w:tcPr>
          <w:p>
            <w:pPr>
              <w:jc w:val="left"/>
            </w:pPr>
            <w:r/>
            <w:r>
              <w:rPr>
                <w:rFonts w:ascii="Calibri" w:hAnsi="Calibri"/>
                <w:b w:val="0"/>
                <w:sz w:val="20"/>
              </w:rPr>
              <w:t>Public, private, hybrid, community cloud.</w:t>
            </w:r>
          </w:p>
        </w:tc>
      </w:tr>
      <w:tr>
        <w:tc>
          <w:tcPr>
            <w:tcW w:type="dxa" w:w="2600"/>
            <w:tcMar>
              <w:top w:w="80" w:type="dxa"/>
              <w:start w:w="120" w:type="dxa"/>
              <w:bottom w:w="80" w:type="dxa"/>
              <w:end w:w="120" w:type="dxa"/>
            </w:tcMar>
            <w:vAlign w:val="center"/>
          </w:tcPr>
          <w:p>
            <w:pPr>
              <w:jc w:val="left"/>
            </w:pPr>
            <w:r/>
            <w:r>
              <w:rPr>
                <w:rFonts w:ascii="Calibri" w:hAnsi="Calibri"/>
                <w:b w:val="0"/>
                <w:sz w:val="20"/>
              </w:rPr>
              <w:t>Major actors</w:t>
            </w:r>
          </w:p>
        </w:tc>
        <w:tc>
          <w:tcPr>
            <w:tcW w:type="dxa" w:w="6760"/>
            <w:tcMar>
              <w:top w:w="80" w:type="dxa"/>
              <w:start w:w="120" w:type="dxa"/>
              <w:bottom w:w="80" w:type="dxa"/>
              <w:end w:w="120" w:type="dxa"/>
            </w:tcMar>
            <w:vAlign w:val="center"/>
          </w:tcPr>
          <w:p>
            <w:pPr>
              <w:jc w:val="left"/>
            </w:pPr>
            <w:r/>
            <w:r>
              <w:rPr>
                <w:rFonts w:ascii="Calibri" w:hAnsi="Calibri"/>
                <w:b w:val="0"/>
                <w:sz w:val="20"/>
              </w:rPr>
              <w:t>Cloud consumer, provider, broker, auditor, carrier.</w:t>
            </w:r>
          </w:p>
        </w:tc>
      </w:tr>
    </w:tbl>
    <w:p>
      <w:pPr>
        <w:spacing w:after="80"/>
      </w:pPr>
    </w:p>
    <w:tbl>
      <w:tblPr>
        <w:tblStyle w:val="TableGrid"/>
        <w:tblW w:type="dxa" w:w="9360"/>
        <w:tblLayout w:type="fixed"/>
        <w:tblLook w:firstColumn="1" w:firstRow="1" w:lastColumn="0" w:lastRow="0" w:noHBand="0" w:noVBand="1" w:val="04A0"/>
        <w:tblInd w:w="120" w:type="dxa"/>
      </w:tblPr>
      <w:tblGrid>
        <w:gridCol w:w="2200"/>
        <w:gridCol w:w="7160"/>
      </w:tblGrid>
      <w:tr>
        <w:tc>
          <w:tcPr>
            <w:tcW w:type="dxa" w:w="2200"/>
            <w:shd w:fill="E8EEF5"/>
            <w:tcMar>
              <w:top w:w="80" w:type="dxa"/>
              <w:start w:w="120" w:type="dxa"/>
              <w:bottom w:w="80" w:type="dxa"/>
              <w:end w:w="120" w:type="dxa"/>
            </w:tcMar>
            <w:vAlign w:val="center"/>
          </w:tcPr>
          <w:p>
            <w:pPr>
              <w:jc w:val="center"/>
            </w:pPr>
            <w:r/>
            <w:r>
              <w:rPr>
                <w:rFonts w:ascii="Calibri" w:hAnsi="Calibri"/>
                <w:b/>
                <w:sz w:val="20"/>
              </w:rPr>
              <w:t>Actor</w:t>
            </w:r>
          </w:p>
        </w:tc>
        <w:tc>
          <w:tcPr>
            <w:tcW w:type="dxa" w:w="7160"/>
            <w:shd w:fill="E8EEF5"/>
            <w:tcMar>
              <w:top w:w="80" w:type="dxa"/>
              <w:start w:w="120" w:type="dxa"/>
              <w:bottom w:w="80" w:type="dxa"/>
              <w:end w:w="120" w:type="dxa"/>
            </w:tcMar>
            <w:vAlign w:val="center"/>
          </w:tcPr>
          <w:p>
            <w:pPr>
              <w:jc w:val="center"/>
            </w:pPr>
            <w:r/>
            <w:r>
              <w:rPr>
                <w:rFonts w:ascii="Calibri" w:hAnsi="Calibri"/>
                <w:b/>
                <w:sz w:val="20"/>
              </w:rPr>
              <w:t>Role</w:t>
            </w:r>
          </w:p>
        </w:tc>
      </w:tr>
      <w:tr>
        <w:tc>
          <w:tcPr>
            <w:tcW w:type="dxa" w:w="2200"/>
            <w:tcMar>
              <w:top w:w="80" w:type="dxa"/>
              <w:start w:w="120" w:type="dxa"/>
              <w:bottom w:w="80" w:type="dxa"/>
              <w:end w:w="120" w:type="dxa"/>
            </w:tcMar>
            <w:vAlign w:val="center"/>
          </w:tcPr>
          <w:p>
            <w:pPr>
              <w:jc w:val="left"/>
            </w:pPr>
            <w:r/>
            <w:r>
              <w:rPr>
                <w:rFonts w:ascii="Calibri" w:hAnsi="Calibri"/>
                <w:b w:val="0"/>
                <w:sz w:val="20"/>
              </w:rPr>
              <w:t>Cloud consumer</w:t>
            </w:r>
          </w:p>
        </w:tc>
        <w:tc>
          <w:tcPr>
            <w:tcW w:type="dxa" w:w="7160"/>
            <w:tcMar>
              <w:top w:w="80" w:type="dxa"/>
              <w:start w:w="120" w:type="dxa"/>
              <w:bottom w:w="80" w:type="dxa"/>
              <w:end w:w="120" w:type="dxa"/>
            </w:tcMar>
            <w:vAlign w:val="center"/>
          </w:tcPr>
          <w:p>
            <w:pPr>
              <w:jc w:val="left"/>
            </w:pPr>
            <w:r/>
            <w:r>
              <w:rPr>
                <w:rFonts w:ascii="Calibri" w:hAnsi="Calibri"/>
                <w:b w:val="0"/>
                <w:sz w:val="20"/>
              </w:rPr>
              <w:t>Person or organization that uses cloud services.</w:t>
            </w:r>
          </w:p>
        </w:tc>
      </w:tr>
      <w:tr>
        <w:tc>
          <w:tcPr>
            <w:tcW w:type="dxa" w:w="2200"/>
            <w:tcMar>
              <w:top w:w="80" w:type="dxa"/>
              <w:start w:w="120" w:type="dxa"/>
              <w:bottom w:w="80" w:type="dxa"/>
              <w:end w:w="120" w:type="dxa"/>
            </w:tcMar>
            <w:vAlign w:val="center"/>
          </w:tcPr>
          <w:p>
            <w:pPr>
              <w:jc w:val="left"/>
            </w:pPr>
            <w:r/>
            <w:r>
              <w:rPr>
                <w:rFonts w:ascii="Calibri" w:hAnsi="Calibri"/>
                <w:b w:val="0"/>
                <w:sz w:val="20"/>
              </w:rPr>
              <w:t>Cloud provider</w:t>
            </w:r>
          </w:p>
        </w:tc>
        <w:tc>
          <w:tcPr>
            <w:tcW w:type="dxa" w:w="7160"/>
            <w:tcMar>
              <w:top w:w="80" w:type="dxa"/>
              <w:start w:w="120" w:type="dxa"/>
              <w:bottom w:w="80" w:type="dxa"/>
              <w:end w:w="120" w:type="dxa"/>
            </w:tcMar>
            <w:vAlign w:val="center"/>
          </w:tcPr>
          <w:p>
            <w:pPr>
              <w:jc w:val="left"/>
            </w:pPr>
            <w:r/>
            <w:r>
              <w:rPr>
                <w:rFonts w:ascii="Calibri" w:hAnsi="Calibri"/>
                <w:b w:val="0"/>
                <w:sz w:val="20"/>
              </w:rPr>
              <w:t>Entity that offers cloud infrastructure, platform, or software services.</w:t>
            </w:r>
          </w:p>
        </w:tc>
      </w:tr>
      <w:tr>
        <w:tc>
          <w:tcPr>
            <w:tcW w:type="dxa" w:w="2200"/>
            <w:tcMar>
              <w:top w:w="80" w:type="dxa"/>
              <w:start w:w="120" w:type="dxa"/>
              <w:bottom w:w="80" w:type="dxa"/>
              <w:end w:w="120" w:type="dxa"/>
            </w:tcMar>
            <w:vAlign w:val="center"/>
          </w:tcPr>
          <w:p>
            <w:pPr>
              <w:jc w:val="left"/>
            </w:pPr>
            <w:r/>
            <w:r>
              <w:rPr>
                <w:rFonts w:ascii="Calibri" w:hAnsi="Calibri"/>
                <w:b w:val="0"/>
                <w:sz w:val="20"/>
              </w:rPr>
              <w:t>Cloud broker</w:t>
            </w:r>
          </w:p>
        </w:tc>
        <w:tc>
          <w:tcPr>
            <w:tcW w:type="dxa" w:w="7160"/>
            <w:tcMar>
              <w:top w:w="80" w:type="dxa"/>
              <w:start w:w="120" w:type="dxa"/>
              <w:bottom w:w="80" w:type="dxa"/>
              <w:end w:w="120" w:type="dxa"/>
            </w:tcMar>
            <w:vAlign w:val="center"/>
          </w:tcPr>
          <w:p>
            <w:pPr>
              <w:jc w:val="left"/>
            </w:pPr>
            <w:r/>
            <w:r>
              <w:rPr>
                <w:rFonts w:ascii="Calibri" w:hAnsi="Calibri"/>
                <w:b w:val="0"/>
                <w:sz w:val="20"/>
              </w:rPr>
              <w:t>Manages use, performance, delivery, and relationships among providers and consumers.</w:t>
            </w:r>
          </w:p>
        </w:tc>
      </w:tr>
      <w:tr>
        <w:tc>
          <w:tcPr>
            <w:tcW w:type="dxa" w:w="2200"/>
            <w:tcMar>
              <w:top w:w="80" w:type="dxa"/>
              <w:start w:w="120" w:type="dxa"/>
              <w:bottom w:w="80" w:type="dxa"/>
              <w:end w:w="120" w:type="dxa"/>
            </w:tcMar>
            <w:vAlign w:val="center"/>
          </w:tcPr>
          <w:p>
            <w:pPr>
              <w:jc w:val="left"/>
            </w:pPr>
            <w:r/>
            <w:r>
              <w:rPr>
                <w:rFonts w:ascii="Calibri" w:hAnsi="Calibri"/>
                <w:b w:val="0"/>
                <w:sz w:val="20"/>
              </w:rPr>
              <w:t>Cloud auditor</w:t>
            </w:r>
          </w:p>
        </w:tc>
        <w:tc>
          <w:tcPr>
            <w:tcW w:type="dxa" w:w="7160"/>
            <w:tcMar>
              <w:top w:w="80" w:type="dxa"/>
              <w:start w:w="120" w:type="dxa"/>
              <w:bottom w:w="80" w:type="dxa"/>
              <w:end w:w="120" w:type="dxa"/>
            </w:tcMar>
            <w:vAlign w:val="center"/>
          </w:tcPr>
          <w:p>
            <w:pPr>
              <w:jc w:val="left"/>
            </w:pPr>
            <w:r/>
            <w:r>
              <w:rPr>
                <w:rFonts w:ascii="Calibri" w:hAnsi="Calibri"/>
                <w:b w:val="0"/>
                <w:sz w:val="20"/>
              </w:rPr>
              <w:t>Performs independent assessment of security, performance, and compliance.</w:t>
            </w:r>
          </w:p>
        </w:tc>
      </w:tr>
      <w:tr>
        <w:tc>
          <w:tcPr>
            <w:tcW w:type="dxa" w:w="2200"/>
            <w:tcMar>
              <w:top w:w="80" w:type="dxa"/>
              <w:start w:w="120" w:type="dxa"/>
              <w:bottom w:w="80" w:type="dxa"/>
              <w:end w:w="120" w:type="dxa"/>
            </w:tcMar>
            <w:vAlign w:val="center"/>
          </w:tcPr>
          <w:p>
            <w:pPr>
              <w:jc w:val="left"/>
            </w:pPr>
            <w:r/>
            <w:r>
              <w:rPr>
                <w:rFonts w:ascii="Calibri" w:hAnsi="Calibri"/>
                <w:b w:val="0"/>
                <w:sz w:val="20"/>
              </w:rPr>
              <w:t>Cloud carrier</w:t>
            </w:r>
          </w:p>
        </w:tc>
        <w:tc>
          <w:tcPr>
            <w:tcW w:type="dxa" w:w="7160"/>
            <w:tcMar>
              <w:top w:w="80" w:type="dxa"/>
              <w:start w:w="120" w:type="dxa"/>
              <w:bottom w:w="80" w:type="dxa"/>
              <w:end w:w="120" w:type="dxa"/>
            </w:tcMar>
            <w:vAlign w:val="center"/>
          </w:tcPr>
          <w:p>
            <w:pPr>
              <w:jc w:val="left"/>
            </w:pPr>
            <w:r/>
            <w:r>
              <w:rPr>
                <w:rFonts w:ascii="Calibri" w:hAnsi="Calibri"/>
                <w:b w:val="0"/>
                <w:sz w:val="20"/>
              </w:rPr>
              <w:t>Provides network connectivity between provider and consumer.</w:t>
            </w:r>
          </w:p>
        </w:tc>
      </w:tr>
    </w:tbl>
    <w:p>
      <w:pPr>
        <w:spacing w:after="80"/>
      </w:pPr>
    </w:p>
    <w:p>
      <w:pPr>
        <w:pStyle w:val="Heading2"/>
        <w:spacing w:before="200" w:after="120"/>
      </w:pPr>
      <w:r>
        <w:rPr>
          <w:rFonts w:ascii="Calibri" w:hAnsi="Calibri"/>
          <w:b/>
          <w:color w:val="2E74B5"/>
          <w:sz w:val="26"/>
        </w:rPr>
        <w:t>10-Mark Explanation: NIST Cloud Architecture</w:t>
      </w:r>
    </w:p>
    <w:p>
      <w:pPr>
        <w:spacing w:after="120" w:line="264" w:lineRule="auto"/>
      </w:pPr>
      <w:r>
        <w:rPr>
          <w:rFonts w:ascii="Calibri" w:hAnsi="Calibri"/>
          <w:b/>
          <w:sz w:val="22"/>
        </w:rPr>
        <w:t>Exam answer opening:</w:t>
      </w:r>
      <w:r>
        <w:rPr>
          <w:rFonts w:ascii="Calibri" w:hAnsi="Calibri"/>
          <w:b w:val="0"/>
          <w:sz w:val="22"/>
        </w:rPr>
        <w:t xml:space="preserve"> The NIST architecture gives a standard view of cloud computing. It explains the essential characteristics, service models, deployment models, and actors involved in cloud service delivery.</w:t>
      </w:r>
    </w:p>
    <w:p>
      <w:pPr>
        <w:spacing w:after="120" w:line="264" w:lineRule="auto"/>
      </w:pPr>
      <w:r>
        <w:rPr>
          <w:rFonts w:ascii="Calibri" w:hAnsi="Calibri"/>
          <w:b w:val="0"/>
          <w:sz w:val="22"/>
        </w:rPr>
        <w:t>Main points:</w:t>
      </w:r>
    </w:p>
    <w:p>
      <w:pPr>
        <w:pStyle w:val="ListBullet"/>
        <w:spacing w:after="80" w:line="264" w:lineRule="auto"/>
      </w:pPr>
      <w:r>
        <w:rPr>
          <w:rFonts w:ascii="Calibri" w:hAnsi="Calibri"/>
          <w:b w:val="0"/>
          <w:sz w:val="22"/>
        </w:rPr>
        <w:t>Cloud consumer requests and uses cloud services such as storage, virtual machines, or applications.</w:t>
      </w:r>
    </w:p>
    <w:p>
      <w:pPr>
        <w:pStyle w:val="ListBullet"/>
        <w:spacing w:after="80" w:line="264" w:lineRule="auto"/>
      </w:pPr>
      <w:r>
        <w:rPr>
          <w:rFonts w:ascii="Calibri" w:hAnsi="Calibri"/>
          <w:b w:val="0"/>
          <w:sz w:val="22"/>
        </w:rPr>
        <w:t>Cloud provider owns or manages the infrastructure and delivers cloud services.</w:t>
      </w:r>
    </w:p>
    <w:p>
      <w:pPr>
        <w:pStyle w:val="ListBullet"/>
        <w:spacing w:after="80" w:line="264" w:lineRule="auto"/>
      </w:pPr>
      <w:r>
        <w:rPr>
          <w:rFonts w:ascii="Calibri" w:hAnsi="Calibri"/>
          <w:b w:val="0"/>
          <w:sz w:val="22"/>
        </w:rPr>
        <w:t>Cloud broker helps select, combine, or manage services from different providers.</w:t>
      </w:r>
    </w:p>
    <w:p>
      <w:pPr>
        <w:pStyle w:val="ListBullet"/>
        <w:spacing w:after="80" w:line="264" w:lineRule="auto"/>
      </w:pPr>
      <w:r>
        <w:rPr>
          <w:rFonts w:ascii="Calibri" w:hAnsi="Calibri"/>
          <w:b w:val="0"/>
          <w:sz w:val="22"/>
        </w:rPr>
        <w:t>Cloud auditor checks security, privacy, performance, and compliance.</w:t>
      </w:r>
    </w:p>
    <w:p>
      <w:pPr>
        <w:pStyle w:val="ListBullet"/>
        <w:spacing w:after="80" w:line="264" w:lineRule="auto"/>
      </w:pPr>
      <w:r>
        <w:rPr>
          <w:rFonts w:ascii="Calibri" w:hAnsi="Calibri"/>
          <w:b w:val="0"/>
          <w:sz w:val="22"/>
        </w:rPr>
        <w:t>Cloud carrier provides network connectivity, similar to an Internet service provider.</w:t>
      </w:r>
    </w:p>
    <w:p>
      <w:pPr>
        <w:spacing w:after="120" w:line="264" w:lineRule="auto"/>
      </w:pPr>
      <w:r>
        <w:rPr>
          <w:rFonts w:ascii="Calibri" w:hAnsi="Calibri"/>
          <w:b/>
          <w:sz w:val="22"/>
        </w:rPr>
        <w:t>Real-life example:</w:t>
      </w:r>
      <w:r>
        <w:rPr>
          <w:rFonts w:ascii="Calibri" w:hAnsi="Calibri"/>
          <w:b w:val="0"/>
          <w:sz w:val="22"/>
        </w:rPr>
        <w:t xml:space="preserve"> When a college uses Microsoft 365, the college is the consumer, Microsoft is the provider, the Internet company is the carrier, and an external security agency may act as auditor.</w:t>
      </w:r>
    </w:p>
    <w:p>
      <w:pPr>
        <w:spacing w:after="120" w:line="264" w:lineRule="auto"/>
      </w:pPr>
      <w:r>
        <w:rPr>
          <w:rFonts w:ascii="Calibri" w:hAnsi="Calibri"/>
          <w:b/>
          <w:sz w:val="22"/>
        </w:rPr>
        <w:t>Conclusion:</w:t>
      </w:r>
      <w:r>
        <w:rPr>
          <w:rFonts w:ascii="Calibri" w:hAnsi="Calibri"/>
          <w:b w:val="0"/>
          <w:sz w:val="22"/>
        </w:rPr>
        <w:t xml:space="preserve"> NIST architecture is important because it provides a common language for understanding cloud systems.</w:t>
      </w:r>
    </w:p>
    <w:p>
      <w:pPr>
        <w:pStyle w:val="Heading1"/>
        <w:spacing w:before="320" w:after="120"/>
      </w:pPr>
      <w:r>
        <w:rPr>
          <w:rFonts w:ascii="Calibri" w:hAnsi="Calibri"/>
          <w:b/>
          <w:color w:val="2E74B5"/>
          <w:sz w:val="32"/>
        </w:rPr>
        <w:t>7. Applications of Cloud Computing</w:t>
      </w:r>
    </w:p>
    <w:tbl>
      <w:tblPr>
        <w:tblStyle w:val="TableGrid"/>
        <w:tblW w:type="dxa" w:w="9360"/>
        <w:tblLayout w:type="fixed"/>
        <w:tblLook w:firstColumn="1" w:firstRow="1" w:lastColumn="0" w:lastRow="0" w:noHBand="0" w:noVBand="1" w:val="04A0"/>
        <w:tblInd w:w="120" w:type="dxa"/>
      </w:tblPr>
      <w:tblGrid>
        <w:gridCol w:w="1900"/>
        <w:gridCol w:w="4200"/>
        <w:gridCol w:w="3260"/>
      </w:tblGrid>
      <w:tr>
        <w:tc>
          <w:tcPr>
            <w:tcW w:type="dxa" w:w="1900"/>
            <w:shd w:fill="E8EEF5"/>
            <w:tcMar>
              <w:top w:w="80" w:type="dxa"/>
              <w:start w:w="120" w:type="dxa"/>
              <w:bottom w:w="80" w:type="dxa"/>
              <w:end w:w="120" w:type="dxa"/>
            </w:tcMar>
            <w:vAlign w:val="center"/>
          </w:tcPr>
          <w:p>
            <w:pPr>
              <w:jc w:val="center"/>
            </w:pPr>
            <w:r/>
            <w:r>
              <w:rPr>
                <w:rFonts w:ascii="Calibri" w:hAnsi="Calibri"/>
                <w:b/>
                <w:sz w:val="20"/>
              </w:rPr>
              <w:t>Application Area</w:t>
            </w:r>
          </w:p>
        </w:tc>
        <w:tc>
          <w:tcPr>
            <w:tcW w:type="dxa" w:w="4200"/>
            <w:shd w:fill="E8EEF5"/>
            <w:tcMar>
              <w:top w:w="80" w:type="dxa"/>
              <w:start w:w="120" w:type="dxa"/>
              <w:bottom w:w="80" w:type="dxa"/>
              <w:end w:w="120" w:type="dxa"/>
            </w:tcMar>
            <w:vAlign w:val="center"/>
          </w:tcPr>
          <w:p>
            <w:pPr>
              <w:jc w:val="center"/>
            </w:pPr>
            <w:r/>
            <w:r>
              <w:rPr>
                <w:rFonts w:ascii="Calibri" w:hAnsi="Calibri"/>
                <w:b/>
                <w:sz w:val="20"/>
              </w:rPr>
              <w:t>Use of Cloud</w:t>
            </w:r>
          </w:p>
        </w:tc>
        <w:tc>
          <w:tcPr>
            <w:tcW w:type="dxa" w:w="3260"/>
            <w:shd w:fill="E8EEF5"/>
            <w:tcMar>
              <w:top w:w="80" w:type="dxa"/>
              <w:start w:w="120" w:type="dxa"/>
              <w:bottom w:w="80" w:type="dxa"/>
              <w:end w:w="120" w:type="dxa"/>
            </w:tcMar>
            <w:vAlign w:val="center"/>
          </w:tcPr>
          <w:p>
            <w:pPr>
              <w:jc w:val="center"/>
            </w:pPr>
            <w:r/>
            <w:r>
              <w:rPr>
                <w:rFonts w:ascii="Calibri" w:hAnsi="Calibri"/>
                <w:b/>
                <w:sz w:val="20"/>
              </w:rPr>
              <w:t>Real-Life Example</w:t>
            </w:r>
          </w:p>
        </w:tc>
      </w:tr>
      <w:tr>
        <w:tc>
          <w:tcPr>
            <w:tcW w:type="dxa" w:w="1900"/>
            <w:tcMar>
              <w:top w:w="80" w:type="dxa"/>
              <w:start w:w="120" w:type="dxa"/>
              <w:bottom w:w="80" w:type="dxa"/>
              <w:end w:w="120" w:type="dxa"/>
            </w:tcMar>
            <w:vAlign w:val="center"/>
          </w:tcPr>
          <w:p>
            <w:pPr>
              <w:jc w:val="left"/>
            </w:pPr>
            <w:r/>
            <w:r>
              <w:rPr>
                <w:rFonts w:ascii="Calibri" w:hAnsi="Calibri"/>
                <w:b w:val="0"/>
                <w:sz w:val="20"/>
              </w:rPr>
              <w:t>Education</w:t>
            </w:r>
          </w:p>
        </w:tc>
        <w:tc>
          <w:tcPr>
            <w:tcW w:type="dxa" w:w="4200"/>
            <w:tcMar>
              <w:top w:w="80" w:type="dxa"/>
              <w:start w:w="120" w:type="dxa"/>
              <w:bottom w:w="80" w:type="dxa"/>
              <w:end w:w="120" w:type="dxa"/>
            </w:tcMar>
            <w:vAlign w:val="center"/>
          </w:tcPr>
          <w:p>
            <w:pPr>
              <w:jc w:val="left"/>
            </w:pPr>
            <w:r/>
            <w:r>
              <w:rPr>
                <w:rFonts w:ascii="Calibri" w:hAnsi="Calibri"/>
                <w:b w:val="0"/>
                <w:sz w:val="20"/>
              </w:rPr>
              <w:t>Online classes, digital notes, LMS, exam portals.</w:t>
            </w:r>
          </w:p>
        </w:tc>
        <w:tc>
          <w:tcPr>
            <w:tcW w:type="dxa" w:w="3260"/>
            <w:tcMar>
              <w:top w:w="80" w:type="dxa"/>
              <w:start w:w="120" w:type="dxa"/>
              <w:bottom w:w="80" w:type="dxa"/>
              <w:end w:w="120" w:type="dxa"/>
            </w:tcMar>
            <w:vAlign w:val="center"/>
          </w:tcPr>
          <w:p>
            <w:pPr>
              <w:jc w:val="left"/>
            </w:pPr>
            <w:r/>
            <w:r>
              <w:rPr>
                <w:rFonts w:ascii="Calibri" w:hAnsi="Calibri"/>
                <w:b w:val="0"/>
                <w:sz w:val="20"/>
              </w:rPr>
              <w:t>Google Classroom, Moodle cloud hosting.</w:t>
            </w:r>
          </w:p>
        </w:tc>
      </w:tr>
      <w:tr>
        <w:tc>
          <w:tcPr>
            <w:tcW w:type="dxa" w:w="1900"/>
            <w:tcMar>
              <w:top w:w="80" w:type="dxa"/>
              <w:start w:w="120" w:type="dxa"/>
              <w:bottom w:w="80" w:type="dxa"/>
              <w:end w:w="120" w:type="dxa"/>
            </w:tcMar>
            <w:vAlign w:val="center"/>
          </w:tcPr>
          <w:p>
            <w:pPr>
              <w:jc w:val="left"/>
            </w:pPr>
            <w:r/>
            <w:r>
              <w:rPr>
                <w:rFonts w:ascii="Calibri" w:hAnsi="Calibri"/>
                <w:b w:val="0"/>
                <w:sz w:val="20"/>
              </w:rPr>
              <w:t>Healthcare</w:t>
            </w:r>
          </w:p>
        </w:tc>
        <w:tc>
          <w:tcPr>
            <w:tcW w:type="dxa" w:w="4200"/>
            <w:tcMar>
              <w:top w:w="80" w:type="dxa"/>
              <w:start w:w="120" w:type="dxa"/>
              <w:bottom w:w="80" w:type="dxa"/>
              <w:end w:w="120" w:type="dxa"/>
            </w:tcMar>
            <w:vAlign w:val="center"/>
          </w:tcPr>
          <w:p>
            <w:pPr>
              <w:jc w:val="left"/>
            </w:pPr>
            <w:r/>
            <w:r>
              <w:rPr>
                <w:rFonts w:ascii="Calibri" w:hAnsi="Calibri"/>
                <w:b w:val="0"/>
                <w:sz w:val="20"/>
              </w:rPr>
              <w:t>Patient records, telemedicine, medical image storage.</w:t>
            </w:r>
          </w:p>
        </w:tc>
        <w:tc>
          <w:tcPr>
            <w:tcW w:type="dxa" w:w="3260"/>
            <w:tcMar>
              <w:top w:w="80" w:type="dxa"/>
              <w:start w:w="120" w:type="dxa"/>
              <w:bottom w:w="80" w:type="dxa"/>
              <w:end w:w="120" w:type="dxa"/>
            </w:tcMar>
            <w:vAlign w:val="center"/>
          </w:tcPr>
          <w:p>
            <w:pPr>
              <w:jc w:val="left"/>
            </w:pPr>
            <w:r/>
            <w:r>
              <w:rPr>
                <w:rFonts w:ascii="Calibri" w:hAnsi="Calibri"/>
                <w:b w:val="0"/>
                <w:sz w:val="20"/>
              </w:rPr>
              <w:t>Hospital stores MRI scans in cloud storage.</w:t>
            </w:r>
          </w:p>
        </w:tc>
      </w:tr>
      <w:tr>
        <w:tc>
          <w:tcPr>
            <w:tcW w:type="dxa" w:w="1900"/>
            <w:tcMar>
              <w:top w:w="80" w:type="dxa"/>
              <w:start w:w="120" w:type="dxa"/>
              <w:bottom w:w="80" w:type="dxa"/>
              <w:end w:w="120" w:type="dxa"/>
            </w:tcMar>
            <w:vAlign w:val="center"/>
          </w:tcPr>
          <w:p>
            <w:pPr>
              <w:jc w:val="left"/>
            </w:pPr>
            <w:r/>
            <w:r>
              <w:rPr>
                <w:rFonts w:ascii="Calibri" w:hAnsi="Calibri"/>
                <w:b w:val="0"/>
                <w:sz w:val="20"/>
              </w:rPr>
              <w:t>Business</w:t>
            </w:r>
          </w:p>
        </w:tc>
        <w:tc>
          <w:tcPr>
            <w:tcW w:type="dxa" w:w="4200"/>
            <w:tcMar>
              <w:top w:w="80" w:type="dxa"/>
              <w:start w:w="120" w:type="dxa"/>
              <w:bottom w:w="80" w:type="dxa"/>
              <w:end w:w="120" w:type="dxa"/>
            </w:tcMar>
            <w:vAlign w:val="center"/>
          </w:tcPr>
          <w:p>
            <w:pPr>
              <w:jc w:val="left"/>
            </w:pPr>
            <w:r/>
            <w:r>
              <w:rPr>
                <w:rFonts w:ascii="Calibri" w:hAnsi="Calibri"/>
                <w:b w:val="0"/>
                <w:sz w:val="20"/>
              </w:rPr>
              <w:t>ERP, CRM, email, collaboration, analytics.</w:t>
            </w:r>
          </w:p>
        </w:tc>
        <w:tc>
          <w:tcPr>
            <w:tcW w:type="dxa" w:w="3260"/>
            <w:tcMar>
              <w:top w:w="80" w:type="dxa"/>
              <w:start w:w="120" w:type="dxa"/>
              <w:bottom w:w="80" w:type="dxa"/>
              <w:end w:w="120" w:type="dxa"/>
            </w:tcMar>
            <w:vAlign w:val="center"/>
          </w:tcPr>
          <w:p>
            <w:pPr>
              <w:jc w:val="left"/>
            </w:pPr>
            <w:r/>
            <w:r>
              <w:rPr>
                <w:rFonts w:ascii="Calibri" w:hAnsi="Calibri"/>
                <w:b w:val="0"/>
                <w:sz w:val="20"/>
              </w:rPr>
              <w:t>Salesforce CRM and Microsoft 365.</w:t>
            </w:r>
          </w:p>
        </w:tc>
      </w:tr>
      <w:tr>
        <w:tc>
          <w:tcPr>
            <w:tcW w:type="dxa" w:w="1900"/>
            <w:tcMar>
              <w:top w:w="80" w:type="dxa"/>
              <w:start w:w="120" w:type="dxa"/>
              <w:bottom w:w="80" w:type="dxa"/>
              <w:end w:w="120" w:type="dxa"/>
            </w:tcMar>
            <w:vAlign w:val="center"/>
          </w:tcPr>
          <w:p>
            <w:pPr>
              <w:jc w:val="left"/>
            </w:pPr>
            <w:r/>
            <w:r>
              <w:rPr>
                <w:rFonts w:ascii="Calibri" w:hAnsi="Calibri"/>
                <w:b w:val="0"/>
                <w:sz w:val="20"/>
              </w:rPr>
              <w:t>Entertainment</w:t>
            </w:r>
          </w:p>
        </w:tc>
        <w:tc>
          <w:tcPr>
            <w:tcW w:type="dxa" w:w="4200"/>
            <w:tcMar>
              <w:top w:w="80" w:type="dxa"/>
              <w:start w:w="120" w:type="dxa"/>
              <w:bottom w:w="80" w:type="dxa"/>
              <w:end w:w="120" w:type="dxa"/>
            </w:tcMar>
            <w:vAlign w:val="center"/>
          </w:tcPr>
          <w:p>
            <w:pPr>
              <w:jc w:val="left"/>
            </w:pPr>
            <w:r/>
            <w:r>
              <w:rPr>
                <w:rFonts w:ascii="Calibri" w:hAnsi="Calibri"/>
                <w:b w:val="0"/>
                <w:sz w:val="20"/>
              </w:rPr>
              <w:t>Streaming, gaming, content delivery.</w:t>
            </w:r>
          </w:p>
        </w:tc>
        <w:tc>
          <w:tcPr>
            <w:tcW w:type="dxa" w:w="3260"/>
            <w:tcMar>
              <w:top w:w="80" w:type="dxa"/>
              <w:start w:w="120" w:type="dxa"/>
              <w:bottom w:w="80" w:type="dxa"/>
              <w:end w:w="120" w:type="dxa"/>
            </w:tcMar>
            <w:vAlign w:val="center"/>
          </w:tcPr>
          <w:p>
            <w:pPr>
              <w:jc w:val="left"/>
            </w:pPr>
            <w:r/>
            <w:r>
              <w:rPr>
                <w:rFonts w:ascii="Calibri" w:hAnsi="Calibri"/>
                <w:b w:val="0"/>
                <w:sz w:val="20"/>
              </w:rPr>
              <w:t>Netflix and cloud gaming platforms.</w:t>
            </w:r>
          </w:p>
        </w:tc>
      </w:tr>
      <w:tr>
        <w:tc>
          <w:tcPr>
            <w:tcW w:type="dxa" w:w="1900"/>
            <w:tcMar>
              <w:top w:w="80" w:type="dxa"/>
              <w:start w:w="120" w:type="dxa"/>
              <w:bottom w:w="80" w:type="dxa"/>
              <w:end w:w="120" w:type="dxa"/>
            </w:tcMar>
            <w:vAlign w:val="center"/>
          </w:tcPr>
          <w:p>
            <w:pPr>
              <w:jc w:val="left"/>
            </w:pPr>
            <w:r/>
            <w:r>
              <w:rPr>
                <w:rFonts w:ascii="Calibri" w:hAnsi="Calibri"/>
                <w:b w:val="0"/>
                <w:sz w:val="20"/>
              </w:rPr>
              <w:t>Banking</w:t>
            </w:r>
          </w:p>
        </w:tc>
        <w:tc>
          <w:tcPr>
            <w:tcW w:type="dxa" w:w="4200"/>
            <w:tcMar>
              <w:top w:w="80" w:type="dxa"/>
              <w:start w:w="120" w:type="dxa"/>
              <w:bottom w:w="80" w:type="dxa"/>
              <w:end w:w="120" w:type="dxa"/>
            </w:tcMar>
            <w:vAlign w:val="center"/>
          </w:tcPr>
          <w:p>
            <w:pPr>
              <w:jc w:val="left"/>
            </w:pPr>
            <w:r/>
            <w:r>
              <w:rPr>
                <w:rFonts w:ascii="Calibri" w:hAnsi="Calibri"/>
                <w:b w:val="0"/>
                <w:sz w:val="20"/>
              </w:rPr>
              <w:t>Mobile banking, fraud detection, data backup.</w:t>
            </w:r>
          </w:p>
        </w:tc>
        <w:tc>
          <w:tcPr>
            <w:tcW w:type="dxa" w:w="3260"/>
            <w:tcMar>
              <w:top w:w="80" w:type="dxa"/>
              <w:start w:w="120" w:type="dxa"/>
              <w:bottom w:w="80" w:type="dxa"/>
              <w:end w:w="120" w:type="dxa"/>
            </w:tcMar>
            <w:vAlign w:val="center"/>
          </w:tcPr>
          <w:p>
            <w:pPr>
              <w:jc w:val="left"/>
            </w:pPr>
            <w:r/>
            <w:r>
              <w:rPr>
                <w:rFonts w:ascii="Calibri" w:hAnsi="Calibri"/>
                <w:b w:val="0"/>
                <w:sz w:val="20"/>
              </w:rPr>
              <w:t>Banks use cloud analytics for fraud patterns.</w:t>
            </w:r>
          </w:p>
        </w:tc>
      </w:tr>
      <w:tr>
        <w:tc>
          <w:tcPr>
            <w:tcW w:type="dxa" w:w="1900"/>
            <w:tcMar>
              <w:top w:w="80" w:type="dxa"/>
              <w:start w:w="120" w:type="dxa"/>
              <w:bottom w:w="80" w:type="dxa"/>
              <w:end w:w="120" w:type="dxa"/>
            </w:tcMar>
            <w:vAlign w:val="center"/>
          </w:tcPr>
          <w:p>
            <w:pPr>
              <w:jc w:val="left"/>
            </w:pPr>
            <w:r/>
            <w:r>
              <w:rPr>
                <w:rFonts w:ascii="Calibri" w:hAnsi="Calibri"/>
                <w:b w:val="0"/>
                <w:sz w:val="20"/>
              </w:rPr>
              <w:t>E-commerce</w:t>
            </w:r>
          </w:p>
        </w:tc>
        <w:tc>
          <w:tcPr>
            <w:tcW w:type="dxa" w:w="4200"/>
            <w:tcMar>
              <w:top w:w="80" w:type="dxa"/>
              <w:start w:w="120" w:type="dxa"/>
              <w:bottom w:w="80" w:type="dxa"/>
              <w:end w:w="120" w:type="dxa"/>
            </w:tcMar>
            <w:vAlign w:val="center"/>
          </w:tcPr>
          <w:p>
            <w:pPr>
              <w:jc w:val="left"/>
            </w:pPr>
            <w:r/>
            <w:r>
              <w:rPr>
                <w:rFonts w:ascii="Calibri" w:hAnsi="Calibri"/>
                <w:b w:val="0"/>
                <w:sz w:val="20"/>
              </w:rPr>
              <w:t>Scalable web hosting, payment processing, recommendation engines.</w:t>
            </w:r>
          </w:p>
        </w:tc>
        <w:tc>
          <w:tcPr>
            <w:tcW w:type="dxa" w:w="3260"/>
            <w:tcMar>
              <w:top w:w="80" w:type="dxa"/>
              <w:start w:w="120" w:type="dxa"/>
              <w:bottom w:w="80" w:type="dxa"/>
              <w:end w:w="120" w:type="dxa"/>
            </w:tcMar>
            <w:vAlign w:val="center"/>
          </w:tcPr>
          <w:p>
            <w:pPr>
              <w:jc w:val="left"/>
            </w:pPr>
            <w:r/>
            <w:r>
              <w:rPr>
                <w:rFonts w:ascii="Calibri" w:hAnsi="Calibri"/>
                <w:b w:val="0"/>
                <w:sz w:val="20"/>
              </w:rPr>
              <w:t>Amazon-like sale traffic scaling.</w:t>
            </w:r>
          </w:p>
        </w:tc>
      </w:tr>
      <w:tr>
        <w:tc>
          <w:tcPr>
            <w:tcW w:type="dxa" w:w="1900"/>
            <w:tcMar>
              <w:top w:w="80" w:type="dxa"/>
              <w:start w:w="120" w:type="dxa"/>
              <w:bottom w:w="80" w:type="dxa"/>
              <w:end w:w="120" w:type="dxa"/>
            </w:tcMar>
            <w:vAlign w:val="center"/>
          </w:tcPr>
          <w:p>
            <w:pPr>
              <w:jc w:val="left"/>
            </w:pPr>
            <w:r/>
            <w:r>
              <w:rPr>
                <w:rFonts w:ascii="Calibri" w:hAnsi="Calibri"/>
                <w:b w:val="0"/>
                <w:sz w:val="20"/>
              </w:rPr>
              <w:t>IoT and smart cities</w:t>
            </w:r>
          </w:p>
        </w:tc>
        <w:tc>
          <w:tcPr>
            <w:tcW w:type="dxa" w:w="4200"/>
            <w:tcMar>
              <w:top w:w="80" w:type="dxa"/>
              <w:start w:w="120" w:type="dxa"/>
              <w:bottom w:w="80" w:type="dxa"/>
              <w:end w:w="120" w:type="dxa"/>
            </w:tcMar>
            <w:vAlign w:val="center"/>
          </w:tcPr>
          <w:p>
            <w:pPr>
              <w:jc w:val="left"/>
            </w:pPr>
            <w:r/>
            <w:r>
              <w:rPr>
                <w:rFonts w:ascii="Calibri" w:hAnsi="Calibri"/>
                <w:b w:val="0"/>
                <w:sz w:val="20"/>
              </w:rPr>
              <w:t>Collecting and analyzing sensor data.</w:t>
            </w:r>
          </w:p>
        </w:tc>
        <w:tc>
          <w:tcPr>
            <w:tcW w:type="dxa" w:w="3260"/>
            <w:tcMar>
              <w:top w:w="80" w:type="dxa"/>
              <w:start w:w="120" w:type="dxa"/>
              <w:bottom w:w="80" w:type="dxa"/>
              <w:end w:w="120" w:type="dxa"/>
            </w:tcMar>
            <w:vAlign w:val="center"/>
          </w:tcPr>
          <w:p>
            <w:pPr>
              <w:jc w:val="left"/>
            </w:pPr>
            <w:r/>
            <w:r>
              <w:rPr>
                <w:rFonts w:ascii="Calibri" w:hAnsi="Calibri"/>
                <w:b w:val="0"/>
                <w:sz w:val="20"/>
              </w:rPr>
              <w:t>Traffic sensors send data to cloud analytics platform.</w:t>
            </w:r>
          </w:p>
        </w:tc>
      </w:tr>
    </w:tbl>
    <w:p>
      <w:pPr>
        <w:spacing w:after="80"/>
      </w:pPr>
    </w:p>
    <w:p>
      <w:pPr>
        <w:pStyle w:val="Heading2"/>
        <w:spacing w:before="200" w:after="120"/>
      </w:pPr>
      <w:r>
        <w:rPr>
          <w:rFonts w:ascii="Calibri" w:hAnsi="Calibri"/>
          <w:b/>
          <w:color w:val="2E74B5"/>
          <w:sz w:val="26"/>
        </w:rPr>
        <w:t>10-Mark Explanation: Applications of Cloud Computing</w:t>
      </w:r>
    </w:p>
    <w:p>
      <w:pPr>
        <w:spacing w:after="120" w:line="264" w:lineRule="auto"/>
      </w:pPr>
      <w:r>
        <w:rPr>
          <w:rFonts w:ascii="Calibri" w:hAnsi="Calibri"/>
          <w:b/>
          <w:sz w:val="22"/>
        </w:rPr>
        <w:t>Exam answer opening:</w:t>
      </w:r>
      <w:r>
        <w:rPr>
          <w:rFonts w:ascii="Calibri" w:hAnsi="Calibri"/>
          <w:b w:val="0"/>
          <w:sz w:val="22"/>
        </w:rPr>
        <w:t xml:space="preserve"> Cloud computing is used in almost every field because it provides storage, processing power, software access, collaboration, and analytics through the Internet.</w:t>
      </w:r>
    </w:p>
    <w:p>
      <w:pPr>
        <w:spacing w:after="120" w:line="264" w:lineRule="auto"/>
      </w:pPr>
      <w:r>
        <w:rPr>
          <w:rFonts w:ascii="Calibri" w:hAnsi="Calibri"/>
          <w:b w:val="0"/>
          <w:sz w:val="22"/>
        </w:rPr>
        <w:t>Main points:</w:t>
      </w:r>
    </w:p>
    <w:p>
      <w:pPr>
        <w:pStyle w:val="ListBullet"/>
        <w:spacing w:after="80" w:line="264" w:lineRule="auto"/>
      </w:pPr>
      <w:r>
        <w:rPr>
          <w:rFonts w:ascii="Calibri" w:hAnsi="Calibri"/>
          <w:b w:val="0"/>
          <w:sz w:val="22"/>
        </w:rPr>
        <w:t>In education, cloud supports online learning, video lectures, assignments, and digital libraries.</w:t>
      </w:r>
    </w:p>
    <w:p>
      <w:pPr>
        <w:pStyle w:val="ListBullet"/>
        <w:spacing w:after="80" w:line="264" w:lineRule="auto"/>
      </w:pPr>
      <w:r>
        <w:rPr>
          <w:rFonts w:ascii="Calibri" w:hAnsi="Calibri"/>
          <w:b w:val="0"/>
          <w:sz w:val="22"/>
        </w:rPr>
        <w:t>In healthcare, it supports telemedicine, patient records, and medical image storage.</w:t>
      </w:r>
    </w:p>
    <w:p>
      <w:pPr>
        <w:pStyle w:val="ListBullet"/>
        <w:spacing w:after="80" w:line="264" w:lineRule="auto"/>
      </w:pPr>
      <w:r>
        <w:rPr>
          <w:rFonts w:ascii="Calibri" w:hAnsi="Calibri"/>
          <w:b w:val="0"/>
          <w:sz w:val="22"/>
        </w:rPr>
        <w:t>In business, it supports CRM, ERP, email, collaboration, and decision-making dashboards.</w:t>
      </w:r>
    </w:p>
    <w:p>
      <w:pPr>
        <w:pStyle w:val="ListBullet"/>
        <w:spacing w:after="80" w:line="264" w:lineRule="auto"/>
      </w:pPr>
      <w:r>
        <w:rPr>
          <w:rFonts w:ascii="Calibri" w:hAnsi="Calibri"/>
          <w:b w:val="0"/>
          <w:sz w:val="22"/>
        </w:rPr>
        <w:t>In entertainment, it supports video streaming, music streaming, and online gaming.</w:t>
      </w:r>
    </w:p>
    <w:p>
      <w:pPr>
        <w:pStyle w:val="ListBullet"/>
        <w:spacing w:after="80" w:line="264" w:lineRule="auto"/>
      </w:pPr>
      <w:r>
        <w:rPr>
          <w:rFonts w:ascii="Calibri" w:hAnsi="Calibri"/>
          <w:b w:val="0"/>
          <w:sz w:val="22"/>
        </w:rPr>
        <w:t>In IoT, cloud collects large amounts of sensor data and performs analytics.</w:t>
      </w:r>
    </w:p>
    <w:p>
      <w:pPr>
        <w:spacing w:after="120" w:line="264" w:lineRule="auto"/>
      </w:pPr>
      <w:r>
        <w:rPr>
          <w:rFonts w:ascii="Calibri" w:hAnsi="Calibri"/>
          <w:b/>
          <w:sz w:val="22"/>
        </w:rPr>
        <w:t>Real-life example:</w:t>
      </w:r>
      <w:r>
        <w:rPr>
          <w:rFonts w:ascii="Calibri" w:hAnsi="Calibri"/>
          <w:b w:val="0"/>
          <w:sz w:val="22"/>
        </w:rPr>
        <w:t xml:space="preserve"> During online exams or classes, thousands of students can access the platform together because the backend can run on scalable cloud infrastructure.</w:t>
      </w:r>
    </w:p>
    <w:p>
      <w:pPr>
        <w:spacing w:after="120" w:line="264" w:lineRule="auto"/>
      </w:pPr>
      <w:r>
        <w:rPr>
          <w:rFonts w:ascii="Calibri" w:hAnsi="Calibri"/>
          <w:b/>
          <w:sz w:val="22"/>
        </w:rPr>
        <w:t>Conclusion:</w:t>
      </w:r>
      <w:r>
        <w:rPr>
          <w:rFonts w:ascii="Calibri" w:hAnsi="Calibri"/>
          <w:b w:val="0"/>
          <w:sz w:val="22"/>
        </w:rPr>
        <w:t xml:space="preserve"> Cloud applications show that cloud computing is not only a technical concept but also a practical foundation for modern digital services.</w:t>
      </w:r>
    </w:p>
    <w:p>
      <w:pPr>
        <w:pStyle w:val="Heading1"/>
        <w:spacing w:before="320" w:after="120"/>
      </w:pPr>
      <w:r>
        <w:rPr>
          <w:rFonts w:ascii="Calibri" w:hAnsi="Calibri"/>
          <w:b/>
          <w:color w:val="2E74B5"/>
          <w:sz w:val="32"/>
        </w:rPr>
        <w:t>8. Business Models Around Cloud</w:t>
      </w:r>
    </w:p>
    <w:p>
      <w:pPr>
        <w:spacing w:after="120" w:line="264" w:lineRule="auto"/>
      </w:pPr>
      <w:r>
        <w:rPr>
          <w:rFonts w:ascii="Calibri" w:hAnsi="Calibri"/>
          <w:b w:val="0"/>
          <w:sz w:val="22"/>
        </w:rPr>
        <w:t>Cloud business models describe how providers earn revenue and how customers consume services.</w:t>
      </w:r>
    </w:p>
    <w:tbl>
      <w:tblPr>
        <w:tblStyle w:val="TableGrid"/>
        <w:tblW w:type="dxa" w:w="9360"/>
        <w:tblLayout w:type="fixed"/>
        <w:tblLook w:firstColumn="1" w:firstRow="1" w:lastColumn="0" w:lastRow="0" w:noHBand="0" w:noVBand="1" w:val="04A0"/>
        <w:tblInd w:w="120" w:type="dxa"/>
      </w:tblPr>
      <w:tblGrid>
        <w:gridCol w:w="2100"/>
        <w:gridCol w:w="4300"/>
        <w:gridCol w:w="2960"/>
      </w:tblGrid>
      <w:tr>
        <w:tc>
          <w:tcPr>
            <w:tcW w:type="dxa" w:w="2100"/>
            <w:shd w:fill="E8EEF5"/>
            <w:tcMar>
              <w:top w:w="80" w:type="dxa"/>
              <w:start w:w="120" w:type="dxa"/>
              <w:bottom w:w="80" w:type="dxa"/>
              <w:end w:w="120" w:type="dxa"/>
            </w:tcMar>
            <w:vAlign w:val="center"/>
          </w:tcPr>
          <w:p>
            <w:pPr>
              <w:jc w:val="center"/>
            </w:pPr>
            <w:r/>
            <w:r>
              <w:rPr>
                <w:rFonts w:ascii="Calibri" w:hAnsi="Calibri"/>
                <w:b/>
                <w:sz w:val="20"/>
              </w:rPr>
              <w:t>Business Model</w:t>
            </w:r>
          </w:p>
        </w:tc>
        <w:tc>
          <w:tcPr>
            <w:tcW w:type="dxa" w:w="4300"/>
            <w:shd w:fill="E8EEF5"/>
            <w:tcMar>
              <w:top w:w="80" w:type="dxa"/>
              <w:start w:w="120" w:type="dxa"/>
              <w:bottom w:w="80" w:type="dxa"/>
              <w:end w:w="120" w:type="dxa"/>
            </w:tcMar>
            <w:vAlign w:val="center"/>
          </w:tcPr>
          <w:p>
            <w:pPr>
              <w:jc w:val="center"/>
            </w:pPr>
            <w:r/>
            <w:r>
              <w:rPr>
                <w:rFonts w:ascii="Calibri" w:hAnsi="Calibri"/>
                <w:b/>
                <w:sz w:val="20"/>
              </w:rPr>
              <w:t>Meaning</w:t>
            </w:r>
          </w:p>
        </w:tc>
        <w:tc>
          <w:tcPr>
            <w:tcW w:type="dxa" w:w="2960"/>
            <w:shd w:fill="E8EEF5"/>
            <w:tcMar>
              <w:top w:w="80" w:type="dxa"/>
              <w:start w:w="120" w:type="dxa"/>
              <w:bottom w:w="80" w:type="dxa"/>
              <w:end w:w="120" w:type="dxa"/>
            </w:tcMar>
            <w:vAlign w:val="center"/>
          </w:tcPr>
          <w:p>
            <w:pPr>
              <w:jc w:val="center"/>
            </w:pPr>
            <w:r/>
            <w:r>
              <w:rPr>
                <w:rFonts w:ascii="Calibri" w:hAnsi="Calibri"/>
                <w:b/>
                <w:sz w:val="20"/>
              </w:rPr>
              <w:t>Example</w:t>
            </w:r>
          </w:p>
        </w:tc>
      </w:tr>
      <w:tr>
        <w:tc>
          <w:tcPr>
            <w:tcW w:type="dxa" w:w="2100"/>
            <w:tcMar>
              <w:top w:w="80" w:type="dxa"/>
              <w:start w:w="120" w:type="dxa"/>
              <w:bottom w:w="80" w:type="dxa"/>
              <w:end w:w="120" w:type="dxa"/>
            </w:tcMar>
            <w:vAlign w:val="center"/>
          </w:tcPr>
          <w:p>
            <w:pPr>
              <w:jc w:val="left"/>
            </w:pPr>
            <w:r/>
            <w:r>
              <w:rPr>
                <w:rFonts w:ascii="Calibri" w:hAnsi="Calibri"/>
                <w:b w:val="0"/>
                <w:sz w:val="20"/>
              </w:rPr>
              <w:t>Pay-as-you-go</w:t>
            </w:r>
          </w:p>
        </w:tc>
        <w:tc>
          <w:tcPr>
            <w:tcW w:type="dxa" w:w="4300"/>
            <w:tcMar>
              <w:top w:w="80" w:type="dxa"/>
              <w:start w:w="120" w:type="dxa"/>
              <w:bottom w:w="80" w:type="dxa"/>
              <w:end w:w="120" w:type="dxa"/>
            </w:tcMar>
            <w:vAlign w:val="center"/>
          </w:tcPr>
          <w:p>
            <w:pPr>
              <w:jc w:val="left"/>
            </w:pPr>
            <w:r/>
            <w:r>
              <w:rPr>
                <w:rFonts w:ascii="Calibri" w:hAnsi="Calibri"/>
                <w:b w:val="0"/>
                <w:sz w:val="20"/>
              </w:rPr>
              <w:t>Customer pays only for actual usage.</w:t>
            </w:r>
          </w:p>
        </w:tc>
        <w:tc>
          <w:tcPr>
            <w:tcW w:type="dxa" w:w="2960"/>
            <w:tcMar>
              <w:top w:w="80" w:type="dxa"/>
              <w:start w:w="120" w:type="dxa"/>
              <w:bottom w:w="80" w:type="dxa"/>
              <w:end w:w="120" w:type="dxa"/>
            </w:tcMar>
            <w:vAlign w:val="center"/>
          </w:tcPr>
          <w:p>
            <w:pPr>
              <w:jc w:val="left"/>
            </w:pPr>
            <w:r/>
            <w:r>
              <w:rPr>
                <w:rFonts w:ascii="Calibri" w:hAnsi="Calibri"/>
                <w:b w:val="0"/>
                <w:sz w:val="20"/>
              </w:rPr>
              <w:t>Pay per hour for virtual machine.</w:t>
            </w:r>
          </w:p>
        </w:tc>
      </w:tr>
      <w:tr>
        <w:tc>
          <w:tcPr>
            <w:tcW w:type="dxa" w:w="2100"/>
            <w:tcMar>
              <w:top w:w="80" w:type="dxa"/>
              <w:start w:w="120" w:type="dxa"/>
              <w:bottom w:w="80" w:type="dxa"/>
              <w:end w:w="120" w:type="dxa"/>
            </w:tcMar>
            <w:vAlign w:val="center"/>
          </w:tcPr>
          <w:p>
            <w:pPr>
              <w:jc w:val="left"/>
            </w:pPr>
            <w:r/>
            <w:r>
              <w:rPr>
                <w:rFonts w:ascii="Calibri" w:hAnsi="Calibri"/>
                <w:b w:val="0"/>
                <w:sz w:val="20"/>
              </w:rPr>
              <w:t>Subscription</w:t>
            </w:r>
          </w:p>
        </w:tc>
        <w:tc>
          <w:tcPr>
            <w:tcW w:type="dxa" w:w="4300"/>
            <w:tcMar>
              <w:top w:w="80" w:type="dxa"/>
              <w:start w:w="120" w:type="dxa"/>
              <w:bottom w:w="80" w:type="dxa"/>
              <w:end w:w="120" w:type="dxa"/>
            </w:tcMar>
            <w:vAlign w:val="center"/>
          </w:tcPr>
          <w:p>
            <w:pPr>
              <w:jc w:val="left"/>
            </w:pPr>
            <w:r/>
            <w:r>
              <w:rPr>
                <w:rFonts w:ascii="Calibri" w:hAnsi="Calibri"/>
                <w:b w:val="0"/>
                <w:sz w:val="20"/>
              </w:rPr>
              <w:t>Fixed periodic payment for software or platform.</w:t>
            </w:r>
          </w:p>
        </w:tc>
        <w:tc>
          <w:tcPr>
            <w:tcW w:type="dxa" w:w="2960"/>
            <w:tcMar>
              <w:top w:w="80" w:type="dxa"/>
              <w:start w:w="120" w:type="dxa"/>
              <w:bottom w:w="80" w:type="dxa"/>
              <w:end w:w="120" w:type="dxa"/>
            </w:tcMar>
            <w:vAlign w:val="center"/>
          </w:tcPr>
          <w:p>
            <w:pPr>
              <w:jc w:val="left"/>
            </w:pPr>
            <w:r/>
            <w:r>
              <w:rPr>
                <w:rFonts w:ascii="Calibri" w:hAnsi="Calibri"/>
                <w:b w:val="0"/>
                <w:sz w:val="20"/>
              </w:rPr>
              <w:t>Monthly Microsoft 365 subscription.</w:t>
            </w:r>
          </w:p>
        </w:tc>
      </w:tr>
      <w:tr>
        <w:tc>
          <w:tcPr>
            <w:tcW w:type="dxa" w:w="2100"/>
            <w:tcMar>
              <w:top w:w="80" w:type="dxa"/>
              <w:start w:w="120" w:type="dxa"/>
              <w:bottom w:w="80" w:type="dxa"/>
              <w:end w:w="120" w:type="dxa"/>
            </w:tcMar>
            <w:vAlign w:val="center"/>
          </w:tcPr>
          <w:p>
            <w:pPr>
              <w:jc w:val="left"/>
            </w:pPr>
            <w:r/>
            <w:r>
              <w:rPr>
                <w:rFonts w:ascii="Calibri" w:hAnsi="Calibri"/>
                <w:b w:val="0"/>
                <w:sz w:val="20"/>
              </w:rPr>
              <w:t>Freemium</w:t>
            </w:r>
          </w:p>
        </w:tc>
        <w:tc>
          <w:tcPr>
            <w:tcW w:type="dxa" w:w="4300"/>
            <w:tcMar>
              <w:top w:w="80" w:type="dxa"/>
              <w:start w:w="120" w:type="dxa"/>
              <w:bottom w:w="80" w:type="dxa"/>
              <w:end w:w="120" w:type="dxa"/>
            </w:tcMar>
            <w:vAlign w:val="center"/>
          </w:tcPr>
          <w:p>
            <w:pPr>
              <w:jc w:val="left"/>
            </w:pPr>
            <w:r/>
            <w:r>
              <w:rPr>
                <w:rFonts w:ascii="Calibri" w:hAnsi="Calibri"/>
                <w:b w:val="0"/>
                <w:sz w:val="20"/>
              </w:rPr>
              <w:t>Basic service free; advanced features paid.</w:t>
            </w:r>
          </w:p>
        </w:tc>
        <w:tc>
          <w:tcPr>
            <w:tcW w:type="dxa" w:w="2960"/>
            <w:tcMar>
              <w:top w:w="80" w:type="dxa"/>
              <w:start w:w="120" w:type="dxa"/>
              <w:bottom w:w="80" w:type="dxa"/>
              <w:end w:w="120" w:type="dxa"/>
            </w:tcMar>
            <w:vAlign w:val="center"/>
          </w:tcPr>
          <w:p>
            <w:pPr>
              <w:jc w:val="left"/>
            </w:pPr>
            <w:r/>
            <w:r>
              <w:rPr>
                <w:rFonts w:ascii="Calibri" w:hAnsi="Calibri"/>
                <w:b w:val="0"/>
                <w:sz w:val="20"/>
              </w:rPr>
              <w:t>Free storage with paid upgrade.</w:t>
            </w:r>
          </w:p>
        </w:tc>
      </w:tr>
      <w:tr>
        <w:tc>
          <w:tcPr>
            <w:tcW w:type="dxa" w:w="2100"/>
            <w:tcMar>
              <w:top w:w="80" w:type="dxa"/>
              <w:start w:w="120" w:type="dxa"/>
              <w:bottom w:w="80" w:type="dxa"/>
              <w:end w:w="120" w:type="dxa"/>
            </w:tcMar>
            <w:vAlign w:val="center"/>
          </w:tcPr>
          <w:p>
            <w:pPr>
              <w:jc w:val="left"/>
            </w:pPr>
            <w:r/>
            <w:r>
              <w:rPr>
                <w:rFonts w:ascii="Calibri" w:hAnsi="Calibri"/>
                <w:b w:val="0"/>
                <w:sz w:val="20"/>
              </w:rPr>
              <w:t>Reserved capacity</w:t>
            </w:r>
          </w:p>
        </w:tc>
        <w:tc>
          <w:tcPr>
            <w:tcW w:type="dxa" w:w="4300"/>
            <w:tcMar>
              <w:top w:w="80" w:type="dxa"/>
              <w:start w:w="120" w:type="dxa"/>
              <w:bottom w:w="80" w:type="dxa"/>
              <w:end w:w="120" w:type="dxa"/>
            </w:tcMar>
            <w:vAlign w:val="center"/>
          </w:tcPr>
          <w:p>
            <w:pPr>
              <w:jc w:val="left"/>
            </w:pPr>
            <w:r/>
            <w:r>
              <w:rPr>
                <w:rFonts w:ascii="Calibri" w:hAnsi="Calibri"/>
                <w:b w:val="0"/>
                <w:sz w:val="20"/>
              </w:rPr>
              <w:t>Lower price for long-term commitment.</w:t>
            </w:r>
          </w:p>
        </w:tc>
        <w:tc>
          <w:tcPr>
            <w:tcW w:type="dxa" w:w="2960"/>
            <w:tcMar>
              <w:top w:w="80" w:type="dxa"/>
              <w:start w:w="120" w:type="dxa"/>
              <w:bottom w:w="80" w:type="dxa"/>
              <w:end w:w="120" w:type="dxa"/>
            </w:tcMar>
            <w:vAlign w:val="center"/>
          </w:tcPr>
          <w:p>
            <w:pPr>
              <w:jc w:val="left"/>
            </w:pPr>
            <w:r/>
            <w:r>
              <w:rPr>
                <w:rFonts w:ascii="Calibri" w:hAnsi="Calibri"/>
                <w:b w:val="0"/>
                <w:sz w:val="20"/>
              </w:rPr>
              <w:t>Reserve cloud servers for one or three years.</w:t>
            </w:r>
          </w:p>
        </w:tc>
      </w:tr>
      <w:tr>
        <w:tc>
          <w:tcPr>
            <w:tcW w:type="dxa" w:w="2100"/>
            <w:tcMar>
              <w:top w:w="80" w:type="dxa"/>
              <w:start w:w="120" w:type="dxa"/>
              <w:bottom w:w="80" w:type="dxa"/>
              <w:end w:w="120" w:type="dxa"/>
            </w:tcMar>
            <w:vAlign w:val="center"/>
          </w:tcPr>
          <w:p>
            <w:pPr>
              <w:jc w:val="left"/>
            </w:pPr>
            <w:r/>
            <w:r>
              <w:rPr>
                <w:rFonts w:ascii="Calibri" w:hAnsi="Calibri"/>
                <w:b w:val="0"/>
                <w:sz w:val="20"/>
              </w:rPr>
              <w:t>Marketplace model</w:t>
            </w:r>
          </w:p>
        </w:tc>
        <w:tc>
          <w:tcPr>
            <w:tcW w:type="dxa" w:w="4300"/>
            <w:tcMar>
              <w:top w:w="80" w:type="dxa"/>
              <w:start w:w="120" w:type="dxa"/>
              <w:bottom w:w="80" w:type="dxa"/>
              <w:end w:w="120" w:type="dxa"/>
            </w:tcMar>
            <w:vAlign w:val="center"/>
          </w:tcPr>
          <w:p>
            <w:pPr>
              <w:jc w:val="left"/>
            </w:pPr>
            <w:r/>
            <w:r>
              <w:rPr>
                <w:rFonts w:ascii="Calibri" w:hAnsi="Calibri"/>
                <w:b w:val="0"/>
                <w:sz w:val="20"/>
              </w:rPr>
              <w:t>Provider hosts third-party apps/services and earns commission.</w:t>
            </w:r>
          </w:p>
        </w:tc>
        <w:tc>
          <w:tcPr>
            <w:tcW w:type="dxa" w:w="2960"/>
            <w:tcMar>
              <w:top w:w="80" w:type="dxa"/>
              <w:start w:w="120" w:type="dxa"/>
              <w:bottom w:w="80" w:type="dxa"/>
              <w:end w:w="120" w:type="dxa"/>
            </w:tcMar>
            <w:vAlign w:val="center"/>
          </w:tcPr>
          <w:p>
            <w:pPr>
              <w:jc w:val="left"/>
            </w:pPr>
            <w:r/>
            <w:r>
              <w:rPr>
                <w:rFonts w:ascii="Calibri" w:hAnsi="Calibri"/>
                <w:b w:val="0"/>
                <w:sz w:val="20"/>
              </w:rPr>
              <w:t>Cloud marketplace selling security tools.</w:t>
            </w:r>
          </w:p>
        </w:tc>
      </w:tr>
      <w:tr>
        <w:tc>
          <w:tcPr>
            <w:tcW w:type="dxa" w:w="2100"/>
            <w:tcMar>
              <w:top w:w="80" w:type="dxa"/>
              <w:start w:w="120" w:type="dxa"/>
              <w:bottom w:w="80" w:type="dxa"/>
              <w:end w:w="120" w:type="dxa"/>
            </w:tcMar>
            <w:vAlign w:val="center"/>
          </w:tcPr>
          <w:p>
            <w:pPr>
              <w:jc w:val="left"/>
            </w:pPr>
            <w:r/>
            <w:r>
              <w:rPr>
                <w:rFonts w:ascii="Calibri" w:hAnsi="Calibri"/>
                <w:b w:val="0"/>
                <w:sz w:val="20"/>
              </w:rPr>
              <w:t>Managed services</w:t>
            </w:r>
          </w:p>
        </w:tc>
        <w:tc>
          <w:tcPr>
            <w:tcW w:type="dxa" w:w="4300"/>
            <w:tcMar>
              <w:top w:w="80" w:type="dxa"/>
              <w:start w:w="120" w:type="dxa"/>
              <w:bottom w:w="80" w:type="dxa"/>
              <w:end w:w="120" w:type="dxa"/>
            </w:tcMar>
            <w:vAlign w:val="center"/>
          </w:tcPr>
          <w:p>
            <w:pPr>
              <w:jc w:val="left"/>
            </w:pPr>
            <w:r/>
            <w:r>
              <w:rPr>
                <w:rFonts w:ascii="Calibri" w:hAnsi="Calibri"/>
                <w:b w:val="0"/>
                <w:sz w:val="20"/>
              </w:rPr>
              <w:t>Provider or partner manages cloud operations for customer.</w:t>
            </w:r>
          </w:p>
        </w:tc>
        <w:tc>
          <w:tcPr>
            <w:tcW w:type="dxa" w:w="2960"/>
            <w:tcMar>
              <w:top w:w="80" w:type="dxa"/>
              <w:start w:w="120" w:type="dxa"/>
              <w:bottom w:w="80" w:type="dxa"/>
              <w:end w:w="120" w:type="dxa"/>
            </w:tcMar>
            <w:vAlign w:val="center"/>
          </w:tcPr>
          <w:p>
            <w:pPr>
              <w:jc w:val="left"/>
            </w:pPr>
            <w:r/>
            <w:r>
              <w:rPr>
                <w:rFonts w:ascii="Calibri" w:hAnsi="Calibri"/>
                <w:b w:val="0"/>
                <w:sz w:val="20"/>
              </w:rPr>
              <w:t>Cloud migration and monitoring service.</w:t>
            </w:r>
          </w:p>
        </w:tc>
      </w:tr>
    </w:tbl>
    <w:p>
      <w:pPr>
        <w:spacing w:after="80"/>
      </w:pPr>
    </w:p>
    <w:p>
      <w:pPr>
        <w:pStyle w:val="Heading2"/>
        <w:spacing w:before="200" w:after="120"/>
      </w:pPr>
      <w:r>
        <w:rPr>
          <w:rFonts w:ascii="Calibri" w:hAnsi="Calibri"/>
          <w:b/>
          <w:color w:val="2E74B5"/>
          <w:sz w:val="26"/>
        </w:rPr>
        <w:t>10-Mark Explanation: Cloud Business Models</w:t>
      </w:r>
    </w:p>
    <w:p>
      <w:pPr>
        <w:spacing w:after="120" w:line="264" w:lineRule="auto"/>
      </w:pPr>
      <w:r>
        <w:rPr>
          <w:rFonts w:ascii="Calibri" w:hAnsi="Calibri"/>
          <w:b/>
          <w:sz w:val="22"/>
        </w:rPr>
        <w:t>Exam answer opening:</w:t>
      </w:r>
      <w:r>
        <w:rPr>
          <w:rFonts w:ascii="Calibri" w:hAnsi="Calibri"/>
          <w:b w:val="0"/>
          <w:sz w:val="22"/>
        </w:rPr>
        <w:t xml:space="preserve"> Cloud business models are based on delivering computing as a service and charging customers according to access, usage, subscription, or value-added management.</w:t>
      </w:r>
    </w:p>
    <w:p>
      <w:pPr>
        <w:spacing w:after="120" w:line="264" w:lineRule="auto"/>
      </w:pPr>
      <w:r>
        <w:rPr>
          <w:rFonts w:ascii="Calibri" w:hAnsi="Calibri"/>
          <w:b w:val="0"/>
          <w:sz w:val="22"/>
        </w:rPr>
        <w:t>Main points:</w:t>
      </w:r>
    </w:p>
    <w:p>
      <w:pPr>
        <w:pStyle w:val="ListBullet"/>
        <w:spacing w:after="80" w:line="264" w:lineRule="auto"/>
      </w:pPr>
      <w:r>
        <w:rPr>
          <w:rFonts w:ascii="Calibri" w:hAnsi="Calibri"/>
          <w:b w:val="0"/>
          <w:sz w:val="22"/>
        </w:rPr>
        <w:t>Pay-as-you-go is the most common model and reduces waste because customers pay only for consumed resources.</w:t>
      </w:r>
    </w:p>
    <w:p>
      <w:pPr>
        <w:pStyle w:val="ListBullet"/>
        <w:spacing w:after="80" w:line="264" w:lineRule="auto"/>
      </w:pPr>
      <w:r>
        <w:rPr>
          <w:rFonts w:ascii="Calibri" w:hAnsi="Calibri"/>
          <w:b w:val="0"/>
          <w:sz w:val="22"/>
        </w:rPr>
        <w:t>Subscription model is common in SaaS, where customers pay monthly or yearly for software access.</w:t>
      </w:r>
    </w:p>
    <w:p>
      <w:pPr>
        <w:pStyle w:val="ListBullet"/>
        <w:spacing w:after="80" w:line="264" w:lineRule="auto"/>
      </w:pPr>
      <w:r>
        <w:rPr>
          <w:rFonts w:ascii="Calibri" w:hAnsi="Calibri"/>
          <w:b w:val="0"/>
          <w:sz w:val="22"/>
        </w:rPr>
        <w:t>Freemium attracts users by giving basic features free and charging for extra storage, users, or advanced functions.</w:t>
      </w:r>
    </w:p>
    <w:p>
      <w:pPr>
        <w:pStyle w:val="ListBullet"/>
        <w:spacing w:after="80" w:line="264" w:lineRule="auto"/>
      </w:pPr>
      <w:r>
        <w:rPr>
          <w:rFonts w:ascii="Calibri" w:hAnsi="Calibri"/>
          <w:b w:val="0"/>
          <w:sz w:val="22"/>
        </w:rPr>
        <w:t>Reserved capacity gives discounts when customers commit to long-term usage.</w:t>
      </w:r>
    </w:p>
    <w:p>
      <w:pPr>
        <w:pStyle w:val="ListBullet"/>
        <w:spacing w:after="80" w:line="264" w:lineRule="auto"/>
      </w:pPr>
      <w:r>
        <w:rPr>
          <w:rFonts w:ascii="Calibri" w:hAnsi="Calibri"/>
          <w:b w:val="0"/>
          <w:sz w:val="22"/>
        </w:rPr>
        <w:t>Managed services help companies that want cloud benefits but do not have enough in-house expertise.</w:t>
      </w:r>
    </w:p>
    <w:p>
      <w:pPr>
        <w:spacing w:after="120" w:line="264" w:lineRule="auto"/>
      </w:pPr>
      <w:r>
        <w:rPr>
          <w:rFonts w:ascii="Calibri" w:hAnsi="Calibri"/>
          <w:b/>
          <w:sz w:val="22"/>
        </w:rPr>
        <w:t>Real-life example:</w:t>
      </w:r>
      <w:r>
        <w:rPr>
          <w:rFonts w:ascii="Calibri" w:hAnsi="Calibri"/>
          <w:b w:val="0"/>
          <w:sz w:val="22"/>
        </w:rPr>
        <w:t xml:space="preserve"> A small business may use free cloud email initially, then buy a paid subscription as employees increase, and later use managed cloud backup for business continuity.</w:t>
      </w:r>
    </w:p>
    <w:p>
      <w:pPr>
        <w:spacing w:after="120" w:line="264" w:lineRule="auto"/>
      </w:pPr>
      <w:r>
        <w:rPr>
          <w:rFonts w:ascii="Calibri" w:hAnsi="Calibri"/>
          <w:b/>
          <w:sz w:val="22"/>
        </w:rPr>
        <w:t>Conclusion:</w:t>
      </w:r>
      <w:r>
        <w:rPr>
          <w:rFonts w:ascii="Calibri" w:hAnsi="Calibri"/>
          <w:b w:val="0"/>
          <w:sz w:val="22"/>
        </w:rPr>
        <w:t xml:space="preserve"> Cloud business models make advanced technology affordable and flexible for organizations of all sizes.</w:t>
      </w:r>
    </w:p>
    <w:p>
      <w:pPr>
        <w:pStyle w:val="Heading1"/>
        <w:spacing w:before="320" w:after="120"/>
      </w:pPr>
      <w:r>
        <w:rPr>
          <w:rFonts w:ascii="Calibri" w:hAnsi="Calibri"/>
          <w:b/>
          <w:color w:val="2E74B5"/>
          <w:sz w:val="32"/>
        </w:rPr>
        <w:t>9. Major Players and Tools in Cloud Computing</w:t>
      </w:r>
    </w:p>
    <w:p>
      <w:pPr>
        <w:spacing w:after="120" w:line="264" w:lineRule="auto"/>
      </w:pPr>
      <w:r>
        <w:rPr>
          <w:rFonts w:ascii="Calibri" w:hAnsi="Calibri"/>
          <w:b w:val="0"/>
          <w:sz w:val="22"/>
        </w:rPr>
        <w:t>The syllabus names several cloud platforms, simulators, and virtualization tools. For exams, write their purpose and one use case.</w:t>
      </w:r>
    </w:p>
    <w:tbl>
      <w:tblPr>
        <w:tblStyle w:val="TableGrid"/>
        <w:tblW w:type="dxa" w:w="9360"/>
        <w:tblLayout w:type="fixed"/>
        <w:tblLook w:firstColumn="1" w:firstRow="1" w:lastColumn="0" w:lastRow="0" w:noHBand="0" w:noVBand="1" w:val="04A0"/>
        <w:tblInd w:w="120" w:type="dxa"/>
      </w:tblPr>
      <w:tblGrid>
        <w:gridCol w:w="1400"/>
        <w:gridCol w:w="1700"/>
        <w:gridCol w:w="4100"/>
        <w:gridCol w:w="2160"/>
      </w:tblGrid>
      <w:tr>
        <w:tc>
          <w:tcPr>
            <w:tcW w:type="dxa" w:w="1400"/>
            <w:shd w:fill="E8EEF5"/>
            <w:tcMar>
              <w:top w:w="80" w:type="dxa"/>
              <w:start w:w="120" w:type="dxa"/>
              <w:bottom w:w="80" w:type="dxa"/>
              <w:end w:w="120" w:type="dxa"/>
            </w:tcMar>
            <w:vAlign w:val="center"/>
          </w:tcPr>
          <w:p>
            <w:pPr>
              <w:jc w:val="center"/>
            </w:pPr>
            <w:r/>
            <w:r>
              <w:rPr>
                <w:rFonts w:ascii="Calibri" w:hAnsi="Calibri"/>
                <w:b/>
                <w:sz w:val="20"/>
              </w:rPr>
              <w:t>Name</w:t>
            </w:r>
          </w:p>
        </w:tc>
        <w:tc>
          <w:tcPr>
            <w:tcW w:type="dxa" w:w="1700"/>
            <w:shd w:fill="E8EEF5"/>
            <w:tcMar>
              <w:top w:w="80" w:type="dxa"/>
              <w:start w:w="120" w:type="dxa"/>
              <w:bottom w:w="80" w:type="dxa"/>
              <w:end w:w="120" w:type="dxa"/>
            </w:tcMar>
            <w:vAlign w:val="center"/>
          </w:tcPr>
          <w:p>
            <w:pPr>
              <w:jc w:val="center"/>
            </w:pPr>
            <w:r/>
            <w:r>
              <w:rPr>
                <w:rFonts w:ascii="Calibri" w:hAnsi="Calibri"/>
                <w:b/>
                <w:sz w:val="20"/>
              </w:rPr>
              <w:t>Type</w:t>
            </w:r>
          </w:p>
        </w:tc>
        <w:tc>
          <w:tcPr>
            <w:tcW w:type="dxa" w:w="4100"/>
            <w:shd w:fill="E8EEF5"/>
            <w:tcMar>
              <w:top w:w="80" w:type="dxa"/>
              <w:start w:w="120" w:type="dxa"/>
              <w:bottom w:w="80" w:type="dxa"/>
              <w:end w:w="120" w:type="dxa"/>
            </w:tcMar>
            <w:vAlign w:val="center"/>
          </w:tcPr>
          <w:p>
            <w:pPr>
              <w:jc w:val="center"/>
            </w:pPr>
            <w:r/>
            <w:r>
              <w:rPr>
                <w:rFonts w:ascii="Calibri" w:hAnsi="Calibri"/>
                <w:b/>
                <w:sz w:val="20"/>
              </w:rPr>
              <w:t>Purpose / Importance</w:t>
            </w:r>
          </w:p>
        </w:tc>
        <w:tc>
          <w:tcPr>
            <w:tcW w:type="dxa" w:w="2160"/>
            <w:shd w:fill="E8EEF5"/>
            <w:tcMar>
              <w:top w:w="80" w:type="dxa"/>
              <w:start w:w="120" w:type="dxa"/>
              <w:bottom w:w="80" w:type="dxa"/>
              <w:end w:w="120" w:type="dxa"/>
            </w:tcMar>
            <w:vAlign w:val="center"/>
          </w:tcPr>
          <w:p>
            <w:pPr>
              <w:jc w:val="center"/>
            </w:pPr>
            <w:r/>
            <w:r>
              <w:rPr>
                <w:rFonts w:ascii="Calibri" w:hAnsi="Calibri"/>
                <w:b/>
                <w:sz w:val="20"/>
              </w:rPr>
              <w:t>Example Use</w:t>
            </w:r>
          </w:p>
        </w:tc>
      </w:tr>
      <w:tr>
        <w:tc>
          <w:tcPr>
            <w:tcW w:type="dxa" w:w="1400"/>
            <w:tcMar>
              <w:top w:w="80" w:type="dxa"/>
              <w:start w:w="120" w:type="dxa"/>
              <w:bottom w:w="80" w:type="dxa"/>
              <w:end w:w="120" w:type="dxa"/>
            </w:tcMar>
            <w:vAlign w:val="center"/>
          </w:tcPr>
          <w:p>
            <w:pPr>
              <w:jc w:val="left"/>
            </w:pPr>
            <w:r/>
            <w:r>
              <w:rPr>
                <w:rFonts w:ascii="Calibri" w:hAnsi="Calibri"/>
                <w:b w:val="0"/>
                <w:sz w:val="20"/>
              </w:rPr>
              <w:t>Eucalyptus</w:t>
            </w:r>
          </w:p>
        </w:tc>
        <w:tc>
          <w:tcPr>
            <w:tcW w:type="dxa" w:w="1700"/>
            <w:tcMar>
              <w:top w:w="80" w:type="dxa"/>
              <w:start w:w="120" w:type="dxa"/>
              <w:bottom w:w="80" w:type="dxa"/>
              <w:end w:w="120" w:type="dxa"/>
            </w:tcMar>
            <w:vAlign w:val="center"/>
          </w:tcPr>
          <w:p>
            <w:pPr>
              <w:jc w:val="left"/>
            </w:pPr>
            <w:r/>
            <w:r>
              <w:rPr>
                <w:rFonts w:ascii="Calibri" w:hAnsi="Calibri"/>
                <w:b w:val="0"/>
                <w:sz w:val="20"/>
              </w:rPr>
              <w:t>Open-source cloud platform</w:t>
            </w:r>
          </w:p>
        </w:tc>
        <w:tc>
          <w:tcPr>
            <w:tcW w:type="dxa" w:w="4100"/>
            <w:tcMar>
              <w:top w:w="80" w:type="dxa"/>
              <w:start w:w="120" w:type="dxa"/>
              <w:bottom w:w="80" w:type="dxa"/>
              <w:end w:w="120" w:type="dxa"/>
            </w:tcMar>
            <w:vAlign w:val="center"/>
          </w:tcPr>
          <w:p>
            <w:pPr>
              <w:jc w:val="left"/>
            </w:pPr>
            <w:r/>
            <w:r>
              <w:rPr>
                <w:rFonts w:ascii="Calibri" w:hAnsi="Calibri"/>
                <w:b w:val="0"/>
                <w:sz w:val="20"/>
              </w:rPr>
              <w:t>Used to build private and hybrid clouds compatible with AWS-style APIs.</w:t>
            </w:r>
          </w:p>
        </w:tc>
        <w:tc>
          <w:tcPr>
            <w:tcW w:type="dxa" w:w="2160"/>
            <w:tcMar>
              <w:top w:w="80" w:type="dxa"/>
              <w:start w:w="120" w:type="dxa"/>
              <w:bottom w:w="80" w:type="dxa"/>
              <w:end w:w="120" w:type="dxa"/>
            </w:tcMar>
            <w:vAlign w:val="center"/>
          </w:tcPr>
          <w:p>
            <w:pPr>
              <w:jc w:val="left"/>
            </w:pPr>
            <w:r/>
            <w:r>
              <w:rPr>
                <w:rFonts w:ascii="Calibri" w:hAnsi="Calibri"/>
                <w:b w:val="0"/>
                <w:sz w:val="20"/>
              </w:rPr>
              <w:t>University lab creates a private cloud for experiments.</w:t>
            </w:r>
          </w:p>
        </w:tc>
      </w:tr>
      <w:tr>
        <w:tc>
          <w:tcPr>
            <w:tcW w:type="dxa" w:w="1400"/>
            <w:tcMar>
              <w:top w:w="80" w:type="dxa"/>
              <w:start w:w="120" w:type="dxa"/>
              <w:bottom w:w="80" w:type="dxa"/>
              <w:end w:w="120" w:type="dxa"/>
            </w:tcMar>
            <w:vAlign w:val="center"/>
          </w:tcPr>
          <w:p>
            <w:pPr>
              <w:jc w:val="left"/>
            </w:pPr>
            <w:r/>
            <w:r>
              <w:rPr>
                <w:rFonts w:ascii="Calibri" w:hAnsi="Calibri"/>
                <w:b w:val="0"/>
                <w:sz w:val="20"/>
              </w:rPr>
              <w:t>Nimbus</w:t>
            </w:r>
          </w:p>
        </w:tc>
        <w:tc>
          <w:tcPr>
            <w:tcW w:type="dxa" w:w="1700"/>
            <w:tcMar>
              <w:top w:w="80" w:type="dxa"/>
              <w:start w:w="120" w:type="dxa"/>
              <w:bottom w:w="80" w:type="dxa"/>
              <w:end w:w="120" w:type="dxa"/>
            </w:tcMar>
            <w:vAlign w:val="center"/>
          </w:tcPr>
          <w:p>
            <w:pPr>
              <w:jc w:val="left"/>
            </w:pPr>
            <w:r/>
            <w:r>
              <w:rPr>
                <w:rFonts w:ascii="Calibri" w:hAnsi="Calibri"/>
                <w:b w:val="0"/>
                <w:sz w:val="20"/>
              </w:rPr>
              <w:t>Cloud toolkit</w:t>
            </w:r>
          </w:p>
        </w:tc>
        <w:tc>
          <w:tcPr>
            <w:tcW w:type="dxa" w:w="4100"/>
            <w:tcMar>
              <w:top w:w="80" w:type="dxa"/>
              <w:start w:w="120" w:type="dxa"/>
              <w:bottom w:w="80" w:type="dxa"/>
              <w:end w:w="120" w:type="dxa"/>
            </w:tcMar>
            <w:vAlign w:val="center"/>
          </w:tcPr>
          <w:p>
            <w:pPr>
              <w:jc w:val="left"/>
            </w:pPr>
            <w:r/>
            <w:r>
              <w:rPr>
                <w:rFonts w:ascii="Calibri" w:hAnsi="Calibri"/>
                <w:b w:val="0"/>
                <w:sz w:val="20"/>
              </w:rPr>
              <w:t>Designed for scientific and academic cloud computing using virtual machines.</w:t>
            </w:r>
          </w:p>
        </w:tc>
        <w:tc>
          <w:tcPr>
            <w:tcW w:type="dxa" w:w="2160"/>
            <w:tcMar>
              <w:top w:w="80" w:type="dxa"/>
              <w:start w:w="120" w:type="dxa"/>
              <w:bottom w:w="80" w:type="dxa"/>
              <w:end w:w="120" w:type="dxa"/>
            </w:tcMar>
            <w:vAlign w:val="center"/>
          </w:tcPr>
          <w:p>
            <w:pPr>
              <w:jc w:val="left"/>
            </w:pPr>
            <w:r/>
            <w:r>
              <w:rPr>
                <w:rFonts w:ascii="Calibri" w:hAnsi="Calibri"/>
                <w:b w:val="0"/>
                <w:sz w:val="20"/>
              </w:rPr>
              <w:t>Research group runs scientific workloads.</w:t>
            </w:r>
          </w:p>
        </w:tc>
      </w:tr>
      <w:tr>
        <w:tc>
          <w:tcPr>
            <w:tcW w:type="dxa" w:w="1400"/>
            <w:tcMar>
              <w:top w:w="80" w:type="dxa"/>
              <w:start w:w="120" w:type="dxa"/>
              <w:bottom w:w="80" w:type="dxa"/>
              <w:end w:w="120" w:type="dxa"/>
            </w:tcMar>
            <w:vAlign w:val="center"/>
          </w:tcPr>
          <w:p>
            <w:pPr>
              <w:jc w:val="left"/>
            </w:pPr>
            <w:r/>
            <w:r>
              <w:rPr>
                <w:rFonts w:ascii="Calibri" w:hAnsi="Calibri"/>
                <w:b w:val="0"/>
                <w:sz w:val="20"/>
              </w:rPr>
              <w:t>OpenNebula</w:t>
            </w:r>
          </w:p>
        </w:tc>
        <w:tc>
          <w:tcPr>
            <w:tcW w:type="dxa" w:w="1700"/>
            <w:tcMar>
              <w:top w:w="80" w:type="dxa"/>
              <w:start w:w="120" w:type="dxa"/>
              <w:bottom w:w="80" w:type="dxa"/>
              <w:end w:w="120" w:type="dxa"/>
            </w:tcMar>
            <w:vAlign w:val="center"/>
          </w:tcPr>
          <w:p>
            <w:pPr>
              <w:jc w:val="left"/>
            </w:pPr>
            <w:r/>
            <w:r>
              <w:rPr>
                <w:rFonts w:ascii="Calibri" w:hAnsi="Calibri"/>
                <w:b w:val="0"/>
                <w:sz w:val="20"/>
              </w:rPr>
              <w:t>Cloud management platform</w:t>
            </w:r>
          </w:p>
        </w:tc>
        <w:tc>
          <w:tcPr>
            <w:tcW w:type="dxa" w:w="4100"/>
            <w:tcMar>
              <w:top w:w="80" w:type="dxa"/>
              <w:start w:w="120" w:type="dxa"/>
              <w:bottom w:w="80" w:type="dxa"/>
              <w:end w:w="120" w:type="dxa"/>
            </w:tcMar>
            <w:vAlign w:val="center"/>
          </w:tcPr>
          <w:p>
            <w:pPr>
              <w:jc w:val="left"/>
            </w:pPr>
            <w:r/>
            <w:r>
              <w:rPr>
                <w:rFonts w:ascii="Calibri" w:hAnsi="Calibri"/>
                <w:b w:val="0"/>
                <w:sz w:val="20"/>
              </w:rPr>
              <w:t>Manages virtualized data centers and builds private, public, and hybrid clouds.</w:t>
            </w:r>
          </w:p>
        </w:tc>
        <w:tc>
          <w:tcPr>
            <w:tcW w:type="dxa" w:w="2160"/>
            <w:tcMar>
              <w:top w:w="80" w:type="dxa"/>
              <w:start w:w="120" w:type="dxa"/>
              <w:bottom w:w="80" w:type="dxa"/>
              <w:end w:w="120" w:type="dxa"/>
            </w:tcMar>
            <w:vAlign w:val="center"/>
          </w:tcPr>
          <w:p>
            <w:pPr>
              <w:jc w:val="left"/>
            </w:pPr>
            <w:r/>
            <w:r>
              <w:rPr>
                <w:rFonts w:ascii="Calibri" w:hAnsi="Calibri"/>
                <w:b w:val="0"/>
                <w:sz w:val="20"/>
              </w:rPr>
              <w:t>Company manages internal virtual infrastructure.</w:t>
            </w:r>
          </w:p>
        </w:tc>
      </w:tr>
      <w:tr>
        <w:tc>
          <w:tcPr>
            <w:tcW w:type="dxa" w:w="1400"/>
            <w:tcMar>
              <w:top w:w="80" w:type="dxa"/>
              <w:start w:w="120" w:type="dxa"/>
              <w:bottom w:w="80" w:type="dxa"/>
              <w:end w:w="120" w:type="dxa"/>
            </w:tcMar>
            <w:vAlign w:val="center"/>
          </w:tcPr>
          <w:p>
            <w:pPr>
              <w:jc w:val="left"/>
            </w:pPr>
            <w:r/>
            <w:r>
              <w:rPr>
                <w:rFonts w:ascii="Calibri" w:hAnsi="Calibri"/>
                <w:b w:val="0"/>
                <w:sz w:val="20"/>
              </w:rPr>
              <w:t>CloudSim</w:t>
            </w:r>
          </w:p>
        </w:tc>
        <w:tc>
          <w:tcPr>
            <w:tcW w:type="dxa" w:w="1700"/>
            <w:tcMar>
              <w:top w:w="80" w:type="dxa"/>
              <w:start w:w="120" w:type="dxa"/>
              <w:bottom w:w="80" w:type="dxa"/>
              <w:end w:w="120" w:type="dxa"/>
            </w:tcMar>
            <w:vAlign w:val="center"/>
          </w:tcPr>
          <w:p>
            <w:pPr>
              <w:jc w:val="left"/>
            </w:pPr>
            <w:r/>
            <w:r>
              <w:rPr>
                <w:rFonts w:ascii="Calibri" w:hAnsi="Calibri"/>
                <w:b w:val="0"/>
                <w:sz w:val="20"/>
              </w:rPr>
              <w:t>Simulation toolkit</w:t>
            </w:r>
          </w:p>
        </w:tc>
        <w:tc>
          <w:tcPr>
            <w:tcW w:type="dxa" w:w="4100"/>
            <w:tcMar>
              <w:top w:w="80" w:type="dxa"/>
              <w:start w:w="120" w:type="dxa"/>
              <w:bottom w:w="80" w:type="dxa"/>
              <w:end w:w="120" w:type="dxa"/>
            </w:tcMar>
            <w:vAlign w:val="center"/>
          </w:tcPr>
          <w:p>
            <w:pPr>
              <w:jc w:val="left"/>
            </w:pPr>
            <w:r/>
            <w:r>
              <w:rPr>
                <w:rFonts w:ascii="Calibri" w:hAnsi="Calibri"/>
                <w:b w:val="0"/>
                <w:sz w:val="20"/>
              </w:rPr>
              <w:t>Allows researchers to model and test cloud environments without real infrastructure.</w:t>
            </w:r>
          </w:p>
        </w:tc>
        <w:tc>
          <w:tcPr>
            <w:tcW w:type="dxa" w:w="2160"/>
            <w:tcMar>
              <w:top w:w="80" w:type="dxa"/>
              <w:start w:w="120" w:type="dxa"/>
              <w:bottom w:w="80" w:type="dxa"/>
              <w:end w:w="120" w:type="dxa"/>
            </w:tcMar>
            <w:vAlign w:val="center"/>
          </w:tcPr>
          <w:p>
            <w:pPr>
              <w:jc w:val="left"/>
            </w:pPr>
            <w:r/>
            <w:r>
              <w:rPr>
                <w:rFonts w:ascii="Calibri" w:hAnsi="Calibri"/>
                <w:b w:val="0"/>
                <w:sz w:val="20"/>
              </w:rPr>
              <w:t>Student simulates VM scheduling algorithm.</w:t>
            </w:r>
          </w:p>
        </w:tc>
      </w:tr>
      <w:tr>
        <w:tc>
          <w:tcPr>
            <w:tcW w:type="dxa" w:w="1400"/>
            <w:tcMar>
              <w:top w:w="80" w:type="dxa"/>
              <w:start w:w="120" w:type="dxa"/>
              <w:bottom w:w="80" w:type="dxa"/>
              <w:end w:w="120" w:type="dxa"/>
            </w:tcMar>
            <w:vAlign w:val="center"/>
          </w:tcPr>
          <w:p>
            <w:pPr>
              <w:jc w:val="left"/>
            </w:pPr>
            <w:r/>
            <w:r>
              <w:rPr>
                <w:rFonts w:ascii="Calibri" w:hAnsi="Calibri"/>
                <w:b w:val="0"/>
                <w:sz w:val="20"/>
              </w:rPr>
              <w:t>VMware</w:t>
            </w:r>
          </w:p>
        </w:tc>
        <w:tc>
          <w:tcPr>
            <w:tcW w:type="dxa" w:w="1700"/>
            <w:tcMar>
              <w:top w:w="80" w:type="dxa"/>
              <w:start w:w="120" w:type="dxa"/>
              <w:bottom w:w="80" w:type="dxa"/>
              <w:end w:w="120" w:type="dxa"/>
            </w:tcMar>
            <w:vAlign w:val="center"/>
          </w:tcPr>
          <w:p>
            <w:pPr>
              <w:jc w:val="left"/>
            </w:pPr>
            <w:r/>
            <w:r>
              <w:rPr>
                <w:rFonts w:ascii="Calibri" w:hAnsi="Calibri"/>
                <w:b w:val="0"/>
                <w:sz w:val="20"/>
              </w:rPr>
              <w:t>Virtualization and cloud software</w:t>
            </w:r>
          </w:p>
        </w:tc>
        <w:tc>
          <w:tcPr>
            <w:tcW w:type="dxa" w:w="4100"/>
            <w:tcMar>
              <w:top w:w="80" w:type="dxa"/>
              <w:start w:w="120" w:type="dxa"/>
              <w:bottom w:w="80" w:type="dxa"/>
              <w:end w:w="120" w:type="dxa"/>
            </w:tcMar>
            <w:vAlign w:val="center"/>
          </w:tcPr>
          <w:p>
            <w:pPr>
              <w:jc w:val="left"/>
            </w:pPr>
            <w:r/>
            <w:r>
              <w:rPr>
                <w:rFonts w:ascii="Calibri" w:hAnsi="Calibri"/>
                <w:b w:val="0"/>
                <w:sz w:val="20"/>
              </w:rPr>
              <w:t>Provides enterprise virtualization, private cloud, and data center management tools.</w:t>
            </w:r>
          </w:p>
        </w:tc>
        <w:tc>
          <w:tcPr>
            <w:tcW w:type="dxa" w:w="2160"/>
            <w:tcMar>
              <w:top w:w="80" w:type="dxa"/>
              <w:start w:w="120" w:type="dxa"/>
              <w:bottom w:w="80" w:type="dxa"/>
              <w:end w:w="120" w:type="dxa"/>
            </w:tcMar>
            <w:vAlign w:val="center"/>
          </w:tcPr>
          <w:p>
            <w:pPr>
              <w:jc w:val="left"/>
            </w:pPr>
            <w:r/>
            <w:r>
              <w:rPr>
                <w:rFonts w:ascii="Calibri" w:hAnsi="Calibri"/>
                <w:b w:val="0"/>
                <w:sz w:val="20"/>
              </w:rPr>
              <w:t>Company runs many virtual servers on fewer physical machines.</w:t>
            </w:r>
          </w:p>
        </w:tc>
      </w:tr>
    </w:tbl>
    <w:p>
      <w:pPr>
        <w:spacing w:after="80"/>
      </w:pPr>
    </w:p>
    <w:p>
      <w:pPr>
        <w:pStyle w:val="Heading2"/>
        <w:spacing w:before="200" w:after="120"/>
      </w:pPr>
      <w:r>
        <w:rPr>
          <w:rFonts w:ascii="Calibri" w:hAnsi="Calibri"/>
          <w:b/>
          <w:color w:val="2E74B5"/>
          <w:sz w:val="26"/>
        </w:rPr>
        <w:t>10-Mark Explanation: Major Players and Tools</w:t>
      </w:r>
    </w:p>
    <w:p>
      <w:pPr>
        <w:spacing w:after="120" w:line="264" w:lineRule="auto"/>
      </w:pPr>
      <w:r>
        <w:rPr>
          <w:rFonts w:ascii="Calibri" w:hAnsi="Calibri"/>
          <w:b/>
          <w:sz w:val="22"/>
        </w:rPr>
        <w:t>Exam answer opening:</w:t>
      </w:r>
      <w:r>
        <w:rPr>
          <w:rFonts w:ascii="Calibri" w:hAnsi="Calibri"/>
          <w:b w:val="0"/>
          <w:sz w:val="22"/>
        </w:rPr>
        <w:t xml:space="preserve"> Cloud computing includes commercial providers, open-source platforms, simulation tools, and virtualization vendors. The syllabus highlights Eucalyptus, Nimbus, OpenNebula, CloudSim, and VMware.</w:t>
      </w:r>
    </w:p>
    <w:p>
      <w:pPr>
        <w:spacing w:after="120" w:line="264" w:lineRule="auto"/>
      </w:pPr>
      <w:r>
        <w:rPr>
          <w:rFonts w:ascii="Calibri" w:hAnsi="Calibri"/>
          <w:b w:val="0"/>
          <w:sz w:val="22"/>
        </w:rPr>
        <w:t>Main points:</w:t>
      </w:r>
    </w:p>
    <w:p>
      <w:pPr>
        <w:pStyle w:val="ListBullet"/>
        <w:spacing w:after="80" w:line="264" w:lineRule="auto"/>
      </w:pPr>
      <w:r>
        <w:rPr>
          <w:rFonts w:ascii="Calibri" w:hAnsi="Calibri"/>
          <w:b w:val="0"/>
          <w:sz w:val="22"/>
        </w:rPr>
        <w:t>Eucalyptus helps build AWS-compatible private or hybrid clouds.</w:t>
      </w:r>
    </w:p>
    <w:p>
      <w:pPr>
        <w:pStyle w:val="ListBullet"/>
        <w:spacing w:after="80" w:line="264" w:lineRule="auto"/>
      </w:pPr>
      <w:r>
        <w:rPr>
          <w:rFonts w:ascii="Calibri" w:hAnsi="Calibri"/>
          <w:b w:val="0"/>
          <w:sz w:val="22"/>
        </w:rPr>
        <w:t>Nimbus focuses on scientific and academic cloud use cases.</w:t>
      </w:r>
    </w:p>
    <w:p>
      <w:pPr>
        <w:pStyle w:val="ListBullet"/>
        <w:spacing w:after="80" w:line="264" w:lineRule="auto"/>
      </w:pPr>
      <w:r>
        <w:rPr>
          <w:rFonts w:ascii="Calibri" w:hAnsi="Calibri"/>
          <w:b w:val="0"/>
          <w:sz w:val="22"/>
        </w:rPr>
        <w:t>OpenNebula manages virtualized data centers and supports private, public, and hybrid cloud deployments.</w:t>
      </w:r>
    </w:p>
    <w:p>
      <w:pPr>
        <w:pStyle w:val="ListBullet"/>
        <w:spacing w:after="80" w:line="264" w:lineRule="auto"/>
      </w:pPr>
      <w:r>
        <w:rPr>
          <w:rFonts w:ascii="Calibri" w:hAnsi="Calibri"/>
          <w:b w:val="0"/>
          <w:sz w:val="22"/>
        </w:rPr>
        <w:t>CloudSim is not a real cloud provider; it is a simulation toolkit for studying cloud algorithms, resource allocation, and scheduling.</w:t>
      </w:r>
    </w:p>
    <w:p>
      <w:pPr>
        <w:pStyle w:val="ListBullet"/>
        <w:spacing w:after="80" w:line="264" w:lineRule="auto"/>
      </w:pPr>
      <w:r>
        <w:rPr>
          <w:rFonts w:ascii="Calibri" w:hAnsi="Calibri"/>
          <w:b w:val="0"/>
          <w:sz w:val="22"/>
        </w:rPr>
        <w:t>VMware is a major virtualization company whose technologies help create and manage virtual infrastructure, which is a foundation for private clouds.</w:t>
      </w:r>
    </w:p>
    <w:p>
      <w:pPr>
        <w:spacing w:after="120" w:line="264" w:lineRule="auto"/>
      </w:pPr>
      <w:r>
        <w:rPr>
          <w:rFonts w:ascii="Calibri" w:hAnsi="Calibri"/>
          <w:b/>
          <w:sz w:val="22"/>
        </w:rPr>
        <w:t>Real-life example:</w:t>
      </w:r>
      <w:r>
        <w:rPr>
          <w:rFonts w:ascii="Calibri" w:hAnsi="Calibri"/>
          <w:b w:val="0"/>
          <w:sz w:val="22"/>
        </w:rPr>
        <w:t xml:space="preserve"> If an engineering student wants to test how virtual machines are scheduled in a data center, using real servers is costly. CloudSim allows simulation on a normal computer.</w:t>
      </w:r>
    </w:p>
    <w:p>
      <w:pPr>
        <w:spacing w:after="120" w:line="264" w:lineRule="auto"/>
      </w:pPr>
      <w:r>
        <w:rPr>
          <w:rFonts w:ascii="Calibri" w:hAnsi="Calibri"/>
          <w:b/>
          <w:sz w:val="22"/>
        </w:rPr>
        <w:t>Conclusion:</w:t>
      </w:r>
      <w:r>
        <w:rPr>
          <w:rFonts w:ascii="Calibri" w:hAnsi="Calibri"/>
          <w:b w:val="0"/>
          <w:sz w:val="22"/>
        </w:rPr>
        <w:t xml:space="preserve"> These tools show the practical ecosystem of cloud computing, from real infrastructure management to research simulation.</w:t>
      </w:r>
    </w:p>
    <w:p>
      <w:pPr>
        <w:pStyle w:val="Heading1"/>
        <w:spacing w:before="320" w:after="120"/>
      </w:pPr>
      <w:r>
        <w:rPr>
          <w:rFonts w:ascii="Calibri" w:hAnsi="Calibri"/>
          <w:b/>
          <w:color w:val="2E74B5"/>
          <w:sz w:val="32"/>
        </w:rPr>
        <w:t>Quick Revision: One-Page Memory Sheet</w:t>
      </w:r>
    </w:p>
    <w:tbl>
      <w:tblPr>
        <w:tblStyle w:val="TableGrid"/>
        <w:tblW w:type="dxa" w:w="9360"/>
        <w:tblLayout w:type="fixed"/>
        <w:tblLook w:firstColumn="1" w:firstRow="1" w:lastColumn="0" w:lastRow="0" w:noHBand="0" w:noVBand="1" w:val="04A0"/>
        <w:tblInd w:w="120" w:type="dxa"/>
      </w:tblPr>
      <w:tblGrid>
        <w:gridCol w:w="2400"/>
        <w:gridCol w:w="6960"/>
      </w:tblGrid>
      <w:tr>
        <w:tc>
          <w:tcPr>
            <w:tcW w:type="dxa" w:w="2400"/>
            <w:shd w:fill="E8EEF5"/>
            <w:tcMar>
              <w:top w:w="80" w:type="dxa"/>
              <w:start w:w="120" w:type="dxa"/>
              <w:bottom w:w="80" w:type="dxa"/>
              <w:end w:w="120" w:type="dxa"/>
            </w:tcMar>
            <w:vAlign w:val="center"/>
          </w:tcPr>
          <w:p>
            <w:pPr>
              <w:jc w:val="center"/>
            </w:pPr>
            <w:r/>
            <w:r>
              <w:rPr>
                <w:rFonts w:ascii="Calibri" w:hAnsi="Calibri"/>
                <w:b/>
                <w:sz w:val="20"/>
              </w:rPr>
              <w:t>Question</w:t>
            </w:r>
          </w:p>
        </w:tc>
        <w:tc>
          <w:tcPr>
            <w:tcW w:type="dxa" w:w="6960"/>
            <w:shd w:fill="E8EEF5"/>
            <w:tcMar>
              <w:top w:w="80" w:type="dxa"/>
              <w:start w:w="120" w:type="dxa"/>
              <w:bottom w:w="80" w:type="dxa"/>
              <w:end w:w="120" w:type="dxa"/>
            </w:tcMar>
            <w:vAlign w:val="center"/>
          </w:tcPr>
          <w:p>
            <w:pPr>
              <w:jc w:val="center"/>
            </w:pPr>
            <w:r/>
            <w:r>
              <w:rPr>
                <w:rFonts w:ascii="Calibri" w:hAnsi="Calibri"/>
                <w:b/>
                <w:sz w:val="20"/>
              </w:rPr>
              <w:t>Must Write Points</w:t>
            </w:r>
          </w:p>
        </w:tc>
      </w:tr>
      <w:tr>
        <w:tc>
          <w:tcPr>
            <w:tcW w:type="dxa" w:w="2400"/>
            <w:tcMar>
              <w:top w:w="80" w:type="dxa"/>
              <w:start w:w="120" w:type="dxa"/>
              <w:bottom w:w="80" w:type="dxa"/>
              <w:end w:w="120" w:type="dxa"/>
            </w:tcMar>
            <w:vAlign w:val="center"/>
          </w:tcPr>
          <w:p>
            <w:pPr>
              <w:jc w:val="left"/>
            </w:pPr>
            <w:r/>
            <w:r>
              <w:rPr>
                <w:rFonts w:ascii="Calibri" w:hAnsi="Calibri"/>
                <w:b w:val="0"/>
                <w:sz w:val="20"/>
              </w:rPr>
              <w:t>Definition</w:t>
            </w:r>
          </w:p>
        </w:tc>
        <w:tc>
          <w:tcPr>
            <w:tcW w:type="dxa" w:w="6960"/>
            <w:tcMar>
              <w:top w:w="80" w:type="dxa"/>
              <w:start w:w="120" w:type="dxa"/>
              <w:bottom w:w="80" w:type="dxa"/>
              <w:end w:w="120" w:type="dxa"/>
            </w:tcMar>
            <w:vAlign w:val="center"/>
          </w:tcPr>
          <w:p>
            <w:pPr>
              <w:jc w:val="left"/>
            </w:pPr>
            <w:r/>
            <w:r>
              <w:rPr>
                <w:rFonts w:ascii="Calibri" w:hAnsi="Calibri"/>
                <w:b w:val="0"/>
                <w:sz w:val="20"/>
              </w:rPr>
              <w:t>Internet-based on-demand delivery of computing resources; elasticity; measured service; pay-per-use.</w:t>
            </w:r>
          </w:p>
        </w:tc>
      </w:tr>
      <w:tr>
        <w:tc>
          <w:tcPr>
            <w:tcW w:type="dxa" w:w="2400"/>
            <w:tcMar>
              <w:top w:w="80" w:type="dxa"/>
              <w:start w:w="120" w:type="dxa"/>
              <w:bottom w:w="80" w:type="dxa"/>
              <w:end w:w="120" w:type="dxa"/>
            </w:tcMar>
            <w:vAlign w:val="center"/>
          </w:tcPr>
          <w:p>
            <w:pPr>
              <w:jc w:val="left"/>
            </w:pPr>
            <w:r/>
            <w:r>
              <w:rPr>
                <w:rFonts w:ascii="Calibri" w:hAnsi="Calibri"/>
                <w:b w:val="0"/>
                <w:sz w:val="20"/>
              </w:rPr>
              <w:t>Types of cloud</w:t>
            </w:r>
          </w:p>
        </w:tc>
        <w:tc>
          <w:tcPr>
            <w:tcW w:type="dxa" w:w="6960"/>
            <w:tcMar>
              <w:top w:w="80" w:type="dxa"/>
              <w:start w:w="120" w:type="dxa"/>
              <w:bottom w:w="80" w:type="dxa"/>
              <w:end w:w="120" w:type="dxa"/>
            </w:tcMar>
            <w:vAlign w:val="center"/>
          </w:tcPr>
          <w:p>
            <w:pPr>
              <w:jc w:val="left"/>
            </w:pPr>
            <w:r/>
            <w:r>
              <w:rPr>
                <w:rFonts w:ascii="Calibri" w:hAnsi="Calibri"/>
                <w:b w:val="0"/>
                <w:sz w:val="20"/>
              </w:rPr>
              <w:t>Public, private, hybrid, community; compare ownership, cost, security, control.</w:t>
            </w:r>
          </w:p>
        </w:tc>
      </w:tr>
      <w:tr>
        <w:tc>
          <w:tcPr>
            <w:tcW w:type="dxa" w:w="2400"/>
            <w:tcMar>
              <w:top w:w="80" w:type="dxa"/>
              <w:start w:w="120" w:type="dxa"/>
              <w:bottom w:w="80" w:type="dxa"/>
              <w:end w:w="120" w:type="dxa"/>
            </w:tcMar>
            <w:vAlign w:val="center"/>
          </w:tcPr>
          <w:p>
            <w:pPr>
              <w:jc w:val="left"/>
            </w:pPr>
            <w:r/>
            <w:r>
              <w:rPr>
                <w:rFonts w:ascii="Calibri" w:hAnsi="Calibri"/>
                <w:b w:val="0"/>
                <w:sz w:val="20"/>
              </w:rPr>
              <w:t>Services</w:t>
            </w:r>
          </w:p>
        </w:tc>
        <w:tc>
          <w:tcPr>
            <w:tcW w:type="dxa" w:w="6960"/>
            <w:tcMar>
              <w:top w:w="80" w:type="dxa"/>
              <w:start w:w="120" w:type="dxa"/>
              <w:bottom w:w="80" w:type="dxa"/>
              <w:end w:w="120" w:type="dxa"/>
            </w:tcMar>
            <w:vAlign w:val="center"/>
          </w:tcPr>
          <w:p>
            <w:pPr>
              <w:jc w:val="left"/>
            </w:pPr>
            <w:r/>
            <w:r>
              <w:rPr>
                <w:rFonts w:ascii="Calibri" w:hAnsi="Calibri"/>
                <w:b w:val="0"/>
                <w:sz w:val="20"/>
              </w:rPr>
              <w:t>IaaS gives infrastructure; PaaS gives platform; SaaS gives complete software.</w:t>
            </w:r>
          </w:p>
        </w:tc>
      </w:tr>
      <w:tr>
        <w:tc>
          <w:tcPr>
            <w:tcW w:type="dxa" w:w="2400"/>
            <w:tcMar>
              <w:top w:w="80" w:type="dxa"/>
              <w:start w:w="120" w:type="dxa"/>
              <w:bottom w:w="80" w:type="dxa"/>
              <w:end w:w="120" w:type="dxa"/>
            </w:tcMar>
            <w:vAlign w:val="center"/>
          </w:tcPr>
          <w:p>
            <w:pPr>
              <w:jc w:val="left"/>
            </w:pPr>
            <w:r/>
            <w:r>
              <w:rPr>
                <w:rFonts w:ascii="Calibri" w:hAnsi="Calibri"/>
                <w:b w:val="0"/>
                <w:sz w:val="20"/>
              </w:rPr>
              <w:t>Benefits</w:t>
            </w:r>
          </w:p>
        </w:tc>
        <w:tc>
          <w:tcPr>
            <w:tcW w:type="dxa" w:w="6960"/>
            <w:tcMar>
              <w:top w:w="80" w:type="dxa"/>
              <w:start w:w="120" w:type="dxa"/>
              <w:bottom w:w="80" w:type="dxa"/>
              <w:end w:w="120" w:type="dxa"/>
            </w:tcMar>
            <w:vAlign w:val="center"/>
          </w:tcPr>
          <w:p>
            <w:pPr>
              <w:jc w:val="left"/>
            </w:pPr>
            <w:r/>
            <w:r>
              <w:rPr>
                <w:rFonts w:ascii="Calibri" w:hAnsi="Calibri"/>
                <w:b w:val="0"/>
                <w:sz w:val="20"/>
              </w:rPr>
              <w:t>Cost saving, scalability, accessibility, disaster recovery, faster deployment.</w:t>
            </w:r>
          </w:p>
        </w:tc>
      </w:tr>
      <w:tr>
        <w:tc>
          <w:tcPr>
            <w:tcW w:type="dxa" w:w="2400"/>
            <w:tcMar>
              <w:top w:w="80" w:type="dxa"/>
              <w:start w:w="120" w:type="dxa"/>
              <w:bottom w:w="80" w:type="dxa"/>
              <w:end w:w="120" w:type="dxa"/>
            </w:tcMar>
            <w:vAlign w:val="center"/>
          </w:tcPr>
          <w:p>
            <w:pPr>
              <w:jc w:val="left"/>
            </w:pPr>
            <w:r/>
            <w:r>
              <w:rPr>
                <w:rFonts w:ascii="Calibri" w:hAnsi="Calibri"/>
                <w:b w:val="0"/>
                <w:sz w:val="20"/>
              </w:rPr>
              <w:t>Challenges</w:t>
            </w:r>
          </w:p>
        </w:tc>
        <w:tc>
          <w:tcPr>
            <w:tcW w:type="dxa" w:w="6960"/>
            <w:tcMar>
              <w:top w:w="80" w:type="dxa"/>
              <w:start w:w="120" w:type="dxa"/>
              <w:bottom w:w="80" w:type="dxa"/>
              <w:end w:w="120" w:type="dxa"/>
            </w:tcMar>
            <w:vAlign w:val="center"/>
          </w:tcPr>
          <w:p>
            <w:pPr>
              <w:jc w:val="left"/>
            </w:pPr>
            <w:r/>
            <w:r>
              <w:rPr>
                <w:rFonts w:ascii="Calibri" w:hAnsi="Calibri"/>
                <w:b w:val="0"/>
                <w:sz w:val="20"/>
              </w:rPr>
              <w:t>Security, privacy, downtime, vendor lock-in, compliance, cost control.</w:t>
            </w:r>
          </w:p>
        </w:tc>
      </w:tr>
      <w:tr>
        <w:tc>
          <w:tcPr>
            <w:tcW w:type="dxa" w:w="2400"/>
            <w:tcMar>
              <w:top w:w="80" w:type="dxa"/>
              <w:start w:w="120" w:type="dxa"/>
              <w:bottom w:w="80" w:type="dxa"/>
              <w:end w:w="120" w:type="dxa"/>
            </w:tcMar>
            <w:vAlign w:val="center"/>
          </w:tcPr>
          <w:p>
            <w:pPr>
              <w:jc w:val="left"/>
            </w:pPr>
            <w:r/>
            <w:r>
              <w:rPr>
                <w:rFonts w:ascii="Calibri" w:hAnsi="Calibri"/>
                <w:b w:val="0"/>
                <w:sz w:val="20"/>
              </w:rPr>
              <w:t>Evolution</w:t>
            </w:r>
          </w:p>
        </w:tc>
        <w:tc>
          <w:tcPr>
            <w:tcW w:type="dxa" w:w="6960"/>
            <w:tcMar>
              <w:top w:w="80" w:type="dxa"/>
              <w:start w:w="120" w:type="dxa"/>
              <w:bottom w:w="80" w:type="dxa"/>
              <w:end w:w="120" w:type="dxa"/>
            </w:tcMar>
            <w:vAlign w:val="center"/>
          </w:tcPr>
          <w:p>
            <w:pPr>
              <w:jc w:val="left"/>
            </w:pPr>
            <w:r/>
            <w:r>
              <w:rPr>
                <w:rFonts w:ascii="Calibri" w:hAnsi="Calibri"/>
                <w:b w:val="0"/>
                <w:sz w:val="20"/>
              </w:rPr>
              <w:t>Mainframe -&gt; client-server -&gt; distributed -&gt; grid -&gt; virtualization -&gt; utility -&gt; cloud.</w:t>
            </w:r>
          </w:p>
        </w:tc>
      </w:tr>
      <w:tr>
        <w:tc>
          <w:tcPr>
            <w:tcW w:type="dxa" w:w="2400"/>
            <w:tcMar>
              <w:top w:w="80" w:type="dxa"/>
              <w:start w:w="120" w:type="dxa"/>
              <w:bottom w:w="80" w:type="dxa"/>
              <w:end w:w="120" w:type="dxa"/>
            </w:tcMar>
            <w:vAlign w:val="center"/>
          </w:tcPr>
          <w:p>
            <w:pPr>
              <w:jc w:val="left"/>
            </w:pPr>
            <w:r/>
            <w:r>
              <w:rPr>
                <w:rFonts w:ascii="Calibri" w:hAnsi="Calibri"/>
                <w:b w:val="0"/>
                <w:sz w:val="20"/>
              </w:rPr>
              <w:t>NIST</w:t>
            </w:r>
          </w:p>
        </w:tc>
        <w:tc>
          <w:tcPr>
            <w:tcW w:type="dxa" w:w="6960"/>
            <w:tcMar>
              <w:top w:w="80" w:type="dxa"/>
              <w:start w:w="120" w:type="dxa"/>
              <w:bottom w:w="80" w:type="dxa"/>
              <w:end w:w="120" w:type="dxa"/>
            </w:tcMar>
            <w:vAlign w:val="center"/>
          </w:tcPr>
          <w:p>
            <w:pPr>
              <w:jc w:val="left"/>
            </w:pPr>
            <w:r/>
            <w:r>
              <w:rPr>
                <w:rFonts w:ascii="Calibri" w:hAnsi="Calibri"/>
                <w:b w:val="0"/>
                <w:sz w:val="20"/>
              </w:rPr>
              <w:t>5 characteristics, 3 service models, 4 deployment models, actors: consumer, provider, broker, auditor, carrier.</w:t>
            </w:r>
          </w:p>
        </w:tc>
      </w:tr>
      <w:tr>
        <w:tc>
          <w:tcPr>
            <w:tcW w:type="dxa" w:w="2400"/>
            <w:tcMar>
              <w:top w:w="80" w:type="dxa"/>
              <w:start w:w="120" w:type="dxa"/>
              <w:bottom w:w="80" w:type="dxa"/>
              <w:end w:w="120" w:type="dxa"/>
            </w:tcMar>
            <w:vAlign w:val="center"/>
          </w:tcPr>
          <w:p>
            <w:pPr>
              <w:jc w:val="left"/>
            </w:pPr>
            <w:r/>
            <w:r>
              <w:rPr>
                <w:rFonts w:ascii="Calibri" w:hAnsi="Calibri"/>
                <w:b w:val="0"/>
                <w:sz w:val="20"/>
              </w:rPr>
              <w:t>Applications</w:t>
            </w:r>
          </w:p>
        </w:tc>
        <w:tc>
          <w:tcPr>
            <w:tcW w:type="dxa" w:w="6960"/>
            <w:tcMar>
              <w:top w:w="80" w:type="dxa"/>
              <w:start w:w="120" w:type="dxa"/>
              <w:bottom w:w="80" w:type="dxa"/>
              <w:end w:w="120" w:type="dxa"/>
            </w:tcMar>
            <w:vAlign w:val="center"/>
          </w:tcPr>
          <w:p>
            <w:pPr>
              <w:jc w:val="left"/>
            </w:pPr>
            <w:r/>
            <w:r>
              <w:rPr>
                <w:rFonts w:ascii="Calibri" w:hAnsi="Calibri"/>
                <w:b w:val="0"/>
                <w:sz w:val="20"/>
              </w:rPr>
              <w:t>Education, healthcare, business, entertainment, banking, e-commerce, IoT.</w:t>
            </w:r>
          </w:p>
        </w:tc>
      </w:tr>
      <w:tr>
        <w:tc>
          <w:tcPr>
            <w:tcW w:type="dxa" w:w="2400"/>
            <w:tcMar>
              <w:top w:w="80" w:type="dxa"/>
              <w:start w:w="120" w:type="dxa"/>
              <w:bottom w:w="80" w:type="dxa"/>
              <w:end w:w="120" w:type="dxa"/>
            </w:tcMar>
            <w:vAlign w:val="center"/>
          </w:tcPr>
          <w:p>
            <w:pPr>
              <w:jc w:val="left"/>
            </w:pPr>
            <w:r/>
            <w:r>
              <w:rPr>
                <w:rFonts w:ascii="Calibri" w:hAnsi="Calibri"/>
                <w:b w:val="0"/>
                <w:sz w:val="20"/>
              </w:rPr>
              <w:t>Business models</w:t>
            </w:r>
          </w:p>
        </w:tc>
        <w:tc>
          <w:tcPr>
            <w:tcW w:type="dxa" w:w="6960"/>
            <w:tcMar>
              <w:top w:w="80" w:type="dxa"/>
              <w:start w:w="120" w:type="dxa"/>
              <w:bottom w:w="80" w:type="dxa"/>
              <w:end w:w="120" w:type="dxa"/>
            </w:tcMar>
            <w:vAlign w:val="center"/>
          </w:tcPr>
          <w:p>
            <w:pPr>
              <w:jc w:val="left"/>
            </w:pPr>
            <w:r/>
            <w:r>
              <w:rPr>
                <w:rFonts w:ascii="Calibri" w:hAnsi="Calibri"/>
                <w:b w:val="0"/>
                <w:sz w:val="20"/>
              </w:rPr>
              <w:t>Pay-as-you-go, subscription, freemium, reserved capacity, marketplace, managed services.</w:t>
            </w:r>
          </w:p>
        </w:tc>
      </w:tr>
      <w:tr>
        <w:tc>
          <w:tcPr>
            <w:tcW w:type="dxa" w:w="2400"/>
            <w:tcMar>
              <w:top w:w="80" w:type="dxa"/>
              <w:start w:w="120" w:type="dxa"/>
              <w:bottom w:w="80" w:type="dxa"/>
              <w:end w:w="120" w:type="dxa"/>
            </w:tcMar>
            <w:vAlign w:val="center"/>
          </w:tcPr>
          <w:p>
            <w:pPr>
              <w:jc w:val="left"/>
            </w:pPr>
            <w:r/>
            <w:r>
              <w:rPr>
                <w:rFonts w:ascii="Calibri" w:hAnsi="Calibri"/>
                <w:b w:val="0"/>
                <w:sz w:val="20"/>
              </w:rPr>
              <w:t>Tools</w:t>
            </w:r>
          </w:p>
        </w:tc>
        <w:tc>
          <w:tcPr>
            <w:tcW w:type="dxa" w:w="6960"/>
            <w:tcMar>
              <w:top w:w="80" w:type="dxa"/>
              <w:start w:w="120" w:type="dxa"/>
              <w:bottom w:w="80" w:type="dxa"/>
              <w:end w:w="120" w:type="dxa"/>
            </w:tcMar>
            <w:vAlign w:val="center"/>
          </w:tcPr>
          <w:p>
            <w:pPr>
              <w:jc w:val="left"/>
            </w:pPr>
            <w:r/>
            <w:r>
              <w:rPr>
                <w:rFonts w:ascii="Calibri" w:hAnsi="Calibri"/>
                <w:b w:val="0"/>
                <w:sz w:val="20"/>
              </w:rPr>
              <w:t>Eucalyptus, Nimbus, OpenNebula, CloudSim, VMware.</w:t>
            </w:r>
          </w:p>
        </w:tc>
      </w:tr>
    </w:tbl>
    <w:p>
      <w:pPr>
        <w:spacing w:after="80"/>
      </w:pPr>
    </w:p>
    <w:p>
      <w:pPr>
        <w:pStyle w:val="Heading1"/>
        <w:spacing w:before="320" w:after="120"/>
      </w:pPr>
      <w:r>
        <w:rPr>
          <w:rFonts w:ascii="Calibri" w:hAnsi="Calibri"/>
          <w:b/>
          <w:color w:val="2E74B5"/>
          <w:sz w:val="32"/>
        </w:rPr>
        <w:t>How to Frame Any 10-Mark Answer</w:t>
      </w:r>
    </w:p>
    <w:p>
      <w:pPr>
        <w:pStyle w:val="ListNumber"/>
        <w:spacing w:after="80" w:line="264" w:lineRule="auto"/>
      </w:pPr>
      <w:r>
        <w:rPr>
          <w:rFonts w:ascii="Calibri" w:hAnsi="Calibri"/>
          <w:b w:val="0"/>
          <w:sz w:val="22"/>
        </w:rPr>
        <w:t>Start with a two-line definition.</w:t>
      </w:r>
    </w:p>
    <w:p>
      <w:pPr>
        <w:pStyle w:val="ListNumber"/>
        <w:spacing w:after="80" w:line="264" w:lineRule="auto"/>
      </w:pPr>
      <w:r>
        <w:rPr>
          <w:rFonts w:ascii="Calibri" w:hAnsi="Calibri"/>
          <w:b w:val="0"/>
          <w:sz w:val="22"/>
        </w:rPr>
        <w:t>Explain the concept in 4-6 logical points.</w:t>
      </w:r>
    </w:p>
    <w:p>
      <w:pPr>
        <w:pStyle w:val="ListNumber"/>
        <w:spacing w:after="80" w:line="264" w:lineRule="auto"/>
      </w:pPr>
      <w:r>
        <w:rPr>
          <w:rFonts w:ascii="Calibri" w:hAnsi="Calibri"/>
          <w:b w:val="0"/>
          <w:sz w:val="22"/>
        </w:rPr>
        <w:t>Add a small table or architecture diagram if possible.</w:t>
      </w:r>
    </w:p>
    <w:p>
      <w:pPr>
        <w:pStyle w:val="ListNumber"/>
        <w:spacing w:after="80" w:line="264" w:lineRule="auto"/>
      </w:pPr>
      <w:r>
        <w:rPr>
          <w:rFonts w:ascii="Calibri" w:hAnsi="Calibri"/>
          <w:b w:val="0"/>
          <w:sz w:val="22"/>
        </w:rPr>
        <w:t>Write one real-life example related to education, banking, e-commerce, or healthcare.</w:t>
      </w:r>
    </w:p>
    <w:p>
      <w:pPr>
        <w:pStyle w:val="ListNumber"/>
        <w:spacing w:after="80" w:line="264" w:lineRule="auto"/>
      </w:pPr>
      <w:r>
        <w:rPr>
          <w:rFonts w:ascii="Calibri" w:hAnsi="Calibri"/>
          <w:b w:val="0"/>
          <w:sz w:val="22"/>
        </w:rPr>
        <w:t>End with a conclusion showing importance or practical use.</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color w:val="666666"/>
        <w:sz w:val="18"/>
      </w:rPr>
      <w:t>RGPV Cloud Computing - Unit I Notes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