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E23BFE">
        <w:trPr>
          <w:cantSplit/>
          <w:jc w:val="center"/>
        </w:trPr>
        <w:tc>
          <w:tcPr>
            <w:tcW w:w="10092" w:type="dxa"/>
            <w:shd w:val="clear" w:color="auto" w:fill="002857"/>
            <w:tcMar>
              <w:top w:w="600" w:type="dxa"/>
              <w:left w:w="600" w:type="dxa"/>
              <w:bottom w:w="600" w:type="dxa"/>
              <w:right w:w="600" w:type="dxa"/>
            </w:tcMar>
            <w:vAlign w:val="bottom"/>
          </w:tcPr>
          <w:p w:rsidR="00E23BFE" w:rsidRDefault="00034E27">
            <w:pPr>
              <w:spacing w:before="2400" w:after="20" w:line="240" w:lineRule="auto"/>
            </w:pPr>
            <w:bookmarkStart w:id="0" w:name="_GoBack"/>
            <w:bookmarkEnd w:id="0"/>
            <w:r>
              <w:rPr>
                <w:b/>
                <w:color w:val="E2E8F0"/>
                <w:spacing w:val="60"/>
                <w:sz w:val="21"/>
              </w:rPr>
              <w:t>Coherent Quadrant</w:t>
            </w:r>
          </w:p>
          <w:p w:rsidR="00E23BFE" w:rsidRDefault="00034E27">
            <w:pPr>
              <w:pBdr>
                <w:bottom w:val="single" w:sz="24" w:space="10" w:color="52B69A"/>
              </w:pBdr>
              <w:spacing w:after="120" w:line="240" w:lineRule="auto"/>
            </w:pPr>
            <w:r>
              <w:rPr>
                <w:b/>
                <w:color w:val="FFFFFF"/>
                <w:sz w:val="52"/>
              </w:rPr>
              <w:t>Emergency Communications Industry Analysis</w:t>
            </w:r>
          </w:p>
          <w:p w:rsidR="00E23BFE" w:rsidRDefault="00034E27">
            <w:pPr>
              <w:spacing w:after="40" w:line="240" w:lineRule="auto"/>
            </w:pPr>
            <w:r>
              <w:rPr>
                <w:b/>
                <w:color w:val="FFFFFF"/>
                <w:sz w:val="22"/>
              </w:rPr>
              <w:t>Global</w:t>
            </w:r>
          </w:p>
          <w:p w:rsidR="00E23BFE" w:rsidRDefault="00034E27">
            <w:pPr>
              <w:spacing w:after="360" w:line="240" w:lineRule="auto"/>
            </w:pPr>
            <w:r>
              <w:rPr>
                <w:color w:val="CBD5E1"/>
                <w:sz w:val="20"/>
              </w:rPr>
              <w:t>112 Solution Provider scored on Technology Capability (X) and Business Capability (Y)</w:t>
            </w:r>
          </w:p>
        </w:tc>
      </w:tr>
    </w:tbl>
    <w:p w:rsidR="00E23BFE" w:rsidRDefault="00E23BFE">
      <w:pPr>
        <w:spacing w:after="120"/>
      </w:pPr>
    </w:p>
    <w:p w:rsidR="00E23BFE" w:rsidRDefault="00034E27">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E23BFE">
        <w:trPr>
          <w:cantSplit/>
          <w:jc w:val="center"/>
        </w:trPr>
        <w:tc>
          <w:tcPr>
            <w:tcW w:w="5046" w:type="dxa"/>
            <w:gridSpan w:val="2"/>
            <w:shd w:val="clear" w:color="auto" w:fill="F8FAFC"/>
            <w:tcMar>
              <w:top w:w="160" w:type="dxa"/>
              <w:left w:w="160" w:type="dxa"/>
              <w:bottom w:w="160" w:type="dxa"/>
              <w:right w:w="160" w:type="dxa"/>
            </w:tcMar>
          </w:tcPr>
          <w:p w:rsidR="00E23BFE" w:rsidRDefault="00034E27">
            <w:pPr>
              <w:spacing w:after="20" w:line="240" w:lineRule="auto"/>
            </w:pPr>
            <w:r>
              <w:rPr>
                <w:b/>
                <w:color w:val="0F172A"/>
                <w:sz w:val="20"/>
              </w:rPr>
              <w:t>Market</w:t>
            </w:r>
          </w:p>
          <w:p w:rsidR="00E23BFE" w:rsidRDefault="00034E27">
            <w:pPr>
              <w:spacing w:after="20" w:line="240" w:lineRule="auto"/>
            </w:pPr>
            <w:r>
              <w:t>Emergency Communications Industry Analysis</w:t>
            </w:r>
          </w:p>
          <w:p w:rsidR="00E23BFE" w:rsidRDefault="00034E27">
            <w:pPr>
              <w:spacing w:after="20" w:line="240" w:lineRule="auto"/>
            </w:pPr>
            <w:r>
              <w:rPr>
                <w:b/>
                <w:color w:val="0F172A"/>
                <w:sz w:val="20"/>
              </w:rPr>
              <w:t>Market Type</w:t>
            </w:r>
          </w:p>
          <w:p w:rsidR="00E23BFE" w:rsidRDefault="00034E27">
            <w:pPr>
              <w:spacing w:after="20" w:line="240" w:lineRule="auto"/>
            </w:pPr>
            <w:r>
              <w:t xml:space="preserve">This market </w:t>
            </w:r>
            <w:r>
              <w:t>encompasses the hardware, software, network infrastructure, and integrated systems used to facilitate reliable and secure communications during crises and public safety incidents.</w:t>
            </w:r>
          </w:p>
        </w:tc>
        <w:tc>
          <w:tcPr>
            <w:tcW w:w="5046" w:type="dxa"/>
            <w:gridSpan w:val="2"/>
            <w:shd w:val="clear" w:color="auto" w:fill="F8FAFC"/>
            <w:tcMar>
              <w:top w:w="160" w:type="dxa"/>
              <w:left w:w="160" w:type="dxa"/>
              <w:bottom w:w="160" w:type="dxa"/>
              <w:right w:w="160" w:type="dxa"/>
            </w:tcMar>
          </w:tcPr>
          <w:p w:rsidR="00E23BFE" w:rsidRDefault="00034E27">
            <w:pPr>
              <w:spacing w:after="20" w:line="240" w:lineRule="auto"/>
            </w:pPr>
            <w:r>
              <w:rPr>
                <w:b/>
                <w:color w:val="0F172A"/>
                <w:sz w:val="20"/>
              </w:rPr>
              <w:t>Provider Categories in this Market</w:t>
            </w:r>
          </w:p>
          <w:p w:rsidR="00E23BFE" w:rsidRDefault="00034E27">
            <w:pPr>
              <w:spacing w:after="20" w:line="240" w:lineRule="auto"/>
            </w:pPr>
            <w:r>
              <w:rPr>
                <w:b/>
                <w:color w:val="0F172A"/>
              </w:rPr>
              <w:t xml:space="preserve">1. </w:t>
            </w:r>
            <w:r>
              <w:rPr>
                <w:color w:val="0F172A"/>
              </w:rPr>
              <w:t>Solution Provider</w:t>
            </w:r>
          </w:p>
          <w:p w:rsidR="00E23BFE" w:rsidRDefault="00034E27">
            <w:pPr>
              <w:spacing w:after="20" w:line="240" w:lineRule="auto"/>
            </w:pPr>
            <w:r>
              <w:rPr>
                <w:color w:val="64748B"/>
                <w:sz w:val="17"/>
              </w:rPr>
              <w:t>Solution Provider wa</w:t>
            </w:r>
            <w:r>
              <w:rPr>
                <w:color w:val="64748B"/>
                <w:sz w:val="17"/>
              </w:rPr>
              <w:t>s selected because the modern emergency communications landscape is primarily driven by integrated technology systems, software platforms, and digital networks that unify response efforts, rather than standalone hardware components or pure advisory service</w:t>
            </w:r>
            <w:r>
              <w:rPr>
                <w:color w:val="64748B"/>
                <w:sz w:val="17"/>
              </w:rPr>
              <w:t>s.</w:t>
            </w:r>
          </w:p>
        </w:tc>
      </w:tr>
      <w:tr w:rsidR="00E23BFE">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E23BFE" w:rsidRDefault="00034E27">
            <w:pPr>
              <w:spacing w:after="20" w:line="240" w:lineRule="auto"/>
            </w:pPr>
            <w:r>
              <w:rPr>
                <w:b/>
                <w:color w:val="FFFFFF"/>
                <w:sz w:val="48"/>
              </w:rPr>
              <w:t>112</w:t>
            </w:r>
          </w:p>
          <w:p w:rsidR="00E23BFE" w:rsidRDefault="00034E27">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E23BFE" w:rsidRDefault="00034E27">
            <w:pPr>
              <w:spacing w:after="20" w:line="240" w:lineRule="auto"/>
            </w:pPr>
            <w:r>
              <w:rPr>
                <w:b/>
                <w:color w:val="FFFFFF"/>
                <w:sz w:val="48"/>
              </w:rPr>
              <w:t>20</w:t>
            </w:r>
          </w:p>
          <w:p w:rsidR="00E23BFE" w:rsidRDefault="00034E27">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E23BFE" w:rsidRDefault="00034E27">
            <w:pPr>
              <w:spacing w:after="20" w:line="240" w:lineRule="auto"/>
            </w:pPr>
            <w:r>
              <w:rPr>
                <w:b/>
                <w:color w:val="FFFFFF"/>
                <w:sz w:val="48"/>
              </w:rPr>
              <w:t>20</w:t>
            </w:r>
          </w:p>
          <w:p w:rsidR="00E23BFE" w:rsidRDefault="00034E27">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E23BFE" w:rsidRDefault="00034E27">
            <w:pPr>
              <w:spacing w:after="20" w:line="240" w:lineRule="auto"/>
            </w:pPr>
            <w:r>
              <w:rPr>
                <w:b/>
                <w:color w:val="FFFFFF"/>
                <w:sz w:val="48"/>
              </w:rPr>
              <w:t>4</w:t>
            </w:r>
          </w:p>
          <w:p w:rsidR="00E23BFE" w:rsidRDefault="00034E27">
            <w:pPr>
              <w:spacing w:after="20" w:line="240" w:lineRule="auto"/>
            </w:pPr>
            <w:r>
              <w:rPr>
                <w:color w:val="E2E8F0"/>
                <w:sz w:val="18"/>
              </w:rPr>
              <w:t>Quadrants</w:t>
            </w:r>
          </w:p>
        </w:tc>
      </w:tr>
    </w:tbl>
    <w:p w:rsidR="00E23BFE" w:rsidRDefault="00034E27">
      <w:pPr>
        <w:pageBreakBefore/>
        <w:pBdr>
          <w:bottom w:val="single" w:sz="24" w:space="6" w:color="52B69A"/>
        </w:pBdr>
        <w:spacing w:after="160"/>
      </w:pPr>
      <w:r>
        <w:rPr>
          <w:b/>
          <w:color w:val="002857"/>
          <w:sz w:val="40"/>
        </w:rPr>
        <w:lastRenderedPageBreak/>
        <w:t>Contents</w:t>
      </w:r>
    </w:p>
    <w:p w:rsidR="00034E27" w:rsidRDefault="00034E27">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87784" w:history="1">
        <w:r w:rsidRPr="00CB1966">
          <w:rPr>
            <w:rStyle w:val="Hyperlink"/>
            <w:noProof/>
          </w:rPr>
          <w:t>Market Scoring Parameters</w:t>
        </w:r>
        <w:r>
          <w:rPr>
            <w:noProof/>
            <w:webHidden/>
          </w:rPr>
          <w:tab/>
        </w:r>
        <w:r>
          <w:rPr>
            <w:noProof/>
            <w:webHidden/>
          </w:rPr>
          <w:fldChar w:fldCharType="begin"/>
        </w:r>
        <w:r>
          <w:rPr>
            <w:noProof/>
            <w:webHidden/>
          </w:rPr>
          <w:instrText xml:space="preserve"> PAGEREF _Toc242187784 \h </w:instrText>
        </w:r>
        <w:r>
          <w:rPr>
            <w:noProof/>
            <w:webHidden/>
          </w:rPr>
        </w:r>
        <w:r>
          <w:rPr>
            <w:noProof/>
            <w:webHidden/>
          </w:rPr>
          <w:fldChar w:fldCharType="separate"/>
        </w:r>
        <w:r>
          <w:rPr>
            <w:noProof/>
            <w:webHidden/>
          </w:rPr>
          <w:t>3</w:t>
        </w:r>
        <w:r>
          <w:rPr>
            <w:noProof/>
            <w:webHidden/>
          </w:rPr>
          <w:fldChar w:fldCharType="end"/>
        </w:r>
      </w:hyperlink>
    </w:p>
    <w:p w:rsidR="00034E27" w:rsidRDefault="00034E27">
      <w:pPr>
        <w:pStyle w:val="TOC1"/>
        <w:tabs>
          <w:tab w:val="right" w:leader="dot" w:pos="10082"/>
        </w:tabs>
        <w:rPr>
          <w:rFonts w:asciiTheme="minorHAnsi" w:eastAsiaTheme="minorEastAsia" w:hAnsiTheme="minorHAnsi"/>
          <w:noProof/>
          <w:color w:val="auto"/>
          <w:sz w:val="22"/>
        </w:rPr>
      </w:pPr>
      <w:hyperlink w:anchor="_Toc242187785" w:history="1">
        <w:r w:rsidRPr="00CB1966">
          <w:rPr>
            <w:rStyle w:val="Hyperlink"/>
            <w:noProof/>
          </w:rPr>
          <w:t>Quadrant Positioning</w:t>
        </w:r>
        <w:r>
          <w:rPr>
            <w:noProof/>
            <w:webHidden/>
          </w:rPr>
          <w:tab/>
        </w:r>
        <w:r>
          <w:rPr>
            <w:noProof/>
            <w:webHidden/>
          </w:rPr>
          <w:fldChar w:fldCharType="begin"/>
        </w:r>
        <w:r>
          <w:rPr>
            <w:noProof/>
            <w:webHidden/>
          </w:rPr>
          <w:instrText xml:space="preserve"> PAGEREF _Toc242187785 \h </w:instrText>
        </w:r>
        <w:r>
          <w:rPr>
            <w:noProof/>
            <w:webHidden/>
          </w:rPr>
        </w:r>
        <w:r>
          <w:rPr>
            <w:noProof/>
            <w:webHidden/>
          </w:rPr>
          <w:fldChar w:fldCharType="separate"/>
        </w:r>
        <w:r>
          <w:rPr>
            <w:noProof/>
            <w:webHidden/>
          </w:rPr>
          <w:t>4</w:t>
        </w:r>
        <w:r>
          <w:rPr>
            <w:noProof/>
            <w:webHidden/>
          </w:rPr>
          <w:fldChar w:fldCharType="end"/>
        </w:r>
      </w:hyperlink>
    </w:p>
    <w:p w:rsidR="00034E27" w:rsidRDefault="00034E27">
      <w:pPr>
        <w:pStyle w:val="TOC1"/>
        <w:tabs>
          <w:tab w:val="right" w:leader="dot" w:pos="10082"/>
        </w:tabs>
        <w:rPr>
          <w:rFonts w:asciiTheme="minorHAnsi" w:eastAsiaTheme="minorEastAsia" w:hAnsiTheme="minorHAnsi"/>
          <w:noProof/>
          <w:color w:val="auto"/>
          <w:sz w:val="22"/>
        </w:rPr>
      </w:pPr>
      <w:hyperlink w:anchor="_Toc242187786" w:history="1">
        <w:r w:rsidRPr="00CB1966">
          <w:rPr>
            <w:rStyle w:val="Hyperlink"/>
            <w:noProof/>
          </w:rPr>
          <w:t>What Each Quadrant Means</w:t>
        </w:r>
        <w:r>
          <w:rPr>
            <w:noProof/>
            <w:webHidden/>
          </w:rPr>
          <w:tab/>
        </w:r>
        <w:r>
          <w:rPr>
            <w:noProof/>
            <w:webHidden/>
          </w:rPr>
          <w:fldChar w:fldCharType="begin"/>
        </w:r>
        <w:r>
          <w:rPr>
            <w:noProof/>
            <w:webHidden/>
          </w:rPr>
          <w:instrText xml:space="preserve"> PAGEREF _Toc242187786 \h </w:instrText>
        </w:r>
        <w:r>
          <w:rPr>
            <w:noProof/>
            <w:webHidden/>
          </w:rPr>
        </w:r>
        <w:r>
          <w:rPr>
            <w:noProof/>
            <w:webHidden/>
          </w:rPr>
          <w:fldChar w:fldCharType="separate"/>
        </w:r>
        <w:r>
          <w:rPr>
            <w:noProof/>
            <w:webHidden/>
          </w:rPr>
          <w:t>5</w:t>
        </w:r>
        <w:r>
          <w:rPr>
            <w:noProof/>
            <w:webHidden/>
          </w:rPr>
          <w:fldChar w:fldCharType="end"/>
        </w:r>
      </w:hyperlink>
    </w:p>
    <w:p w:rsidR="00034E27" w:rsidRDefault="00034E27">
      <w:pPr>
        <w:pStyle w:val="TOC1"/>
        <w:tabs>
          <w:tab w:val="right" w:leader="dot" w:pos="10082"/>
        </w:tabs>
        <w:rPr>
          <w:rFonts w:asciiTheme="minorHAnsi" w:eastAsiaTheme="minorEastAsia" w:hAnsiTheme="minorHAnsi"/>
          <w:noProof/>
          <w:color w:val="auto"/>
          <w:sz w:val="22"/>
        </w:rPr>
      </w:pPr>
      <w:hyperlink w:anchor="_Toc242187787" w:history="1">
        <w:r w:rsidRPr="00CB1966">
          <w:rPr>
            <w:rStyle w:val="Hyperlink"/>
            <w:noProof/>
          </w:rPr>
          <w:t>Top 20 Companies</w:t>
        </w:r>
        <w:r>
          <w:rPr>
            <w:noProof/>
            <w:webHidden/>
          </w:rPr>
          <w:tab/>
        </w:r>
        <w:r>
          <w:rPr>
            <w:noProof/>
            <w:webHidden/>
          </w:rPr>
          <w:fldChar w:fldCharType="begin"/>
        </w:r>
        <w:r>
          <w:rPr>
            <w:noProof/>
            <w:webHidden/>
          </w:rPr>
          <w:instrText xml:space="preserve"> PAGEREF _Toc242187787 \h </w:instrText>
        </w:r>
        <w:r>
          <w:rPr>
            <w:noProof/>
            <w:webHidden/>
          </w:rPr>
        </w:r>
        <w:r>
          <w:rPr>
            <w:noProof/>
            <w:webHidden/>
          </w:rPr>
          <w:fldChar w:fldCharType="separate"/>
        </w:r>
        <w:r>
          <w:rPr>
            <w:noProof/>
            <w:webHidden/>
          </w:rPr>
          <w:t>6</w:t>
        </w:r>
        <w:r>
          <w:rPr>
            <w:noProof/>
            <w:webHidden/>
          </w:rPr>
          <w:fldChar w:fldCharType="end"/>
        </w:r>
      </w:hyperlink>
    </w:p>
    <w:p w:rsidR="00034E27" w:rsidRDefault="00034E27">
      <w:pPr>
        <w:pStyle w:val="TOC1"/>
        <w:tabs>
          <w:tab w:val="right" w:leader="dot" w:pos="10082"/>
        </w:tabs>
        <w:rPr>
          <w:rFonts w:asciiTheme="minorHAnsi" w:eastAsiaTheme="minorEastAsia" w:hAnsiTheme="minorHAnsi"/>
          <w:noProof/>
          <w:color w:val="auto"/>
          <w:sz w:val="22"/>
        </w:rPr>
      </w:pPr>
      <w:hyperlink w:anchor="_Toc242187788" w:history="1">
        <w:r w:rsidRPr="00CB1966">
          <w:rPr>
            <w:rStyle w:val="Hyperlink"/>
            <w:noProof/>
          </w:rPr>
          <w:t>Other Noticeable Players</w:t>
        </w:r>
        <w:r>
          <w:rPr>
            <w:noProof/>
            <w:webHidden/>
          </w:rPr>
          <w:tab/>
        </w:r>
        <w:r>
          <w:rPr>
            <w:noProof/>
            <w:webHidden/>
          </w:rPr>
          <w:fldChar w:fldCharType="begin"/>
        </w:r>
        <w:r>
          <w:rPr>
            <w:noProof/>
            <w:webHidden/>
          </w:rPr>
          <w:instrText xml:space="preserve"> PAGEREF _Toc242187788 \h </w:instrText>
        </w:r>
        <w:r>
          <w:rPr>
            <w:noProof/>
            <w:webHidden/>
          </w:rPr>
        </w:r>
        <w:r>
          <w:rPr>
            <w:noProof/>
            <w:webHidden/>
          </w:rPr>
          <w:fldChar w:fldCharType="separate"/>
        </w:r>
        <w:r>
          <w:rPr>
            <w:noProof/>
            <w:webHidden/>
          </w:rPr>
          <w:t>7</w:t>
        </w:r>
        <w:r>
          <w:rPr>
            <w:noProof/>
            <w:webHidden/>
          </w:rPr>
          <w:fldChar w:fldCharType="end"/>
        </w:r>
      </w:hyperlink>
    </w:p>
    <w:p w:rsidR="00034E27" w:rsidRDefault="00034E27">
      <w:pPr>
        <w:pStyle w:val="TOC1"/>
        <w:tabs>
          <w:tab w:val="right" w:leader="dot" w:pos="10082"/>
        </w:tabs>
        <w:rPr>
          <w:rFonts w:asciiTheme="minorHAnsi" w:eastAsiaTheme="minorEastAsia" w:hAnsiTheme="minorHAnsi"/>
          <w:noProof/>
          <w:color w:val="auto"/>
          <w:sz w:val="22"/>
        </w:rPr>
      </w:pPr>
      <w:hyperlink w:anchor="_Toc242187789" w:history="1">
        <w:r w:rsidRPr="00CB1966">
          <w:rPr>
            <w:rStyle w:val="Hyperlink"/>
            <w:noProof/>
          </w:rPr>
          <w:t>Parameter Detail by Company</w:t>
        </w:r>
        <w:r>
          <w:rPr>
            <w:noProof/>
            <w:webHidden/>
          </w:rPr>
          <w:tab/>
        </w:r>
        <w:r>
          <w:rPr>
            <w:noProof/>
            <w:webHidden/>
          </w:rPr>
          <w:fldChar w:fldCharType="begin"/>
        </w:r>
        <w:r>
          <w:rPr>
            <w:noProof/>
            <w:webHidden/>
          </w:rPr>
          <w:instrText xml:space="preserve"> PAGEREF _Toc242187789 \h </w:instrText>
        </w:r>
        <w:r>
          <w:rPr>
            <w:noProof/>
            <w:webHidden/>
          </w:rPr>
        </w:r>
        <w:r>
          <w:rPr>
            <w:noProof/>
            <w:webHidden/>
          </w:rPr>
          <w:fldChar w:fldCharType="separate"/>
        </w:r>
        <w:r>
          <w:rPr>
            <w:noProof/>
            <w:webHidden/>
          </w:rPr>
          <w:t>11</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790" w:history="1">
        <w:r w:rsidRPr="00CB1966">
          <w:rPr>
            <w:rStyle w:val="Hyperlink"/>
            <w:noProof/>
          </w:rPr>
          <w:t>Motorola Solutions, Inc.</w:t>
        </w:r>
        <w:r>
          <w:rPr>
            <w:noProof/>
            <w:webHidden/>
          </w:rPr>
          <w:tab/>
        </w:r>
        <w:r>
          <w:rPr>
            <w:noProof/>
            <w:webHidden/>
          </w:rPr>
          <w:fldChar w:fldCharType="begin"/>
        </w:r>
        <w:r>
          <w:rPr>
            <w:noProof/>
            <w:webHidden/>
          </w:rPr>
          <w:instrText xml:space="preserve"> PAGEREF _Toc242187790 \h </w:instrText>
        </w:r>
        <w:r>
          <w:rPr>
            <w:noProof/>
            <w:webHidden/>
          </w:rPr>
        </w:r>
        <w:r>
          <w:rPr>
            <w:noProof/>
            <w:webHidden/>
          </w:rPr>
          <w:fldChar w:fldCharType="separate"/>
        </w:r>
        <w:r>
          <w:rPr>
            <w:noProof/>
            <w:webHidden/>
          </w:rPr>
          <w:t>11</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791" w:history="1">
        <w:r w:rsidRPr="00CB1966">
          <w:rPr>
            <w:rStyle w:val="Hyperlink"/>
            <w:noProof/>
          </w:rPr>
          <w:t>Zetron, Inc. (subsidiary of Codan Limited)</w:t>
        </w:r>
        <w:r>
          <w:rPr>
            <w:noProof/>
            <w:webHidden/>
          </w:rPr>
          <w:tab/>
        </w:r>
        <w:r>
          <w:rPr>
            <w:noProof/>
            <w:webHidden/>
          </w:rPr>
          <w:fldChar w:fldCharType="begin"/>
        </w:r>
        <w:r>
          <w:rPr>
            <w:noProof/>
            <w:webHidden/>
          </w:rPr>
          <w:instrText xml:space="preserve"> PAGEREF _Toc242187791 \h </w:instrText>
        </w:r>
        <w:r>
          <w:rPr>
            <w:noProof/>
            <w:webHidden/>
          </w:rPr>
        </w:r>
        <w:r>
          <w:rPr>
            <w:noProof/>
            <w:webHidden/>
          </w:rPr>
          <w:fldChar w:fldCharType="separate"/>
        </w:r>
        <w:r>
          <w:rPr>
            <w:noProof/>
            <w:webHidden/>
          </w:rPr>
          <w:t>14</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792" w:history="1">
        <w:r w:rsidRPr="00CB1966">
          <w:rPr>
            <w:rStyle w:val="Hyperlink"/>
            <w:noProof/>
          </w:rPr>
          <w:t>Everbridge, Inc.</w:t>
        </w:r>
        <w:r>
          <w:rPr>
            <w:noProof/>
            <w:webHidden/>
          </w:rPr>
          <w:tab/>
        </w:r>
        <w:r>
          <w:rPr>
            <w:noProof/>
            <w:webHidden/>
          </w:rPr>
          <w:fldChar w:fldCharType="begin"/>
        </w:r>
        <w:r>
          <w:rPr>
            <w:noProof/>
            <w:webHidden/>
          </w:rPr>
          <w:instrText xml:space="preserve"> PAGEREF _Toc242187792 \h </w:instrText>
        </w:r>
        <w:r>
          <w:rPr>
            <w:noProof/>
            <w:webHidden/>
          </w:rPr>
        </w:r>
        <w:r>
          <w:rPr>
            <w:noProof/>
            <w:webHidden/>
          </w:rPr>
          <w:fldChar w:fldCharType="separate"/>
        </w:r>
        <w:r>
          <w:rPr>
            <w:noProof/>
            <w:webHidden/>
          </w:rPr>
          <w:t>17</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793" w:history="1">
        <w:r w:rsidRPr="00CB1966">
          <w:rPr>
            <w:rStyle w:val="Hyperlink"/>
            <w:noProof/>
          </w:rPr>
          <w:t>Etherstack plc</w:t>
        </w:r>
        <w:r>
          <w:rPr>
            <w:noProof/>
            <w:webHidden/>
          </w:rPr>
          <w:tab/>
        </w:r>
        <w:r>
          <w:rPr>
            <w:noProof/>
            <w:webHidden/>
          </w:rPr>
          <w:fldChar w:fldCharType="begin"/>
        </w:r>
        <w:r>
          <w:rPr>
            <w:noProof/>
            <w:webHidden/>
          </w:rPr>
          <w:instrText xml:space="preserve"> PAGEREF _Toc242187793 \h </w:instrText>
        </w:r>
        <w:r>
          <w:rPr>
            <w:noProof/>
            <w:webHidden/>
          </w:rPr>
        </w:r>
        <w:r>
          <w:rPr>
            <w:noProof/>
            <w:webHidden/>
          </w:rPr>
          <w:fldChar w:fldCharType="separate"/>
        </w:r>
        <w:r>
          <w:rPr>
            <w:noProof/>
            <w:webHidden/>
          </w:rPr>
          <w:t>20</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794" w:history="1">
        <w:r w:rsidRPr="00CB1966">
          <w:rPr>
            <w:rStyle w:val="Hyperlink"/>
            <w:noProof/>
          </w:rPr>
          <w:t>Tait International Limited</w:t>
        </w:r>
        <w:r>
          <w:rPr>
            <w:noProof/>
            <w:webHidden/>
          </w:rPr>
          <w:tab/>
        </w:r>
        <w:r>
          <w:rPr>
            <w:noProof/>
            <w:webHidden/>
          </w:rPr>
          <w:fldChar w:fldCharType="begin"/>
        </w:r>
        <w:r>
          <w:rPr>
            <w:noProof/>
            <w:webHidden/>
          </w:rPr>
          <w:instrText xml:space="preserve"> PAGEREF _Toc242187794 \h </w:instrText>
        </w:r>
        <w:r>
          <w:rPr>
            <w:noProof/>
            <w:webHidden/>
          </w:rPr>
        </w:r>
        <w:r>
          <w:rPr>
            <w:noProof/>
            <w:webHidden/>
          </w:rPr>
          <w:fldChar w:fldCharType="separate"/>
        </w:r>
        <w:r>
          <w:rPr>
            <w:noProof/>
            <w:webHidden/>
          </w:rPr>
          <w:t>23</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795" w:history="1">
        <w:r w:rsidRPr="00CB1966">
          <w:rPr>
            <w:rStyle w:val="Hyperlink"/>
            <w:noProof/>
          </w:rPr>
          <w:t>Telegrafia a.s.</w:t>
        </w:r>
        <w:r>
          <w:rPr>
            <w:noProof/>
            <w:webHidden/>
          </w:rPr>
          <w:tab/>
        </w:r>
        <w:r>
          <w:rPr>
            <w:noProof/>
            <w:webHidden/>
          </w:rPr>
          <w:fldChar w:fldCharType="begin"/>
        </w:r>
        <w:r>
          <w:rPr>
            <w:noProof/>
            <w:webHidden/>
          </w:rPr>
          <w:instrText xml:space="preserve"> PAGEREF _Toc242187795 \h </w:instrText>
        </w:r>
        <w:r>
          <w:rPr>
            <w:noProof/>
            <w:webHidden/>
          </w:rPr>
        </w:r>
        <w:r>
          <w:rPr>
            <w:noProof/>
            <w:webHidden/>
          </w:rPr>
          <w:fldChar w:fldCharType="separate"/>
        </w:r>
        <w:r>
          <w:rPr>
            <w:noProof/>
            <w:webHidden/>
          </w:rPr>
          <w:t>26</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796" w:history="1">
        <w:r w:rsidRPr="00CB1966">
          <w:rPr>
            <w:rStyle w:val="Hyperlink"/>
            <w:noProof/>
          </w:rPr>
          <w:t>Regroup Mass Notification</w:t>
        </w:r>
        <w:r>
          <w:rPr>
            <w:noProof/>
            <w:webHidden/>
          </w:rPr>
          <w:tab/>
        </w:r>
        <w:r>
          <w:rPr>
            <w:noProof/>
            <w:webHidden/>
          </w:rPr>
          <w:fldChar w:fldCharType="begin"/>
        </w:r>
        <w:r>
          <w:rPr>
            <w:noProof/>
            <w:webHidden/>
          </w:rPr>
          <w:instrText xml:space="preserve"> PAGEREF _Toc242187796 \h </w:instrText>
        </w:r>
        <w:r>
          <w:rPr>
            <w:noProof/>
            <w:webHidden/>
          </w:rPr>
        </w:r>
        <w:r>
          <w:rPr>
            <w:noProof/>
            <w:webHidden/>
          </w:rPr>
          <w:fldChar w:fldCharType="separate"/>
        </w:r>
        <w:r>
          <w:rPr>
            <w:noProof/>
            <w:webHidden/>
          </w:rPr>
          <w:t>29</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797" w:history="1">
        <w:r w:rsidRPr="00CB1966">
          <w:rPr>
            <w:rStyle w:val="Hyperlink"/>
            <w:noProof/>
          </w:rPr>
          <w:t>Consort Digital Pvt Ltd</w:t>
        </w:r>
        <w:r>
          <w:rPr>
            <w:noProof/>
            <w:webHidden/>
          </w:rPr>
          <w:tab/>
        </w:r>
        <w:r>
          <w:rPr>
            <w:noProof/>
            <w:webHidden/>
          </w:rPr>
          <w:fldChar w:fldCharType="begin"/>
        </w:r>
        <w:r>
          <w:rPr>
            <w:noProof/>
            <w:webHidden/>
          </w:rPr>
          <w:instrText xml:space="preserve"> PAGEREF _Toc242187797 \h </w:instrText>
        </w:r>
        <w:r>
          <w:rPr>
            <w:noProof/>
            <w:webHidden/>
          </w:rPr>
        </w:r>
        <w:r>
          <w:rPr>
            <w:noProof/>
            <w:webHidden/>
          </w:rPr>
          <w:fldChar w:fldCharType="separate"/>
        </w:r>
        <w:r>
          <w:rPr>
            <w:noProof/>
            <w:webHidden/>
          </w:rPr>
          <w:t>31</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798" w:history="1">
        <w:r w:rsidRPr="00CB1966">
          <w:rPr>
            <w:rStyle w:val="Hyperlink"/>
            <w:noProof/>
          </w:rPr>
          <w:t>Fujian BelFone Communications Technology Co., Ltd.</w:t>
        </w:r>
        <w:r>
          <w:rPr>
            <w:noProof/>
            <w:webHidden/>
          </w:rPr>
          <w:tab/>
        </w:r>
        <w:r>
          <w:rPr>
            <w:noProof/>
            <w:webHidden/>
          </w:rPr>
          <w:fldChar w:fldCharType="begin"/>
        </w:r>
        <w:r>
          <w:rPr>
            <w:noProof/>
            <w:webHidden/>
          </w:rPr>
          <w:instrText xml:space="preserve"> PAGEREF _Toc242187798 \h </w:instrText>
        </w:r>
        <w:r>
          <w:rPr>
            <w:noProof/>
            <w:webHidden/>
          </w:rPr>
        </w:r>
        <w:r>
          <w:rPr>
            <w:noProof/>
            <w:webHidden/>
          </w:rPr>
          <w:fldChar w:fldCharType="separate"/>
        </w:r>
        <w:r>
          <w:rPr>
            <w:noProof/>
            <w:webHidden/>
          </w:rPr>
          <w:t>34</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799" w:history="1">
        <w:r w:rsidRPr="00CB1966">
          <w:rPr>
            <w:rStyle w:val="Hyperlink"/>
            <w:noProof/>
          </w:rPr>
          <w:t>RAYVN AS</w:t>
        </w:r>
        <w:r>
          <w:rPr>
            <w:noProof/>
            <w:webHidden/>
          </w:rPr>
          <w:tab/>
        </w:r>
        <w:r>
          <w:rPr>
            <w:noProof/>
            <w:webHidden/>
          </w:rPr>
          <w:fldChar w:fldCharType="begin"/>
        </w:r>
        <w:r>
          <w:rPr>
            <w:noProof/>
            <w:webHidden/>
          </w:rPr>
          <w:instrText xml:space="preserve"> PAGEREF _Toc242187799 \h </w:instrText>
        </w:r>
        <w:r>
          <w:rPr>
            <w:noProof/>
            <w:webHidden/>
          </w:rPr>
        </w:r>
        <w:r>
          <w:rPr>
            <w:noProof/>
            <w:webHidden/>
          </w:rPr>
          <w:fldChar w:fldCharType="separate"/>
        </w:r>
        <w:r>
          <w:rPr>
            <w:noProof/>
            <w:webHidden/>
          </w:rPr>
          <w:t>37</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800" w:history="1">
        <w:r w:rsidRPr="00CB1966">
          <w:rPr>
            <w:rStyle w:val="Hyperlink"/>
            <w:noProof/>
          </w:rPr>
          <w:t>Simoco Wireless Solutions Limited</w:t>
        </w:r>
        <w:r>
          <w:rPr>
            <w:noProof/>
            <w:webHidden/>
          </w:rPr>
          <w:tab/>
        </w:r>
        <w:r>
          <w:rPr>
            <w:noProof/>
            <w:webHidden/>
          </w:rPr>
          <w:fldChar w:fldCharType="begin"/>
        </w:r>
        <w:r>
          <w:rPr>
            <w:noProof/>
            <w:webHidden/>
          </w:rPr>
          <w:instrText xml:space="preserve"> PAGEREF _Toc242187800 \h </w:instrText>
        </w:r>
        <w:r>
          <w:rPr>
            <w:noProof/>
            <w:webHidden/>
          </w:rPr>
        </w:r>
        <w:r>
          <w:rPr>
            <w:noProof/>
            <w:webHidden/>
          </w:rPr>
          <w:fldChar w:fldCharType="separate"/>
        </w:r>
        <w:r>
          <w:rPr>
            <w:noProof/>
            <w:webHidden/>
          </w:rPr>
          <w:t>40</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801" w:history="1">
        <w:r w:rsidRPr="00CB1966">
          <w:rPr>
            <w:rStyle w:val="Hyperlink"/>
            <w:noProof/>
          </w:rPr>
          <w:t>Zenitel NV (subsidiary of 3d investors)</w:t>
        </w:r>
        <w:r>
          <w:rPr>
            <w:noProof/>
            <w:webHidden/>
          </w:rPr>
          <w:tab/>
        </w:r>
        <w:r>
          <w:rPr>
            <w:noProof/>
            <w:webHidden/>
          </w:rPr>
          <w:fldChar w:fldCharType="begin"/>
        </w:r>
        <w:r>
          <w:rPr>
            <w:noProof/>
            <w:webHidden/>
          </w:rPr>
          <w:instrText xml:space="preserve"> PAGEREF _Toc242187801 \h </w:instrText>
        </w:r>
        <w:r>
          <w:rPr>
            <w:noProof/>
            <w:webHidden/>
          </w:rPr>
        </w:r>
        <w:r>
          <w:rPr>
            <w:noProof/>
            <w:webHidden/>
          </w:rPr>
          <w:fldChar w:fldCharType="separate"/>
        </w:r>
        <w:r>
          <w:rPr>
            <w:noProof/>
            <w:webHidden/>
          </w:rPr>
          <w:t>43</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802" w:history="1">
        <w:r w:rsidRPr="00CB1966">
          <w:rPr>
            <w:rStyle w:val="Hyperlink"/>
            <w:noProof/>
          </w:rPr>
          <w:t>Commcrete Ltd.</w:t>
        </w:r>
        <w:r>
          <w:rPr>
            <w:noProof/>
            <w:webHidden/>
          </w:rPr>
          <w:tab/>
        </w:r>
        <w:r>
          <w:rPr>
            <w:noProof/>
            <w:webHidden/>
          </w:rPr>
          <w:fldChar w:fldCharType="begin"/>
        </w:r>
        <w:r>
          <w:rPr>
            <w:noProof/>
            <w:webHidden/>
          </w:rPr>
          <w:instrText xml:space="preserve"> PAGEREF _Toc242187802 \h </w:instrText>
        </w:r>
        <w:r>
          <w:rPr>
            <w:noProof/>
            <w:webHidden/>
          </w:rPr>
        </w:r>
        <w:r>
          <w:rPr>
            <w:noProof/>
            <w:webHidden/>
          </w:rPr>
          <w:fldChar w:fldCharType="separate"/>
        </w:r>
        <w:r>
          <w:rPr>
            <w:noProof/>
            <w:webHidden/>
          </w:rPr>
          <w:t>46</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803" w:history="1">
        <w:r w:rsidRPr="00CB1966">
          <w:rPr>
            <w:rStyle w:val="Hyperlink"/>
            <w:noProof/>
          </w:rPr>
          <w:t>Prepared</w:t>
        </w:r>
        <w:r>
          <w:rPr>
            <w:noProof/>
            <w:webHidden/>
          </w:rPr>
          <w:tab/>
        </w:r>
        <w:r>
          <w:rPr>
            <w:noProof/>
            <w:webHidden/>
          </w:rPr>
          <w:fldChar w:fldCharType="begin"/>
        </w:r>
        <w:r>
          <w:rPr>
            <w:noProof/>
            <w:webHidden/>
          </w:rPr>
          <w:instrText xml:space="preserve"> PAGEREF _Toc242187803 \h </w:instrText>
        </w:r>
        <w:r>
          <w:rPr>
            <w:noProof/>
            <w:webHidden/>
          </w:rPr>
        </w:r>
        <w:r>
          <w:rPr>
            <w:noProof/>
            <w:webHidden/>
          </w:rPr>
          <w:fldChar w:fldCharType="separate"/>
        </w:r>
        <w:r>
          <w:rPr>
            <w:noProof/>
            <w:webHidden/>
          </w:rPr>
          <w:t>49</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804" w:history="1">
        <w:r w:rsidRPr="00CB1966">
          <w:rPr>
            <w:rStyle w:val="Hyperlink"/>
            <w:noProof/>
          </w:rPr>
          <w:t>Code Blue Corporation</w:t>
        </w:r>
        <w:r>
          <w:rPr>
            <w:noProof/>
            <w:webHidden/>
          </w:rPr>
          <w:tab/>
        </w:r>
        <w:r>
          <w:rPr>
            <w:noProof/>
            <w:webHidden/>
          </w:rPr>
          <w:fldChar w:fldCharType="begin"/>
        </w:r>
        <w:r>
          <w:rPr>
            <w:noProof/>
            <w:webHidden/>
          </w:rPr>
          <w:instrText xml:space="preserve"> PAGEREF _Toc242187804 \h </w:instrText>
        </w:r>
        <w:r>
          <w:rPr>
            <w:noProof/>
            <w:webHidden/>
          </w:rPr>
        </w:r>
        <w:r>
          <w:rPr>
            <w:noProof/>
            <w:webHidden/>
          </w:rPr>
          <w:fldChar w:fldCharType="separate"/>
        </w:r>
        <w:r>
          <w:rPr>
            <w:noProof/>
            <w:webHidden/>
          </w:rPr>
          <w:t>52</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805" w:history="1">
        <w:r w:rsidRPr="00CB1966">
          <w:rPr>
            <w:rStyle w:val="Hyperlink"/>
            <w:noProof/>
          </w:rPr>
          <w:t>Sentiv</w:t>
        </w:r>
        <w:r>
          <w:rPr>
            <w:noProof/>
            <w:webHidden/>
          </w:rPr>
          <w:tab/>
        </w:r>
        <w:r>
          <w:rPr>
            <w:noProof/>
            <w:webHidden/>
          </w:rPr>
          <w:fldChar w:fldCharType="begin"/>
        </w:r>
        <w:r>
          <w:rPr>
            <w:noProof/>
            <w:webHidden/>
          </w:rPr>
          <w:instrText xml:space="preserve"> PAGEREF _Toc242187805 \h </w:instrText>
        </w:r>
        <w:r>
          <w:rPr>
            <w:noProof/>
            <w:webHidden/>
          </w:rPr>
        </w:r>
        <w:r>
          <w:rPr>
            <w:noProof/>
            <w:webHidden/>
          </w:rPr>
          <w:fldChar w:fldCharType="separate"/>
        </w:r>
        <w:r>
          <w:rPr>
            <w:noProof/>
            <w:webHidden/>
          </w:rPr>
          <w:t>55</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806" w:history="1">
        <w:r w:rsidRPr="00CB1966">
          <w:rPr>
            <w:rStyle w:val="Hyperlink"/>
            <w:noProof/>
          </w:rPr>
          <w:t>Aldak Tecnologia</w:t>
        </w:r>
        <w:r>
          <w:rPr>
            <w:noProof/>
            <w:webHidden/>
          </w:rPr>
          <w:tab/>
        </w:r>
        <w:r>
          <w:rPr>
            <w:noProof/>
            <w:webHidden/>
          </w:rPr>
          <w:fldChar w:fldCharType="begin"/>
        </w:r>
        <w:r>
          <w:rPr>
            <w:noProof/>
            <w:webHidden/>
          </w:rPr>
          <w:instrText xml:space="preserve"> PAGEREF _Toc242187806 \h </w:instrText>
        </w:r>
        <w:r>
          <w:rPr>
            <w:noProof/>
            <w:webHidden/>
          </w:rPr>
        </w:r>
        <w:r>
          <w:rPr>
            <w:noProof/>
            <w:webHidden/>
          </w:rPr>
          <w:fldChar w:fldCharType="separate"/>
        </w:r>
        <w:r>
          <w:rPr>
            <w:noProof/>
            <w:webHidden/>
          </w:rPr>
          <w:t>58</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807" w:history="1">
        <w:r w:rsidRPr="00CB1966">
          <w:rPr>
            <w:rStyle w:val="Hyperlink"/>
            <w:noProof/>
          </w:rPr>
          <w:t>Veoci Inc.</w:t>
        </w:r>
        <w:r>
          <w:rPr>
            <w:noProof/>
            <w:webHidden/>
          </w:rPr>
          <w:tab/>
        </w:r>
        <w:r>
          <w:rPr>
            <w:noProof/>
            <w:webHidden/>
          </w:rPr>
          <w:fldChar w:fldCharType="begin"/>
        </w:r>
        <w:r>
          <w:rPr>
            <w:noProof/>
            <w:webHidden/>
          </w:rPr>
          <w:instrText xml:space="preserve"> PAGEREF _Toc242187807 \h </w:instrText>
        </w:r>
        <w:r>
          <w:rPr>
            <w:noProof/>
            <w:webHidden/>
          </w:rPr>
        </w:r>
        <w:r>
          <w:rPr>
            <w:noProof/>
            <w:webHidden/>
          </w:rPr>
          <w:fldChar w:fldCharType="separate"/>
        </w:r>
        <w:r>
          <w:rPr>
            <w:noProof/>
            <w:webHidden/>
          </w:rPr>
          <w:t>60</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808" w:history="1">
        <w:r w:rsidRPr="00CB1966">
          <w:rPr>
            <w:rStyle w:val="Hyperlink"/>
            <w:noProof/>
          </w:rPr>
          <w:t>Talkaphone Co. (subsidiary of Capital For Business and Northcreek Mezzanine)</w:t>
        </w:r>
        <w:r>
          <w:rPr>
            <w:noProof/>
            <w:webHidden/>
          </w:rPr>
          <w:tab/>
        </w:r>
        <w:r>
          <w:rPr>
            <w:noProof/>
            <w:webHidden/>
          </w:rPr>
          <w:fldChar w:fldCharType="begin"/>
        </w:r>
        <w:r>
          <w:rPr>
            <w:noProof/>
            <w:webHidden/>
          </w:rPr>
          <w:instrText xml:space="preserve"> PAGEREF _Toc242187808 \h </w:instrText>
        </w:r>
        <w:r>
          <w:rPr>
            <w:noProof/>
            <w:webHidden/>
          </w:rPr>
        </w:r>
        <w:r>
          <w:rPr>
            <w:noProof/>
            <w:webHidden/>
          </w:rPr>
          <w:fldChar w:fldCharType="separate"/>
        </w:r>
        <w:r>
          <w:rPr>
            <w:noProof/>
            <w:webHidden/>
          </w:rPr>
          <w:t>62</w:t>
        </w:r>
        <w:r>
          <w:rPr>
            <w:noProof/>
            <w:webHidden/>
          </w:rPr>
          <w:fldChar w:fldCharType="end"/>
        </w:r>
      </w:hyperlink>
    </w:p>
    <w:p w:rsidR="00034E27" w:rsidRDefault="00034E27">
      <w:pPr>
        <w:pStyle w:val="TOC2"/>
        <w:tabs>
          <w:tab w:val="right" w:leader="dot" w:pos="10082"/>
        </w:tabs>
        <w:rPr>
          <w:rFonts w:asciiTheme="minorHAnsi" w:eastAsiaTheme="minorEastAsia" w:hAnsiTheme="minorHAnsi"/>
          <w:noProof/>
          <w:color w:val="auto"/>
          <w:sz w:val="22"/>
        </w:rPr>
      </w:pPr>
      <w:hyperlink w:anchor="_Toc242187809" w:history="1">
        <w:r w:rsidRPr="00CB1966">
          <w:rPr>
            <w:rStyle w:val="Hyperlink"/>
            <w:noProof/>
          </w:rPr>
          <w:t>Katim (subsidiary of EDGE Group)</w:t>
        </w:r>
        <w:r>
          <w:rPr>
            <w:noProof/>
            <w:webHidden/>
          </w:rPr>
          <w:tab/>
        </w:r>
        <w:r>
          <w:rPr>
            <w:noProof/>
            <w:webHidden/>
          </w:rPr>
          <w:fldChar w:fldCharType="begin"/>
        </w:r>
        <w:r>
          <w:rPr>
            <w:noProof/>
            <w:webHidden/>
          </w:rPr>
          <w:instrText xml:space="preserve"> PAGEREF _Toc242187809 \h </w:instrText>
        </w:r>
        <w:r>
          <w:rPr>
            <w:noProof/>
            <w:webHidden/>
          </w:rPr>
        </w:r>
        <w:r>
          <w:rPr>
            <w:noProof/>
            <w:webHidden/>
          </w:rPr>
          <w:fldChar w:fldCharType="separate"/>
        </w:r>
        <w:r>
          <w:rPr>
            <w:noProof/>
            <w:webHidden/>
          </w:rPr>
          <w:t>65</w:t>
        </w:r>
        <w:r>
          <w:rPr>
            <w:noProof/>
            <w:webHidden/>
          </w:rPr>
          <w:fldChar w:fldCharType="end"/>
        </w:r>
      </w:hyperlink>
    </w:p>
    <w:p w:rsidR="00034E27" w:rsidRDefault="00034E27">
      <w:pPr>
        <w:pStyle w:val="TOC1"/>
        <w:tabs>
          <w:tab w:val="right" w:leader="dot" w:pos="10082"/>
        </w:tabs>
        <w:rPr>
          <w:rFonts w:asciiTheme="minorHAnsi" w:eastAsiaTheme="minorEastAsia" w:hAnsiTheme="minorHAnsi"/>
          <w:noProof/>
          <w:color w:val="auto"/>
          <w:sz w:val="22"/>
        </w:rPr>
      </w:pPr>
      <w:hyperlink w:anchor="_Toc242187810" w:history="1">
        <w:r w:rsidRPr="00CB1966">
          <w:rPr>
            <w:rStyle w:val="Hyperlink"/>
            <w:noProof/>
          </w:rPr>
          <w:t>Parameter Definitions</w:t>
        </w:r>
        <w:r>
          <w:rPr>
            <w:noProof/>
            <w:webHidden/>
          </w:rPr>
          <w:tab/>
        </w:r>
        <w:r>
          <w:rPr>
            <w:noProof/>
            <w:webHidden/>
          </w:rPr>
          <w:fldChar w:fldCharType="begin"/>
        </w:r>
        <w:r>
          <w:rPr>
            <w:noProof/>
            <w:webHidden/>
          </w:rPr>
          <w:instrText xml:space="preserve"> PAGEREF _Toc242187810 \h </w:instrText>
        </w:r>
        <w:r>
          <w:rPr>
            <w:noProof/>
            <w:webHidden/>
          </w:rPr>
        </w:r>
        <w:r>
          <w:rPr>
            <w:noProof/>
            <w:webHidden/>
          </w:rPr>
          <w:fldChar w:fldCharType="separate"/>
        </w:r>
        <w:r>
          <w:rPr>
            <w:noProof/>
            <w:webHidden/>
          </w:rPr>
          <w:t>68</w:t>
        </w:r>
        <w:r>
          <w:rPr>
            <w:noProof/>
            <w:webHidden/>
          </w:rPr>
          <w:fldChar w:fldCharType="end"/>
        </w:r>
      </w:hyperlink>
    </w:p>
    <w:p w:rsidR="00034E27" w:rsidRDefault="00034E27">
      <w:pPr>
        <w:pStyle w:val="TOC1"/>
        <w:tabs>
          <w:tab w:val="right" w:leader="dot" w:pos="10082"/>
        </w:tabs>
        <w:rPr>
          <w:rFonts w:asciiTheme="minorHAnsi" w:eastAsiaTheme="minorEastAsia" w:hAnsiTheme="minorHAnsi"/>
          <w:noProof/>
          <w:color w:val="auto"/>
          <w:sz w:val="22"/>
        </w:rPr>
      </w:pPr>
      <w:hyperlink w:anchor="_Toc242187811" w:history="1">
        <w:r w:rsidRPr="00CB1966">
          <w:rPr>
            <w:rStyle w:val="Hyperlink"/>
            <w:noProof/>
          </w:rPr>
          <w:t>Research Methodology</w:t>
        </w:r>
        <w:r>
          <w:rPr>
            <w:noProof/>
            <w:webHidden/>
          </w:rPr>
          <w:tab/>
        </w:r>
        <w:r>
          <w:rPr>
            <w:noProof/>
            <w:webHidden/>
          </w:rPr>
          <w:fldChar w:fldCharType="begin"/>
        </w:r>
        <w:r>
          <w:rPr>
            <w:noProof/>
            <w:webHidden/>
          </w:rPr>
          <w:instrText xml:space="preserve"> PAGEREF _Toc242187811 \h </w:instrText>
        </w:r>
        <w:r>
          <w:rPr>
            <w:noProof/>
            <w:webHidden/>
          </w:rPr>
        </w:r>
        <w:r>
          <w:rPr>
            <w:noProof/>
            <w:webHidden/>
          </w:rPr>
          <w:fldChar w:fldCharType="separate"/>
        </w:r>
        <w:r>
          <w:rPr>
            <w:noProof/>
            <w:webHidden/>
          </w:rPr>
          <w:t>69</w:t>
        </w:r>
        <w:r>
          <w:rPr>
            <w:noProof/>
            <w:webHidden/>
          </w:rPr>
          <w:fldChar w:fldCharType="end"/>
        </w:r>
      </w:hyperlink>
    </w:p>
    <w:p w:rsidR="00E23BFE" w:rsidRDefault="00034E27">
      <w:r>
        <w:fldChar w:fldCharType="end"/>
      </w:r>
    </w:p>
    <w:p w:rsidR="00E23BFE" w:rsidRDefault="00034E27">
      <w:pPr>
        <w:pStyle w:val="Heading1"/>
        <w:pageBreakBefore/>
        <w:pBdr>
          <w:bottom w:val="single" w:sz="24" w:space="6" w:color="52B69A"/>
        </w:pBdr>
      </w:pPr>
      <w:bookmarkStart w:id="1" w:name="_Toc242187784"/>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E23BFE">
        <w:trPr>
          <w:cantSplit/>
          <w:jc w:val="center"/>
        </w:trPr>
        <w:tc>
          <w:tcPr>
            <w:tcW w:w="5046" w:type="dxa"/>
            <w:shd w:val="clear" w:color="auto" w:fill="F8FAFC"/>
            <w:tcMar>
              <w:top w:w="160" w:type="dxa"/>
              <w:left w:w="160" w:type="dxa"/>
              <w:bottom w:w="160" w:type="dxa"/>
              <w:right w:w="160" w:type="dxa"/>
            </w:tcMar>
          </w:tcPr>
          <w:p w:rsidR="00E23BFE" w:rsidRDefault="00034E27">
            <w:pPr>
              <w:spacing w:after="20" w:line="240" w:lineRule="auto"/>
            </w:pPr>
            <w:r>
              <w:rPr>
                <w:b/>
                <w:color w:val="0F172A"/>
                <w:sz w:val="20"/>
              </w:rPr>
              <w:t>X — Technology Capability</w:t>
            </w:r>
          </w:p>
          <w:p w:rsidR="00E23BFE" w:rsidRDefault="00034E27">
            <w:pPr>
              <w:spacing w:after="20" w:line="240" w:lineRule="auto"/>
            </w:pPr>
            <w:r>
              <w:rPr>
                <w:b/>
                <w:color w:val="0F172A"/>
              </w:rPr>
              <w:t xml:space="preserve">1. </w:t>
            </w:r>
            <w:r>
              <w:rPr>
                <w:color w:val="0F172A"/>
              </w:rPr>
              <w:t>Interoperability &amp; Standards Compliance</w:t>
            </w:r>
          </w:p>
          <w:p w:rsidR="00E23BFE" w:rsidRDefault="00034E27">
            <w:pPr>
              <w:spacing w:after="20" w:line="240" w:lineRule="auto"/>
            </w:pPr>
            <w:r>
              <w:rPr>
                <w:b/>
                <w:color w:val="0F172A"/>
              </w:rPr>
              <w:t xml:space="preserve">2. </w:t>
            </w:r>
            <w:r>
              <w:rPr>
                <w:color w:val="0F172A"/>
              </w:rPr>
              <w:t xml:space="preserve">Network Resilience &amp; </w:t>
            </w:r>
            <w:r>
              <w:rPr>
                <w:color w:val="0F172A"/>
              </w:rPr>
              <w:t>Reliability</w:t>
            </w:r>
          </w:p>
          <w:p w:rsidR="00E23BFE" w:rsidRDefault="00034E27">
            <w:pPr>
              <w:spacing w:after="20" w:line="240" w:lineRule="auto"/>
            </w:pPr>
            <w:r>
              <w:rPr>
                <w:b/>
                <w:color w:val="0F172A"/>
              </w:rPr>
              <w:t xml:space="preserve">3. </w:t>
            </w:r>
            <w:r>
              <w:rPr>
                <w:color w:val="0F172A"/>
              </w:rPr>
              <w:t>Product Portfolio Breadth</w:t>
            </w:r>
          </w:p>
          <w:p w:rsidR="00E23BFE" w:rsidRDefault="00034E27">
            <w:pPr>
              <w:spacing w:after="20" w:line="240" w:lineRule="auto"/>
            </w:pPr>
            <w:r>
              <w:rPr>
                <w:b/>
                <w:color w:val="0F172A"/>
              </w:rPr>
              <w:t xml:space="preserve">4. </w:t>
            </w:r>
            <w:r>
              <w:rPr>
                <w:color w:val="0F172A"/>
              </w:rPr>
              <w:t>Innovation &amp; R&amp;D Capability</w:t>
            </w:r>
          </w:p>
          <w:p w:rsidR="00E23BFE" w:rsidRDefault="00034E27">
            <w:pPr>
              <w:spacing w:after="20" w:line="240" w:lineRule="auto"/>
            </w:pPr>
            <w:r>
              <w:rPr>
                <w:b/>
                <w:color w:val="0F172A"/>
              </w:rPr>
              <w:t xml:space="preserve">5. </w:t>
            </w:r>
            <w:r>
              <w:rPr>
                <w:color w:val="0F172A"/>
              </w:rPr>
              <w:t>Security &amp; Encryption Strength</w:t>
            </w:r>
          </w:p>
        </w:tc>
        <w:tc>
          <w:tcPr>
            <w:tcW w:w="5046" w:type="dxa"/>
            <w:shd w:val="clear" w:color="auto" w:fill="F8FAFC"/>
            <w:tcMar>
              <w:top w:w="160" w:type="dxa"/>
              <w:left w:w="160" w:type="dxa"/>
              <w:bottom w:w="160" w:type="dxa"/>
              <w:right w:w="160" w:type="dxa"/>
            </w:tcMar>
          </w:tcPr>
          <w:p w:rsidR="00E23BFE" w:rsidRDefault="00034E27">
            <w:pPr>
              <w:spacing w:after="20" w:line="240" w:lineRule="auto"/>
            </w:pPr>
            <w:r>
              <w:rPr>
                <w:b/>
                <w:color w:val="0F172A"/>
                <w:sz w:val="20"/>
              </w:rPr>
              <w:t>Y — Business Capability</w:t>
            </w:r>
          </w:p>
          <w:p w:rsidR="00E23BFE" w:rsidRDefault="00034E27">
            <w:pPr>
              <w:spacing w:after="20" w:line="240" w:lineRule="auto"/>
            </w:pPr>
            <w:r>
              <w:rPr>
                <w:b/>
                <w:color w:val="0F172A"/>
              </w:rPr>
              <w:t xml:space="preserve">1. </w:t>
            </w:r>
            <w:r>
              <w:rPr>
                <w:color w:val="0F172A"/>
              </w:rPr>
              <w:t>Government &amp; Public Safety Contracts</w:t>
            </w:r>
          </w:p>
          <w:p w:rsidR="00E23BFE" w:rsidRDefault="00034E27">
            <w:pPr>
              <w:spacing w:after="20" w:line="240" w:lineRule="auto"/>
            </w:pPr>
            <w:r>
              <w:rPr>
                <w:b/>
                <w:color w:val="0F172A"/>
              </w:rPr>
              <w:t xml:space="preserve">2. </w:t>
            </w:r>
            <w:r>
              <w:rPr>
                <w:color w:val="0F172A"/>
              </w:rPr>
              <w:t>Revenue &amp; Growth</w:t>
            </w:r>
          </w:p>
          <w:p w:rsidR="00E23BFE" w:rsidRDefault="00034E27">
            <w:pPr>
              <w:spacing w:after="20" w:line="240" w:lineRule="auto"/>
            </w:pPr>
            <w:r>
              <w:rPr>
                <w:b/>
                <w:color w:val="0F172A"/>
              </w:rPr>
              <w:t xml:space="preserve">3. </w:t>
            </w:r>
            <w:r>
              <w:rPr>
                <w:color w:val="0F172A"/>
              </w:rPr>
              <w:t>Geographic Footprint</w:t>
            </w:r>
          </w:p>
          <w:p w:rsidR="00E23BFE" w:rsidRDefault="00034E27">
            <w:pPr>
              <w:spacing w:after="20" w:line="240" w:lineRule="auto"/>
            </w:pPr>
            <w:r>
              <w:rPr>
                <w:b/>
                <w:color w:val="0F172A"/>
              </w:rPr>
              <w:t xml:space="preserve">4. </w:t>
            </w:r>
            <w:r>
              <w:rPr>
                <w:color w:val="0F172A"/>
              </w:rPr>
              <w:t>Installed Base &amp; Market Share</w:t>
            </w:r>
          </w:p>
          <w:p w:rsidR="00E23BFE" w:rsidRDefault="00034E27">
            <w:pPr>
              <w:spacing w:after="20" w:line="240" w:lineRule="auto"/>
            </w:pPr>
            <w:r>
              <w:rPr>
                <w:b/>
                <w:color w:val="0F172A"/>
              </w:rPr>
              <w:t xml:space="preserve">5. </w:t>
            </w:r>
            <w:r>
              <w:rPr>
                <w:color w:val="0F172A"/>
              </w:rPr>
              <w:t>Partnership &amp; Channel Network</w:t>
            </w:r>
          </w:p>
        </w:tc>
      </w:tr>
    </w:tbl>
    <w:p w:rsidR="00E23BFE" w:rsidRDefault="00034E27">
      <w:pPr>
        <w:pStyle w:val="Heading1"/>
        <w:pageBreakBefore/>
        <w:pBdr>
          <w:bottom w:val="single" w:sz="24" w:space="6" w:color="52B69A"/>
        </w:pBdr>
      </w:pPr>
      <w:bookmarkStart w:id="2" w:name="_Toc242187785"/>
      <w:r>
        <w:lastRenderedPageBreak/>
        <w:t>Quadrant Positioning</w:t>
      </w:r>
      <w:bookmarkEnd w:id="2"/>
    </w:p>
    <w:p w:rsidR="00E23BFE" w:rsidRDefault="00034E27">
      <w:pPr>
        <w:spacing w:after="200"/>
      </w:pPr>
      <w:r>
        <w:rPr>
          <w:color w:val="64748B"/>
        </w:rPr>
        <w:t>(20 on chart · 112 in total)</w:t>
      </w:r>
    </w:p>
    <w:p w:rsidR="00E23BFE" w:rsidRDefault="00034E27">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E23BFE" w:rsidRDefault="00034E27">
      <w:pPr>
        <w:spacing w:after="20"/>
      </w:pPr>
      <w:r>
        <w:rPr>
          <w:b/>
          <w:sz w:val="18"/>
        </w:rPr>
        <w:t>Countries on chart (by quadrant)</w:t>
      </w:r>
    </w:p>
    <w:p w:rsidR="00E23BFE" w:rsidRDefault="00034E27">
      <w:r>
        <w:rPr>
          <w:sz w:val="18"/>
        </w:rPr>
        <w:t xml:space="preserve">Leaders: United States×3, Australia×1, New Zealand×1 · Challengers: Slovakia×1, United States×1, India×1, China×1, Norway×1 · Trailblazers: </w:t>
      </w:r>
      <w:r>
        <w:rPr>
          <w:sz w:val="18"/>
        </w:rPr>
        <w:t>United Kingdom×1, Norway×1, Israel×1, United States×2 · Evolving Players: South Africa×1, Brazil×1, United States×2, UAE×1</w:t>
      </w:r>
    </w:p>
    <w:p w:rsidR="00E23BFE" w:rsidRDefault="00034E27">
      <w:pPr>
        <w:pStyle w:val="Heading1"/>
        <w:pageBreakBefore/>
        <w:pBdr>
          <w:bottom w:val="single" w:sz="24" w:space="6" w:color="52B69A"/>
        </w:pBdr>
      </w:pPr>
      <w:bookmarkStart w:id="3" w:name="_Toc242187786"/>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23BFE">
        <w:trPr>
          <w:cantSplit/>
          <w:jc w:val="center"/>
        </w:trPr>
        <w:tc>
          <w:tcPr>
            <w:tcW w:w="10092" w:type="dxa"/>
            <w:shd w:val="clear" w:color="auto" w:fill="F8FAFC"/>
            <w:tcMar>
              <w:top w:w="160" w:type="dxa"/>
              <w:left w:w="160" w:type="dxa"/>
              <w:bottom w:w="160" w:type="dxa"/>
              <w:right w:w="160" w:type="dxa"/>
            </w:tcMar>
          </w:tcPr>
          <w:p w:rsidR="00E23BFE" w:rsidRDefault="00034E27">
            <w:pPr>
              <w:spacing w:after="20" w:line="240" w:lineRule="auto"/>
            </w:pPr>
            <w:r>
              <w:rPr>
                <w:b/>
                <w:color w:val="0F172A"/>
                <w:sz w:val="16"/>
              </w:rPr>
              <w:t>Leaders</w:t>
            </w:r>
            <w:r>
              <w:rPr>
                <w:b/>
                <w:color w:val="0F172A"/>
                <w:sz w:val="22"/>
              </w:rPr>
              <w:t xml:space="preserve">   Integrated Market Leaders</w:t>
            </w:r>
          </w:p>
          <w:p w:rsidR="00E23BFE" w:rsidRDefault="00034E27">
            <w:pPr>
              <w:spacing w:after="20" w:line="240" w:lineRule="auto"/>
            </w:pPr>
            <w:r>
              <w:rPr>
                <w:color w:val="64748B"/>
                <w:sz w:val="17"/>
              </w:rPr>
              <w:t>Best-in-class Technology Capability, Best-in-class Business Capability</w:t>
            </w:r>
          </w:p>
          <w:p w:rsidR="00E23BFE" w:rsidRDefault="00034E27">
            <w:pPr>
              <w:spacing w:after="20" w:line="240" w:lineRule="auto"/>
            </w:pPr>
            <w:r>
              <w:t>Companies demonstrating strong technology capabilities and robust business execution. They combine mature and differentiated offerings with established market presence, customer reach, commercial scale, and effective growth strategies, positioning them str</w:t>
            </w:r>
            <w:r>
              <w:t>ongly for sustained market leadership.</w:t>
            </w:r>
          </w:p>
        </w:tc>
      </w:tr>
    </w:tbl>
    <w:p w:rsidR="00E23BFE" w:rsidRDefault="00E23BF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23BFE">
        <w:trPr>
          <w:cantSplit/>
          <w:jc w:val="center"/>
        </w:trPr>
        <w:tc>
          <w:tcPr>
            <w:tcW w:w="10092" w:type="dxa"/>
            <w:shd w:val="clear" w:color="auto" w:fill="F8FAFC"/>
            <w:tcMar>
              <w:top w:w="160" w:type="dxa"/>
              <w:left w:w="160" w:type="dxa"/>
              <w:bottom w:w="160" w:type="dxa"/>
              <w:right w:w="160" w:type="dxa"/>
            </w:tcMar>
          </w:tcPr>
          <w:p w:rsidR="00E23BFE" w:rsidRDefault="00034E27">
            <w:pPr>
              <w:spacing w:after="20" w:line="240" w:lineRule="auto"/>
            </w:pPr>
            <w:r>
              <w:rPr>
                <w:b/>
                <w:color w:val="0F172A"/>
                <w:sz w:val="16"/>
              </w:rPr>
              <w:t>Challengers</w:t>
            </w:r>
            <w:r>
              <w:rPr>
                <w:b/>
                <w:color w:val="0F172A"/>
                <w:sz w:val="22"/>
              </w:rPr>
              <w:t xml:space="preserve">   Scale-Driven Challengers</w:t>
            </w:r>
          </w:p>
          <w:p w:rsidR="00E23BFE" w:rsidRDefault="00034E27">
            <w:pPr>
              <w:spacing w:after="20" w:line="240" w:lineRule="auto"/>
            </w:pPr>
            <w:r>
              <w:rPr>
                <w:color w:val="64748B"/>
                <w:sz w:val="17"/>
              </w:rPr>
              <w:t>Emerging Technology Capability, Best-in-class Business Capability</w:t>
            </w:r>
          </w:p>
          <w:p w:rsidR="00E23BFE" w:rsidRDefault="00034E27">
            <w:pPr>
              <w:spacing w:after="20" w:line="240" w:lineRule="auto"/>
            </w:pPr>
            <w:r>
              <w:t xml:space="preserve">Companies with strong business presence and commercial capabilities, supported by established customer </w:t>
            </w:r>
            <w:r>
              <w:t>relationships, market reach, channels, or brand strength. However, their technology portfolio may have relatively lower differentiation, breadth, maturity, or innovation compared with leading participants.</w:t>
            </w:r>
          </w:p>
        </w:tc>
      </w:tr>
    </w:tbl>
    <w:p w:rsidR="00E23BFE" w:rsidRDefault="00E23BF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23BFE">
        <w:trPr>
          <w:cantSplit/>
          <w:jc w:val="center"/>
        </w:trPr>
        <w:tc>
          <w:tcPr>
            <w:tcW w:w="10092" w:type="dxa"/>
            <w:shd w:val="clear" w:color="auto" w:fill="F8FAFC"/>
            <w:tcMar>
              <w:top w:w="160" w:type="dxa"/>
              <w:left w:w="160" w:type="dxa"/>
              <w:bottom w:w="160" w:type="dxa"/>
              <w:right w:w="160" w:type="dxa"/>
            </w:tcMar>
          </w:tcPr>
          <w:p w:rsidR="00E23BFE" w:rsidRDefault="00034E27">
            <w:pPr>
              <w:spacing w:after="20" w:line="240" w:lineRule="auto"/>
            </w:pPr>
            <w:r>
              <w:rPr>
                <w:b/>
                <w:color w:val="0F172A"/>
                <w:sz w:val="16"/>
              </w:rPr>
              <w:t>Trailblazers</w:t>
            </w:r>
            <w:r>
              <w:rPr>
                <w:b/>
                <w:color w:val="0F172A"/>
                <w:sz w:val="22"/>
              </w:rPr>
              <w:t xml:space="preserve">   Innovation-Driven Trailblazers</w:t>
            </w:r>
          </w:p>
          <w:p w:rsidR="00E23BFE" w:rsidRDefault="00034E27">
            <w:pPr>
              <w:spacing w:after="20" w:line="240" w:lineRule="auto"/>
            </w:pPr>
            <w:r>
              <w:rPr>
                <w:color w:val="64748B"/>
                <w:sz w:val="17"/>
              </w:rPr>
              <w:t>Be</w:t>
            </w:r>
            <w:r>
              <w:rPr>
                <w:color w:val="64748B"/>
                <w:sz w:val="17"/>
              </w:rPr>
              <w:t>st-in-class Technology Capability, Emerging Business Capability</w:t>
            </w:r>
          </w:p>
          <w:p w:rsidR="00E23BFE" w:rsidRDefault="00034E27">
            <w:pPr>
              <w:spacing w:after="20" w:line="240" w:lineRule="auto"/>
            </w:pPr>
            <w:r>
              <w:t>Companies demonstrating strong technology capabilities, innovation, or differentiated offerings, but with comparatively lower business scale or market penetration. Their growth potential depen</w:t>
            </w:r>
            <w:r>
              <w:t>ds on strengthening commercial execution, customer reach, partnerships, geographic presence, and overall market visibility.</w:t>
            </w:r>
          </w:p>
        </w:tc>
      </w:tr>
    </w:tbl>
    <w:p w:rsidR="00E23BFE" w:rsidRDefault="00E23BF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23BFE">
        <w:trPr>
          <w:cantSplit/>
          <w:jc w:val="center"/>
        </w:trPr>
        <w:tc>
          <w:tcPr>
            <w:tcW w:w="10092" w:type="dxa"/>
            <w:shd w:val="clear" w:color="auto" w:fill="F8FAFC"/>
            <w:tcMar>
              <w:top w:w="160" w:type="dxa"/>
              <w:left w:w="160" w:type="dxa"/>
              <w:bottom w:w="160" w:type="dxa"/>
              <w:right w:w="160" w:type="dxa"/>
            </w:tcMar>
          </w:tcPr>
          <w:p w:rsidR="00E23BFE" w:rsidRDefault="00034E27">
            <w:pPr>
              <w:spacing w:after="20" w:line="240" w:lineRule="auto"/>
            </w:pPr>
            <w:r>
              <w:rPr>
                <w:b/>
                <w:color w:val="0F172A"/>
                <w:sz w:val="16"/>
              </w:rPr>
              <w:t>Emerging Players</w:t>
            </w:r>
            <w:r>
              <w:rPr>
                <w:b/>
                <w:color w:val="0F172A"/>
                <w:sz w:val="22"/>
              </w:rPr>
              <w:t xml:space="preserve">   Foundation-Building Evolving</w:t>
            </w:r>
          </w:p>
          <w:p w:rsidR="00E23BFE" w:rsidRDefault="00034E27">
            <w:pPr>
              <w:spacing w:after="20" w:line="240" w:lineRule="auto"/>
            </w:pPr>
            <w:r>
              <w:rPr>
                <w:color w:val="64748B"/>
                <w:sz w:val="17"/>
              </w:rPr>
              <w:t>Emerging Technology Capability, Emerging Business Capability</w:t>
            </w:r>
          </w:p>
          <w:p w:rsidR="00E23BFE" w:rsidRDefault="00034E27">
            <w:pPr>
              <w:spacing w:after="20" w:line="240" w:lineRule="auto"/>
            </w:pPr>
            <w:r>
              <w:t>Companies with develo</w:t>
            </w:r>
            <w:r>
              <w:t>ping technology capabilities and relatively limited business presence. These participants may be at an earlier stage of market development, serve focused segments or geographies, and have opportunities to strengthen both their technology proposition and co</w:t>
            </w:r>
            <w:r>
              <w:t>mmercial footprint.</w:t>
            </w:r>
          </w:p>
        </w:tc>
      </w:tr>
    </w:tbl>
    <w:p w:rsidR="00E23BFE" w:rsidRDefault="00E23BFE"/>
    <w:p w:rsidR="00E23BFE" w:rsidRDefault="00034E27">
      <w:pPr>
        <w:pStyle w:val="Heading1"/>
        <w:pageBreakBefore/>
        <w:pBdr>
          <w:bottom w:val="single" w:sz="24" w:space="6" w:color="52B69A"/>
        </w:pBdr>
      </w:pPr>
      <w:bookmarkStart w:id="4" w:name="_Toc242187787"/>
      <w:r>
        <w:lastRenderedPageBreak/>
        <w:t>Top 20 Companies</w:t>
      </w:r>
      <w:bookmarkEnd w:id="4"/>
    </w:p>
    <w:p w:rsidR="00E23BFE" w:rsidRDefault="00034E27">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E23BFE">
        <w:trPr>
          <w:cantSplit/>
          <w:tblHeader/>
          <w:jc w:val="center"/>
        </w:trPr>
        <w:tc>
          <w:tcPr>
            <w:tcW w:w="1565" w:type="dxa"/>
            <w:shd w:val="clear" w:color="auto" w:fill="002857"/>
            <w:tcMar>
              <w:top w:w="60" w:type="dxa"/>
              <w:left w:w="60" w:type="dxa"/>
              <w:bottom w:w="60" w:type="dxa"/>
              <w:right w:w="60" w:type="dxa"/>
            </w:tcMar>
          </w:tcPr>
          <w:p w:rsidR="00E23BFE" w:rsidRDefault="00034E27">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E23BFE" w:rsidRDefault="00034E27">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E23BFE" w:rsidRDefault="00034E27">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E23BFE" w:rsidRDefault="00034E27">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E23BFE" w:rsidRDefault="00034E27">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E23BFE" w:rsidRDefault="00034E27">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E23BFE" w:rsidRDefault="00034E27">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E23BFE" w:rsidRDefault="00034E27">
            <w:pPr>
              <w:spacing w:after="20" w:line="240" w:lineRule="auto"/>
            </w:pPr>
            <w:r>
              <w:rPr>
                <w:b/>
                <w:color w:val="FFFFFF"/>
                <w:sz w:val="13"/>
              </w:rPr>
              <w:t>OVERALL SCORE</w:t>
            </w:r>
          </w:p>
        </w:tc>
      </w:tr>
      <w:tr w:rsidR="00E23BFE">
        <w:trPr>
          <w:cantSplit/>
          <w:jc w:val="center"/>
        </w:trPr>
        <w:tc>
          <w:tcPr>
            <w:tcW w:w="1565" w:type="dxa"/>
            <w:shd w:val="clear" w:color="auto" w:fill="FFFFFF"/>
            <w:tcMar>
              <w:top w:w="45" w:type="dxa"/>
              <w:left w:w="45" w:type="dxa"/>
              <w:bottom w:w="45" w:type="dxa"/>
              <w:right w:w="45" w:type="dxa"/>
            </w:tcMar>
          </w:tcPr>
          <w:p w:rsidR="00E23BFE" w:rsidRDefault="00034E27">
            <w:pPr>
              <w:spacing w:after="20" w:line="240" w:lineRule="auto"/>
            </w:pPr>
            <w:r>
              <w:rPr>
                <w:sz w:val="16"/>
              </w:rPr>
              <w:t>Motorola Solutions</w:t>
            </w:r>
          </w:p>
        </w:tc>
        <w:tc>
          <w:tcPr>
            <w:tcW w:w="1721" w:type="dxa"/>
            <w:shd w:val="clear" w:color="auto" w:fill="FFFFFF"/>
            <w:tcMar>
              <w:top w:w="45" w:type="dxa"/>
              <w:left w:w="45" w:type="dxa"/>
              <w:bottom w:w="45" w:type="dxa"/>
              <w:right w:w="45" w:type="dxa"/>
            </w:tcMar>
          </w:tcPr>
          <w:p w:rsidR="00E23BFE" w:rsidRDefault="00034E27">
            <w:pPr>
              <w:spacing w:after="20" w:line="240" w:lineRule="auto"/>
            </w:pPr>
            <w:r>
              <w:rPr>
                <w:sz w:val="16"/>
              </w:rPr>
              <w:t>Motorola Solutions, Inc.</w:t>
            </w:r>
          </w:p>
        </w:tc>
        <w:tc>
          <w:tcPr>
            <w:tcW w:w="1330" w:type="dxa"/>
            <w:shd w:val="clear" w:color="auto" w:fill="FFFFFF"/>
            <w:tcMar>
              <w:top w:w="45" w:type="dxa"/>
              <w:left w:w="45" w:type="dxa"/>
              <w:bottom w:w="45" w:type="dxa"/>
              <w:right w:w="45" w:type="dxa"/>
            </w:tcMar>
          </w:tcPr>
          <w:p w:rsidR="00E23BFE" w:rsidRDefault="00034E27">
            <w:pPr>
              <w:spacing w:after="20" w:line="240" w:lineRule="auto"/>
            </w:pPr>
            <w:r>
              <w:rPr>
                <w:sz w:val="16"/>
              </w:rPr>
              <w:t>Chicago, Illinois, USA</w:t>
            </w:r>
          </w:p>
        </w:tc>
        <w:tc>
          <w:tcPr>
            <w:tcW w:w="939" w:type="dxa"/>
            <w:shd w:val="clear" w:color="auto" w:fill="FFFFFF"/>
            <w:tcMar>
              <w:top w:w="45" w:type="dxa"/>
              <w:left w:w="45" w:type="dxa"/>
              <w:bottom w:w="45" w:type="dxa"/>
              <w:right w:w="45" w:type="dxa"/>
            </w:tcMar>
          </w:tcPr>
          <w:p w:rsidR="00E23BFE" w:rsidRDefault="00034E27">
            <w:pPr>
              <w:spacing w:after="20" w:line="240" w:lineRule="auto"/>
            </w:pPr>
            <w:r>
              <w:rPr>
                <w:sz w:val="16"/>
              </w:rPr>
              <w:t xml:space="preserve">Solution </w:t>
            </w:r>
            <w:r>
              <w:rPr>
                <w:sz w:val="16"/>
              </w:rPr>
              <w:t>Provider</w:t>
            </w:r>
          </w:p>
        </w:tc>
        <w:tc>
          <w:tcPr>
            <w:tcW w:w="1369"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99</w:t>
            </w:r>
          </w:p>
        </w:tc>
      </w:tr>
      <w:tr w:rsidR="00E23BFE">
        <w:trPr>
          <w:cantSplit/>
          <w:jc w:val="center"/>
        </w:trPr>
        <w:tc>
          <w:tcPr>
            <w:tcW w:w="1565" w:type="dxa"/>
            <w:shd w:val="clear" w:color="auto" w:fill="F8FAFC"/>
            <w:tcMar>
              <w:top w:w="45" w:type="dxa"/>
              <w:left w:w="45" w:type="dxa"/>
              <w:bottom w:w="45" w:type="dxa"/>
              <w:right w:w="45" w:type="dxa"/>
            </w:tcMar>
          </w:tcPr>
          <w:p w:rsidR="00E23BFE" w:rsidRDefault="00034E27">
            <w:pPr>
              <w:spacing w:after="20" w:line="240" w:lineRule="auto"/>
            </w:pPr>
            <w:r>
              <w:rPr>
                <w:sz w:val="16"/>
              </w:rPr>
              <w:t>Zetron</w:t>
            </w:r>
          </w:p>
        </w:tc>
        <w:tc>
          <w:tcPr>
            <w:tcW w:w="1721" w:type="dxa"/>
            <w:shd w:val="clear" w:color="auto" w:fill="F8FAFC"/>
            <w:tcMar>
              <w:top w:w="45" w:type="dxa"/>
              <w:left w:w="45" w:type="dxa"/>
              <w:bottom w:w="45" w:type="dxa"/>
              <w:right w:w="45" w:type="dxa"/>
            </w:tcMar>
          </w:tcPr>
          <w:p w:rsidR="00E23BFE" w:rsidRDefault="00034E27">
            <w:pPr>
              <w:spacing w:after="20" w:line="240" w:lineRule="auto"/>
            </w:pPr>
            <w:r>
              <w:rPr>
                <w:sz w:val="16"/>
              </w:rPr>
              <w:t>Zetron, Inc. (subsidiary of Codan Limited)</w:t>
            </w:r>
          </w:p>
        </w:tc>
        <w:tc>
          <w:tcPr>
            <w:tcW w:w="1330" w:type="dxa"/>
            <w:shd w:val="clear" w:color="auto" w:fill="F8FAFC"/>
            <w:tcMar>
              <w:top w:w="45" w:type="dxa"/>
              <w:left w:w="45" w:type="dxa"/>
              <w:bottom w:w="45" w:type="dxa"/>
              <w:right w:w="45" w:type="dxa"/>
            </w:tcMar>
          </w:tcPr>
          <w:p w:rsidR="00E23BFE" w:rsidRDefault="00034E27">
            <w:pPr>
              <w:spacing w:after="20" w:line="240" w:lineRule="auto"/>
            </w:pPr>
            <w:r>
              <w:rPr>
                <w:sz w:val="16"/>
              </w:rPr>
              <w:t>Redmond, Washington, USA</w:t>
            </w:r>
          </w:p>
        </w:tc>
        <w:tc>
          <w:tcPr>
            <w:tcW w:w="939"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90</w:t>
            </w:r>
          </w:p>
        </w:tc>
      </w:tr>
      <w:tr w:rsidR="00E23BFE">
        <w:trPr>
          <w:cantSplit/>
          <w:jc w:val="center"/>
        </w:trPr>
        <w:tc>
          <w:tcPr>
            <w:tcW w:w="1565" w:type="dxa"/>
            <w:shd w:val="clear" w:color="auto" w:fill="FFFFFF"/>
            <w:tcMar>
              <w:top w:w="45" w:type="dxa"/>
              <w:left w:w="45" w:type="dxa"/>
              <w:bottom w:w="45" w:type="dxa"/>
              <w:right w:w="45" w:type="dxa"/>
            </w:tcMar>
          </w:tcPr>
          <w:p w:rsidR="00E23BFE" w:rsidRDefault="00034E27">
            <w:pPr>
              <w:spacing w:after="20" w:line="240" w:lineRule="auto"/>
            </w:pPr>
            <w:r>
              <w:rPr>
                <w:sz w:val="16"/>
              </w:rPr>
              <w:t>Everbridge</w:t>
            </w:r>
          </w:p>
        </w:tc>
        <w:tc>
          <w:tcPr>
            <w:tcW w:w="1721" w:type="dxa"/>
            <w:shd w:val="clear" w:color="auto" w:fill="FFFFFF"/>
            <w:tcMar>
              <w:top w:w="45" w:type="dxa"/>
              <w:left w:w="45" w:type="dxa"/>
              <w:bottom w:w="45" w:type="dxa"/>
              <w:right w:w="45" w:type="dxa"/>
            </w:tcMar>
          </w:tcPr>
          <w:p w:rsidR="00E23BFE" w:rsidRDefault="00034E27">
            <w:pPr>
              <w:spacing w:after="20" w:line="240" w:lineRule="auto"/>
            </w:pPr>
            <w:r>
              <w:rPr>
                <w:sz w:val="16"/>
              </w:rPr>
              <w:t>Everbridge, Inc.</w:t>
            </w:r>
          </w:p>
        </w:tc>
        <w:tc>
          <w:tcPr>
            <w:tcW w:w="1330" w:type="dxa"/>
            <w:shd w:val="clear" w:color="auto" w:fill="FFFFFF"/>
            <w:tcMar>
              <w:top w:w="45" w:type="dxa"/>
              <w:left w:w="45" w:type="dxa"/>
              <w:bottom w:w="45" w:type="dxa"/>
              <w:right w:w="45" w:type="dxa"/>
            </w:tcMar>
          </w:tcPr>
          <w:p w:rsidR="00E23BFE" w:rsidRDefault="00034E27">
            <w:pPr>
              <w:spacing w:after="20" w:line="240" w:lineRule="auto"/>
            </w:pPr>
            <w:r>
              <w:rPr>
                <w:sz w:val="16"/>
              </w:rPr>
              <w:t>Pasadena, California, USA</w:t>
            </w:r>
          </w:p>
        </w:tc>
        <w:tc>
          <w:tcPr>
            <w:tcW w:w="939"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90</w:t>
            </w:r>
          </w:p>
        </w:tc>
      </w:tr>
      <w:tr w:rsidR="00E23BFE">
        <w:trPr>
          <w:cantSplit/>
          <w:jc w:val="center"/>
        </w:trPr>
        <w:tc>
          <w:tcPr>
            <w:tcW w:w="1565" w:type="dxa"/>
            <w:shd w:val="clear" w:color="auto" w:fill="F8FAFC"/>
            <w:tcMar>
              <w:top w:w="45" w:type="dxa"/>
              <w:left w:w="45" w:type="dxa"/>
              <w:bottom w:w="45" w:type="dxa"/>
              <w:right w:w="45" w:type="dxa"/>
            </w:tcMar>
          </w:tcPr>
          <w:p w:rsidR="00E23BFE" w:rsidRDefault="00034E27">
            <w:pPr>
              <w:spacing w:after="20" w:line="240" w:lineRule="auto"/>
            </w:pPr>
            <w:r>
              <w:rPr>
                <w:sz w:val="16"/>
              </w:rPr>
              <w:t>Etherstack</w:t>
            </w:r>
          </w:p>
        </w:tc>
        <w:tc>
          <w:tcPr>
            <w:tcW w:w="1721" w:type="dxa"/>
            <w:shd w:val="clear" w:color="auto" w:fill="F8FAFC"/>
            <w:tcMar>
              <w:top w:w="45" w:type="dxa"/>
              <w:left w:w="45" w:type="dxa"/>
              <w:bottom w:w="45" w:type="dxa"/>
              <w:right w:w="45" w:type="dxa"/>
            </w:tcMar>
          </w:tcPr>
          <w:p w:rsidR="00E23BFE" w:rsidRDefault="00034E27">
            <w:pPr>
              <w:spacing w:after="20" w:line="240" w:lineRule="auto"/>
            </w:pPr>
            <w:r>
              <w:rPr>
                <w:sz w:val="16"/>
              </w:rPr>
              <w:t>Etherstack</w:t>
            </w:r>
            <w:r>
              <w:rPr>
                <w:sz w:val="16"/>
              </w:rPr>
              <w:t xml:space="preserve"> plc</w:t>
            </w:r>
          </w:p>
        </w:tc>
        <w:tc>
          <w:tcPr>
            <w:tcW w:w="1330" w:type="dxa"/>
            <w:shd w:val="clear" w:color="auto" w:fill="F8FAFC"/>
            <w:tcMar>
              <w:top w:w="45" w:type="dxa"/>
              <w:left w:w="45" w:type="dxa"/>
              <w:bottom w:w="45" w:type="dxa"/>
              <w:right w:w="45" w:type="dxa"/>
            </w:tcMar>
          </w:tcPr>
          <w:p w:rsidR="00E23BFE" w:rsidRDefault="00034E27">
            <w:pPr>
              <w:spacing w:after="20" w:line="240" w:lineRule="auto"/>
            </w:pPr>
            <w:r>
              <w:rPr>
                <w:sz w:val="16"/>
              </w:rPr>
              <w:t>Sydney, Australia</w:t>
            </w:r>
          </w:p>
        </w:tc>
        <w:tc>
          <w:tcPr>
            <w:tcW w:w="939"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89</w:t>
            </w:r>
          </w:p>
        </w:tc>
      </w:tr>
      <w:tr w:rsidR="00E23BFE">
        <w:trPr>
          <w:cantSplit/>
          <w:jc w:val="center"/>
        </w:trPr>
        <w:tc>
          <w:tcPr>
            <w:tcW w:w="1565" w:type="dxa"/>
            <w:shd w:val="clear" w:color="auto" w:fill="FFFFFF"/>
            <w:tcMar>
              <w:top w:w="45" w:type="dxa"/>
              <w:left w:w="45" w:type="dxa"/>
              <w:bottom w:w="45" w:type="dxa"/>
              <w:right w:w="45" w:type="dxa"/>
            </w:tcMar>
          </w:tcPr>
          <w:p w:rsidR="00E23BFE" w:rsidRDefault="00034E27">
            <w:pPr>
              <w:spacing w:after="20" w:line="240" w:lineRule="auto"/>
            </w:pPr>
            <w:r>
              <w:rPr>
                <w:sz w:val="16"/>
              </w:rPr>
              <w:t>Tait Communications</w:t>
            </w:r>
          </w:p>
        </w:tc>
        <w:tc>
          <w:tcPr>
            <w:tcW w:w="1721" w:type="dxa"/>
            <w:shd w:val="clear" w:color="auto" w:fill="FFFFFF"/>
            <w:tcMar>
              <w:top w:w="45" w:type="dxa"/>
              <w:left w:w="45" w:type="dxa"/>
              <w:bottom w:w="45" w:type="dxa"/>
              <w:right w:w="45" w:type="dxa"/>
            </w:tcMar>
          </w:tcPr>
          <w:p w:rsidR="00E23BFE" w:rsidRDefault="00034E27">
            <w:pPr>
              <w:spacing w:after="20" w:line="240" w:lineRule="auto"/>
            </w:pPr>
            <w:r>
              <w:rPr>
                <w:sz w:val="16"/>
              </w:rPr>
              <w:t>Tait International Limited</w:t>
            </w:r>
          </w:p>
        </w:tc>
        <w:tc>
          <w:tcPr>
            <w:tcW w:w="1330" w:type="dxa"/>
            <w:shd w:val="clear" w:color="auto" w:fill="FFFFFF"/>
            <w:tcMar>
              <w:top w:w="45" w:type="dxa"/>
              <w:left w:w="45" w:type="dxa"/>
              <w:bottom w:w="45" w:type="dxa"/>
              <w:right w:w="45" w:type="dxa"/>
            </w:tcMar>
          </w:tcPr>
          <w:p w:rsidR="00E23BFE" w:rsidRDefault="00034E27">
            <w:pPr>
              <w:spacing w:after="20" w:line="240" w:lineRule="auto"/>
            </w:pPr>
            <w:r>
              <w:rPr>
                <w:sz w:val="16"/>
              </w:rPr>
              <w:t>Christchurch, New Zealand</w:t>
            </w:r>
          </w:p>
        </w:tc>
        <w:tc>
          <w:tcPr>
            <w:tcW w:w="939"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88</w:t>
            </w:r>
          </w:p>
        </w:tc>
      </w:tr>
      <w:tr w:rsidR="00E23BFE">
        <w:trPr>
          <w:cantSplit/>
          <w:jc w:val="center"/>
        </w:trPr>
        <w:tc>
          <w:tcPr>
            <w:tcW w:w="1565" w:type="dxa"/>
            <w:shd w:val="clear" w:color="auto" w:fill="F8FAFC"/>
            <w:tcMar>
              <w:top w:w="45" w:type="dxa"/>
              <w:left w:w="45" w:type="dxa"/>
              <w:bottom w:w="45" w:type="dxa"/>
              <w:right w:w="45" w:type="dxa"/>
            </w:tcMar>
          </w:tcPr>
          <w:p w:rsidR="00E23BFE" w:rsidRDefault="00034E27">
            <w:pPr>
              <w:spacing w:after="20" w:line="240" w:lineRule="auto"/>
            </w:pPr>
            <w:r>
              <w:rPr>
                <w:sz w:val="16"/>
              </w:rPr>
              <w:t>Telegrafia</w:t>
            </w:r>
          </w:p>
        </w:tc>
        <w:tc>
          <w:tcPr>
            <w:tcW w:w="1721" w:type="dxa"/>
            <w:shd w:val="clear" w:color="auto" w:fill="F8FAFC"/>
            <w:tcMar>
              <w:top w:w="45" w:type="dxa"/>
              <w:left w:w="45" w:type="dxa"/>
              <w:bottom w:w="45" w:type="dxa"/>
              <w:right w:w="45" w:type="dxa"/>
            </w:tcMar>
          </w:tcPr>
          <w:p w:rsidR="00E23BFE" w:rsidRDefault="00034E27">
            <w:pPr>
              <w:spacing w:after="20" w:line="240" w:lineRule="auto"/>
            </w:pPr>
            <w:r>
              <w:rPr>
                <w:sz w:val="16"/>
              </w:rPr>
              <w:t>Telegrafia a.s.</w:t>
            </w:r>
          </w:p>
        </w:tc>
        <w:tc>
          <w:tcPr>
            <w:tcW w:w="1330" w:type="dxa"/>
            <w:shd w:val="clear" w:color="auto" w:fill="F8FAFC"/>
            <w:tcMar>
              <w:top w:w="45" w:type="dxa"/>
              <w:left w:w="45" w:type="dxa"/>
              <w:bottom w:w="45" w:type="dxa"/>
              <w:right w:w="45" w:type="dxa"/>
            </w:tcMar>
          </w:tcPr>
          <w:p w:rsidR="00E23BFE" w:rsidRDefault="00034E27">
            <w:pPr>
              <w:spacing w:after="20" w:line="240" w:lineRule="auto"/>
            </w:pPr>
            <w:r>
              <w:rPr>
                <w:sz w:val="16"/>
              </w:rPr>
              <w:t>Kosice, Slovakia</w:t>
            </w:r>
          </w:p>
        </w:tc>
        <w:tc>
          <w:tcPr>
            <w:tcW w:w="939"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82</w:t>
            </w:r>
          </w:p>
        </w:tc>
      </w:tr>
      <w:tr w:rsidR="00E23BFE">
        <w:trPr>
          <w:cantSplit/>
          <w:jc w:val="center"/>
        </w:trPr>
        <w:tc>
          <w:tcPr>
            <w:tcW w:w="1565" w:type="dxa"/>
            <w:shd w:val="clear" w:color="auto" w:fill="FFFFFF"/>
            <w:tcMar>
              <w:top w:w="45" w:type="dxa"/>
              <w:left w:w="45" w:type="dxa"/>
              <w:bottom w:w="45" w:type="dxa"/>
              <w:right w:w="45" w:type="dxa"/>
            </w:tcMar>
          </w:tcPr>
          <w:p w:rsidR="00E23BFE" w:rsidRDefault="00034E27">
            <w:pPr>
              <w:spacing w:after="20" w:line="240" w:lineRule="auto"/>
            </w:pPr>
            <w:r>
              <w:rPr>
                <w:sz w:val="16"/>
              </w:rPr>
              <w:t>Regroup</w:t>
            </w:r>
          </w:p>
        </w:tc>
        <w:tc>
          <w:tcPr>
            <w:tcW w:w="1721" w:type="dxa"/>
            <w:shd w:val="clear" w:color="auto" w:fill="FFFFFF"/>
            <w:tcMar>
              <w:top w:w="45" w:type="dxa"/>
              <w:left w:w="45" w:type="dxa"/>
              <w:bottom w:w="45" w:type="dxa"/>
              <w:right w:w="45" w:type="dxa"/>
            </w:tcMar>
          </w:tcPr>
          <w:p w:rsidR="00E23BFE" w:rsidRDefault="00034E27">
            <w:pPr>
              <w:spacing w:after="20" w:line="240" w:lineRule="auto"/>
            </w:pPr>
            <w:r>
              <w:rPr>
                <w:sz w:val="16"/>
              </w:rPr>
              <w:t>Regroup Mass Notification</w:t>
            </w:r>
          </w:p>
        </w:tc>
        <w:tc>
          <w:tcPr>
            <w:tcW w:w="1330" w:type="dxa"/>
            <w:shd w:val="clear" w:color="auto" w:fill="FFFFFF"/>
            <w:tcMar>
              <w:top w:w="45" w:type="dxa"/>
              <w:left w:w="45" w:type="dxa"/>
              <w:bottom w:w="45" w:type="dxa"/>
              <w:right w:w="45" w:type="dxa"/>
            </w:tcMar>
          </w:tcPr>
          <w:p w:rsidR="00E23BFE" w:rsidRDefault="00034E27">
            <w:pPr>
              <w:spacing w:after="20" w:line="240" w:lineRule="auto"/>
            </w:pPr>
            <w:r>
              <w:rPr>
                <w:sz w:val="16"/>
              </w:rPr>
              <w:t>Dallas, Texas, USA</w:t>
            </w:r>
          </w:p>
        </w:tc>
        <w:tc>
          <w:tcPr>
            <w:tcW w:w="939"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80</w:t>
            </w:r>
          </w:p>
        </w:tc>
      </w:tr>
      <w:tr w:rsidR="00E23BFE">
        <w:trPr>
          <w:cantSplit/>
          <w:jc w:val="center"/>
        </w:trPr>
        <w:tc>
          <w:tcPr>
            <w:tcW w:w="1565" w:type="dxa"/>
            <w:shd w:val="clear" w:color="auto" w:fill="F8FAFC"/>
            <w:tcMar>
              <w:top w:w="45" w:type="dxa"/>
              <w:left w:w="45" w:type="dxa"/>
              <w:bottom w:w="45" w:type="dxa"/>
              <w:right w:w="45" w:type="dxa"/>
            </w:tcMar>
          </w:tcPr>
          <w:p w:rsidR="00E23BFE" w:rsidRDefault="00034E27">
            <w:pPr>
              <w:spacing w:after="20" w:line="240" w:lineRule="auto"/>
            </w:pPr>
            <w:r>
              <w:rPr>
                <w:sz w:val="16"/>
              </w:rPr>
              <w:t>MCX ONE</w:t>
            </w:r>
          </w:p>
        </w:tc>
        <w:tc>
          <w:tcPr>
            <w:tcW w:w="1721" w:type="dxa"/>
            <w:shd w:val="clear" w:color="auto" w:fill="F8FAFC"/>
            <w:tcMar>
              <w:top w:w="45" w:type="dxa"/>
              <w:left w:w="45" w:type="dxa"/>
              <w:bottom w:w="45" w:type="dxa"/>
              <w:right w:w="45" w:type="dxa"/>
            </w:tcMar>
          </w:tcPr>
          <w:p w:rsidR="00E23BFE" w:rsidRDefault="00034E27">
            <w:pPr>
              <w:spacing w:after="20" w:line="240" w:lineRule="auto"/>
            </w:pPr>
            <w:r>
              <w:rPr>
                <w:sz w:val="16"/>
              </w:rPr>
              <w:t>Consort Digital Pvt Ltd</w:t>
            </w:r>
          </w:p>
        </w:tc>
        <w:tc>
          <w:tcPr>
            <w:tcW w:w="1330" w:type="dxa"/>
            <w:shd w:val="clear" w:color="auto" w:fill="F8FAFC"/>
            <w:tcMar>
              <w:top w:w="45" w:type="dxa"/>
              <w:left w:w="45" w:type="dxa"/>
              <w:bottom w:w="45" w:type="dxa"/>
              <w:right w:w="45" w:type="dxa"/>
            </w:tcMar>
          </w:tcPr>
          <w:p w:rsidR="00E23BFE" w:rsidRDefault="00034E27">
            <w:pPr>
              <w:spacing w:after="20" w:line="240" w:lineRule="auto"/>
            </w:pPr>
            <w:r>
              <w:rPr>
                <w:sz w:val="16"/>
              </w:rPr>
              <w:t>Faridabad, India</w:t>
            </w:r>
          </w:p>
        </w:tc>
        <w:tc>
          <w:tcPr>
            <w:tcW w:w="939"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79</w:t>
            </w:r>
          </w:p>
        </w:tc>
      </w:tr>
      <w:tr w:rsidR="00E23BFE">
        <w:trPr>
          <w:cantSplit/>
          <w:jc w:val="center"/>
        </w:trPr>
        <w:tc>
          <w:tcPr>
            <w:tcW w:w="1565" w:type="dxa"/>
            <w:shd w:val="clear" w:color="auto" w:fill="FFFFFF"/>
            <w:tcMar>
              <w:top w:w="45" w:type="dxa"/>
              <w:left w:w="45" w:type="dxa"/>
              <w:bottom w:w="45" w:type="dxa"/>
              <w:right w:w="45" w:type="dxa"/>
            </w:tcMar>
          </w:tcPr>
          <w:p w:rsidR="00E23BFE" w:rsidRDefault="00034E27">
            <w:pPr>
              <w:spacing w:after="20" w:line="240" w:lineRule="auto"/>
            </w:pPr>
            <w:r>
              <w:rPr>
                <w:sz w:val="16"/>
              </w:rPr>
              <w:t>BelFone</w:t>
            </w:r>
          </w:p>
        </w:tc>
        <w:tc>
          <w:tcPr>
            <w:tcW w:w="1721" w:type="dxa"/>
            <w:shd w:val="clear" w:color="auto" w:fill="FFFFFF"/>
            <w:tcMar>
              <w:top w:w="45" w:type="dxa"/>
              <w:left w:w="45" w:type="dxa"/>
              <w:bottom w:w="45" w:type="dxa"/>
              <w:right w:w="45" w:type="dxa"/>
            </w:tcMar>
          </w:tcPr>
          <w:p w:rsidR="00E23BFE" w:rsidRDefault="00034E27">
            <w:pPr>
              <w:spacing w:after="20" w:line="240" w:lineRule="auto"/>
            </w:pPr>
            <w:r>
              <w:rPr>
                <w:sz w:val="16"/>
              </w:rPr>
              <w:t>Fujian BelFone Communications Technology Co., Ltd.</w:t>
            </w:r>
          </w:p>
        </w:tc>
        <w:tc>
          <w:tcPr>
            <w:tcW w:w="1330" w:type="dxa"/>
            <w:shd w:val="clear" w:color="auto" w:fill="FFFFFF"/>
            <w:tcMar>
              <w:top w:w="45" w:type="dxa"/>
              <w:left w:w="45" w:type="dxa"/>
              <w:bottom w:w="45" w:type="dxa"/>
              <w:right w:w="45" w:type="dxa"/>
            </w:tcMar>
          </w:tcPr>
          <w:p w:rsidR="00E23BFE" w:rsidRDefault="00034E27">
            <w:pPr>
              <w:spacing w:after="20" w:line="240" w:lineRule="auto"/>
            </w:pPr>
            <w:r>
              <w:rPr>
                <w:sz w:val="16"/>
              </w:rPr>
              <w:t>Quanzhou,</w:t>
            </w:r>
            <w:r>
              <w:rPr>
                <w:sz w:val="16"/>
              </w:rPr>
              <w:t xml:space="preserve"> China</w:t>
            </w:r>
          </w:p>
        </w:tc>
        <w:tc>
          <w:tcPr>
            <w:tcW w:w="939"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78</w:t>
            </w:r>
          </w:p>
        </w:tc>
      </w:tr>
      <w:tr w:rsidR="00E23BFE">
        <w:trPr>
          <w:cantSplit/>
          <w:jc w:val="center"/>
        </w:trPr>
        <w:tc>
          <w:tcPr>
            <w:tcW w:w="1565" w:type="dxa"/>
            <w:shd w:val="clear" w:color="auto" w:fill="F8FAFC"/>
            <w:tcMar>
              <w:top w:w="45" w:type="dxa"/>
              <w:left w:w="45" w:type="dxa"/>
              <w:bottom w:w="45" w:type="dxa"/>
              <w:right w:w="45" w:type="dxa"/>
            </w:tcMar>
          </w:tcPr>
          <w:p w:rsidR="00E23BFE" w:rsidRDefault="00034E27">
            <w:pPr>
              <w:spacing w:after="20" w:line="240" w:lineRule="auto"/>
            </w:pPr>
            <w:r>
              <w:rPr>
                <w:sz w:val="16"/>
              </w:rPr>
              <w:t>RAYVN</w:t>
            </w:r>
          </w:p>
        </w:tc>
        <w:tc>
          <w:tcPr>
            <w:tcW w:w="1721" w:type="dxa"/>
            <w:shd w:val="clear" w:color="auto" w:fill="F8FAFC"/>
            <w:tcMar>
              <w:top w:w="45" w:type="dxa"/>
              <w:left w:w="45" w:type="dxa"/>
              <w:bottom w:w="45" w:type="dxa"/>
              <w:right w:w="45" w:type="dxa"/>
            </w:tcMar>
          </w:tcPr>
          <w:p w:rsidR="00E23BFE" w:rsidRDefault="00034E27">
            <w:pPr>
              <w:spacing w:after="20" w:line="240" w:lineRule="auto"/>
            </w:pPr>
            <w:r>
              <w:rPr>
                <w:sz w:val="16"/>
              </w:rPr>
              <w:t>RAYVN AS</w:t>
            </w:r>
          </w:p>
        </w:tc>
        <w:tc>
          <w:tcPr>
            <w:tcW w:w="1330" w:type="dxa"/>
            <w:shd w:val="clear" w:color="auto" w:fill="F8FAFC"/>
            <w:tcMar>
              <w:top w:w="45" w:type="dxa"/>
              <w:left w:w="45" w:type="dxa"/>
              <w:bottom w:w="45" w:type="dxa"/>
              <w:right w:w="45" w:type="dxa"/>
            </w:tcMar>
          </w:tcPr>
          <w:p w:rsidR="00E23BFE" w:rsidRDefault="00034E27">
            <w:pPr>
              <w:spacing w:after="20" w:line="240" w:lineRule="auto"/>
            </w:pPr>
            <w:r>
              <w:rPr>
                <w:sz w:val="16"/>
              </w:rPr>
              <w:t>Bergen, Norway</w:t>
            </w:r>
          </w:p>
        </w:tc>
        <w:tc>
          <w:tcPr>
            <w:tcW w:w="939"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69</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77</w:t>
            </w:r>
          </w:p>
        </w:tc>
      </w:tr>
      <w:tr w:rsidR="00E23BFE">
        <w:trPr>
          <w:cantSplit/>
          <w:jc w:val="center"/>
        </w:trPr>
        <w:tc>
          <w:tcPr>
            <w:tcW w:w="1565" w:type="dxa"/>
            <w:shd w:val="clear" w:color="auto" w:fill="FFFFFF"/>
            <w:tcMar>
              <w:top w:w="45" w:type="dxa"/>
              <w:left w:w="45" w:type="dxa"/>
              <w:bottom w:w="45" w:type="dxa"/>
              <w:right w:w="45" w:type="dxa"/>
            </w:tcMar>
          </w:tcPr>
          <w:p w:rsidR="00E23BFE" w:rsidRDefault="00034E27">
            <w:pPr>
              <w:spacing w:after="20" w:line="240" w:lineRule="auto"/>
            </w:pPr>
            <w:r>
              <w:rPr>
                <w:sz w:val="16"/>
              </w:rPr>
              <w:t>Simoco Wireless Solutions</w:t>
            </w:r>
          </w:p>
        </w:tc>
        <w:tc>
          <w:tcPr>
            <w:tcW w:w="1721" w:type="dxa"/>
            <w:shd w:val="clear" w:color="auto" w:fill="FFFFFF"/>
            <w:tcMar>
              <w:top w:w="45" w:type="dxa"/>
              <w:left w:w="45" w:type="dxa"/>
              <w:bottom w:w="45" w:type="dxa"/>
              <w:right w:w="45" w:type="dxa"/>
            </w:tcMar>
          </w:tcPr>
          <w:p w:rsidR="00E23BFE" w:rsidRDefault="00034E27">
            <w:pPr>
              <w:spacing w:after="20" w:line="240" w:lineRule="auto"/>
            </w:pPr>
            <w:r>
              <w:rPr>
                <w:sz w:val="16"/>
              </w:rPr>
              <w:t>Simoco Wireless Solutions Limited</w:t>
            </w:r>
          </w:p>
        </w:tc>
        <w:tc>
          <w:tcPr>
            <w:tcW w:w="1330" w:type="dxa"/>
            <w:shd w:val="clear" w:color="auto" w:fill="FFFFFF"/>
            <w:tcMar>
              <w:top w:w="45" w:type="dxa"/>
              <w:left w:w="45" w:type="dxa"/>
              <w:bottom w:w="45" w:type="dxa"/>
              <w:right w:w="45" w:type="dxa"/>
            </w:tcMar>
          </w:tcPr>
          <w:p w:rsidR="00E23BFE" w:rsidRDefault="00034E27">
            <w:pPr>
              <w:spacing w:after="20" w:line="240" w:lineRule="auto"/>
            </w:pPr>
            <w:r>
              <w:rPr>
                <w:sz w:val="16"/>
              </w:rPr>
              <w:t>Derby, United Kingdom</w:t>
            </w:r>
          </w:p>
        </w:tc>
        <w:tc>
          <w:tcPr>
            <w:tcW w:w="939"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E23BFE" w:rsidRDefault="00034E27">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82</w:t>
            </w:r>
          </w:p>
        </w:tc>
      </w:tr>
      <w:tr w:rsidR="00E23BFE">
        <w:trPr>
          <w:cantSplit/>
          <w:jc w:val="center"/>
        </w:trPr>
        <w:tc>
          <w:tcPr>
            <w:tcW w:w="1565" w:type="dxa"/>
            <w:shd w:val="clear" w:color="auto" w:fill="F8FAFC"/>
            <w:tcMar>
              <w:top w:w="45" w:type="dxa"/>
              <w:left w:w="45" w:type="dxa"/>
              <w:bottom w:w="45" w:type="dxa"/>
              <w:right w:w="45" w:type="dxa"/>
            </w:tcMar>
          </w:tcPr>
          <w:p w:rsidR="00E23BFE" w:rsidRDefault="00034E27">
            <w:pPr>
              <w:spacing w:after="20" w:line="240" w:lineRule="auto"/>
            </w:pPr>
            <w:r>
              <w:rPr>
                <w:sz w:val="16"/>
              </w:rPr>
              <w:t>Zenitel</w:t>
            </w:r>
          </w:p>
        </w:tc>
        <w:tc>
          <w:tcPr>
            <w:tcW w:w="1721" w:type="dxa"/>
            <w:shd w:val="clear" w:color="auto" w:fill="F8FAFC"/>
            <w:tcMar>
              <w:top w:w="45" w:type="dxa"/>
              <w:left w:w="45" w:type="dxa"/>
              <w:bottom w:w="45" w:type="dxa"/>
              <w:right w:w="45" w:type="dxa"/>
            </w:tcMar>
          </w:tcPr>
          <w:p w:rsidR="00E23BFE" w:rsidRDefault="00034E27">
            <w:pPr>
              <w:spacing w:after="20" w:line="240" w:lineRule="auto"/>
            </w:pPr>
            <w:r>
              <w:rPr>
                <w:sz w:val="16"/>
              </w:rPr>
              <w:t>Zenitel NV (subsidiary of 3d investors)</w:t>
            </w:r>
          </w:p>
        </w:tc>
        <w:tc>
          <w:tcPr>
            <w:tcW w:w="1330" w:type="dxa"/>
            <w:shd w:val="clear" w:color="auto" w:fill="F8FAFC"/>
            <w:tcMar>
              <w:top w:w="45" w:type="dxa"/>
              <w:left w:w="45" w:type="dxa"/>
              <w:bottom w:w="45" w:type="dxa"/>
              <w:right w:w="45" w:type="dxa"/>
            </w:tcMar>
          </w:tcPr>
          <w:p w:rsidR="00E23BFE" w:rsidRDefault="00034E27">
            <w:pPr>
              <w:spacing w:after="20" w:line="240" w:lineRule="auto"/>
            </w:pPr>
            <w:r>
              <w:rPr>
                <w:sz w:val="16"/>
              </w:rPr>
              <w:t>Oslo, Norway</w:t>
            </w:r>
          </w:p>
        </w:tc>
        <w:tc>
          <w:tcPr>
            <w:tcW w:w="939"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E23BFE" w:rsidRDefault="00034E27">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82</w:t>
            </w:r>
          </w:p>
        </w:tc>
      </w:tr>
      <w:tr w:rsidR="00E23BFE">
        <w:trPr>
          <w:cantSplit/>
          <w:jc w:val="center"/>
        </w:trPr>
        <w:tc>
          <w:tcPr>
            <w:tcW w:w="1565" w:type="dxa"/>
            <w:shd w:val="clear" w:color="auto" w:fill="FFFFFF"/>
            <w:tcMar>
              <w:top w:w="45" w:type="dxa"/>
              <w:left w:w="45" w:type="dxa"/>
              <w:bottom w:w="45" w:type="dxa"/>
              <w:right w:w="45" w:type="dxa"/>
            </w:tcMar>
          </w:tcPr>
          <w:p w:rsidR="00E23BFE" w:rsidRDefault="00034E27">
            <w:pPr>
              <w:spacing w:after="20" w:line="240" w:lineRule="auto"/>
            </w:pPr>
            <w:r>
              <w:rPr>
                <w:sz w:val="16"/>
              </w:rPr>
              <w:t>Commcrete</w:t>
            </w:r>
          </w:p>
        </w:tc>
        <w:tc>
          <w:tcPr>
            <w:tcW w:w="1721" w:type="dxa"/>
            <w:shd w:val="clear" w:color="auto" w:fill="FFFFFF"/>
            <w:tcMar>
              <w:top w:w="45" w:type="dxa"/>
              <w:left w:w="45" w:type="dxa"/>
              <w:bottom w:w="45" w:type="dxa"/>
              <w:right w:w="45" w:type="dxa"/>
            </w:tcMar>
          </w:tcPr>
          <w:p w:rsidR="00E23BFE" w:rsidRDefault="00034E27">
            <w:pPr>
              <w:spacing w:after="20" w:line="240" w:lineRule="auto"/>
            </w:pPr>
            <w:r>
              <w:rPr>
                <w:sz w:val="16"/>
              </w:rPr>
              <w:t>Commcrete Ltd.</w:t>
            </w:r>
          </w:p>
        </w:tc>
        <w:tc>
          <w:tcPr>
            <w:tcW w:w="1330" w:type="dxa"/>
            <w:shd w:val="clear" w:color="auto" w:fill="FFFFFF"/>
            <w:tcMar>
              <w:top w:w="45" w:type="dxa"/>
              <w:left w:w="45" w:type="dxa"/>
              <w:bottom w:w="45" w:type="dxa"/>
              <w:right w:w="45" w:type="dxa"/>
            </w:tcMar>
          </w:tcPr>
          <w:p w:rsidR="00E23BFE" w:rsidRDefault="00034E27">
            <w:pPr>
              <w:spacing w:after="20" w:line="240" w:lineRule="auto"/>
            </w:pPr>
            <w:r>
              <w:rPr>
                <w:sz w:val="16"/>
              </w:rPr>
              <w:t>Hevel Modi'im, Israel</w:t>
            </w:r>
          </w:p>
        </w:tc>
        <w:tc>
          <w:tcPr>
            <w:tcW w:w="939"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E23BFE" w:rsidRDefault="00034E27">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82</w:t>
            </w:r>
          </w:p>
        </w:tc>
      </w:tr>
      <w:tr w:rsidR="00E23BFE">
        <w:trPr>
          <w:cantSplit/>
          <w:jc w:val="center"/>
        </w:trPr>
        <w:tc>
          <w:tcPr>
            <w:tcW w:w="1565" w:type="dxa"/>
            <w:shd w:val="clear" w:color="auto" w:fill="F8FAFC"/>
            <w:tcMar>
              <w:top w:w="45" w:type="dxa"/>
              <w:left w:w="45" w:type="dxa"/>
              <w:bottom w:w="45" w:type="dxa"/>
              <w:right w:w="45" w:type="dxa"/>
            </w:tcMar>
          </w:tcPr>
          <w:p w:rsidR="00E23BFE" w:rsidRDefault="00034E27">
            <w:pPr>
              <w:spacing w:after="20" w:line="240" w:lineRule="auto"/>
            </w:pPr>
            <w:r>
              <w:rPr>
                <w:sz w:val="16"/>
              </w:rPr>
              <w:t>Prepared</w:t>
            </w:r>
          </w:p>
        </w:tc>
        <w:tc>
          <w:tcPr>
            <w:tcW w:w="1721" w:type="dxa"/>
            <w:shd w:val="clear" w:color="auto" w:fill="F8FAFC"/>
            <w:tcMar>
              <w:top w:w="45" w:type="dxa"/>
              <w:left w:w="45" w:type="dxa"/>
              <w:bottom w:w="45" w:type="dxa"/>
              <w:right w:w="45" w:type="dxa"/>
            </w:tcMar>
          </w:tcPr>
          <w:p w:rsidR="00E23BFE" w:rsidRDefault="00034E27">
            <w:pPr>
              <w:spacing w:after="20" w:line="240" w:lineRule="auto"/>
            </w:pPr>
            <w:r>
              <w:rPr>
                <w:sz w:val="16"/>
              </w:rPr>
              <w:t>Prepared</w:t>
            </w:r>
          </w:p>
        </w:tc>
        <w:tc>
          <w:tcPr>
            <w:tcW w:w="1330" w:type="dxa"/>
            <w:shd w:val="clear" w:color="auto" w:fill="F8FAFC"/>
            <w:tcMar>
              <w:top w:w="45" w:type="dxa"/>
              <w:left w:w="45" w:type="dxa"/>
              <w:bottom w:w="45" w:type="dxa"/>
              <w:right w:w="45" w:type="dxa"/>
            </w:tcMar>
          </w:tcPr>
          <w:p w:rsidR="00E23BFE" w:rsidRDefault="00034E27">
            <w:pPr>
              <w:spacing w:after="20" w:line="240" w:lineRule="auto"/>
            </w:pPr>
            <w:r>
              <w:rPr>
                <w:sz w:val="16"/>
              </w:rPr>
              <w:t>New York, New York, USA</w:t>
            </w:r>
          </w:p>
        </w:tc>
        <w:tc>
          <w:tcPr>
            <w:tcW w:w="939"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E23BFE" w:rsidRDefault="00034E27">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80</w:t>
            </w:r>
          </w:p>
        </w:tc>
      </w:tr>
      <w:tr w:rsidR="00E23BFE">
        <w:trPr>
          <w:cantSplit/>
          <w:jc w:val="center"/>
        </w:trPr>
        <w:tc>
          <w:tcPr>
            <w:tcW w:w="1565" w:type="dxa"/>
            <w:shd w:val="clear" w:color="auto" w:fill="FFFFFF"/>
            <w:tcMar>
              <w:top w:w="45" w:type="dxa"/>
              <w:left w:w="45" w:type="dxa"/>
              <w:bottom w:w="45" w:type="dxa"/>
              <w:right w:w="45" w:type="dxa"/>
            </w:tcMar>
          </w:tcPr>
          <w:p w:rsidR="00E23BFE" w:rsidRDefault="00034E27">
            <w:pPr>
              <w:spacing w:after="20" w:line="240" w:lineRule="auto"/>
            </w:pPr>
            <w:r>
              <w:rPr>
                <w:sz w:val="16"/>
              </w:rPr>
              <w:t>Code Blue</w:t>
            </w:r>
          </w:p>
        </w:tc>
        <w:tc>
          <w:tcPr>
            <w:tcW w:w="1721" w:type="dxa"/>
            <w:shd w:val="clear" w:color="auto" w:fill="FFFFFF"/>
            <w:tcMar>
              <w:top w:w="45" w:type="dxa"/>
              <w:left w:w="45" w:type="dxa"/>
              <w:bottom w:w="45" w:type="dxa"/>
              <w:right w:w="45" w:type="dxa"/>
            </w:tcMar>
          </w:tcPr>
          <w:p w:rsidR="00E23BFE" w:rsidRDefault="00034E27">
            <w:pPr>
              <w:spacing w:after="20" w:line="240" w:lineRule="auto"/>
            </w:pPr>
            <w:r>
              <w:rPr>
                <w:sz w:val="16"/>
              </w:rPr>
              <w:t>Code Blue Corporation</w:t>
            </w:r>
          </w:p>
        </w:tc>
        <w:tc>
          <w:tcPr>
            <w:tcW w:w="1330" w:type="dxa"/>
            <w:shd w:val="clear" w:color="auto" w:fill="FFFFFF"/>
            <w:tcMar>
              <w:top w:w="45" w:type="dxa"/>
              <w:left w:w="45" w:type="dxa"/>
              <w:bottom w:w="45" w:type="dxa"/>
              <w:right w:w="45" w:type="dxa"/>
            </w:tcMar>
          </w:tcPr>
          <w:p w:rsidR="00E23BFE" w:rsidRDefault="00034E27">
            <w:pPr>
              <w:spacing w:after="20" w:line="240" w:lineRule="auto"/>
            </w:pPr>
            <w:r>
              <w:rPr>
                <w:sz w:val="16"/>
              </w:rPr>
              <w:t>Holland, Michigan, USA</w:t>
            </w:r>
          </w:p>
        </w:tc>
        <w:tc>
          <w:tcPr>
            <w:tcW w:w="939"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E23BFE" w:rsidRDefault="00034E27">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80</w:t>
            </w:r>
          </w:p>
        </w:tc>
      </w:tr>
      <w:tr w:rsidR="00E23BFE">
        <w:trPr>
          <w:cantSplit/>
          <w:jc w:val="center"/>
        </w:trPr>
        <w:tc>
          <w:tcPr>
            <w:tcW w:w="1565" w:type="dxa"/>
            <w:shd w:val="clear" w:color="auto" w:fill="F8FAFC"/>
            <w:tcMar>
              <w:top w:w="45" w:type="dxa"/>
              <w:left w:w="45" w:type="dxa"/>
              <w:bottom w:w="45" w:type="dxa"/>
              <w:right w:w="45" w:type="dxa"/>
            </w:tcMar>
          </w:tcPr>
          <w:p w:rsidR="00E23BFE" w:rsidRDefault="00034E27">
            <w:pPr>
              <w:spacing w:after="20" w:line="240" w:lineRule="auto"/>
            </w:pPr>
            <w:r>
              <w:rPr>
                <w:sz w:val="16"/>
              </w:rPr>
              <w:t>Sentiv</w:t>
            </w:r>
          </w:p>
        </w:tc>
        <w:tc>
          <w:tcPr>
            <w:tcW w:w="1721" w:type="dxa"/>
            <w:shd w:val="clear" w:color="auto" w:fill="F8FAFC"/>
            <w:tcMar>
              <w:top w:w="45" w:type="dxa"/>
              <w:left w:w="45" w:type="dxa"/>
              <w:bottom w:w="45" w:type="dxa"/>
              <w:right w:w="45" w:type="dxa"/>
            </w:tcMar>
          </w:tcPr>
          <w:p w:rsidR="00E23BFE" w:rsidRDefault="00034E27">
            <w:pPr>
              <w:spacing w:after="20" w:line="240" w:lineRule="auto"/>
            </w:pPr>
            <w:r>
              <w:rPr>
                <w:sz w:val="16"/>
              </w:rPr>
              <w:t>Sentiv</w:t>
            </w:r>
          </w:p>
        </w:tc>
        <w:tc>
          <w:tcPr>
            <w:tcW w:w="1330" w:type="dxa"/>
            <w:shd w:val="clear" w:color="auto" w:fill="F8FAFC"/>
            <w:tcMar>
              <w:top w:w="45" w:type="dxa"/>
              <w:left w:w="45" w:type="dxa"/>
              <w:bottom w:w="45" w:type="dxa"/>
              <w:right w:w="45" w:type="dxa"/>
            </w:tcMar>
          </w:tcPr>
          <w:p w:rsidR="00E23BFE" w:rsidRDefault="00034E27">
            <w:pPr>
              <w:spacing w:after="20" w:line="240" w:lineRule="auto"/>
            </w:pPr>
            <w:r>
              <w:rPr>
                <w:sz w:val="16"/>
              </w:rPr>
              <w:t>Johannesburg, South Africa</w:t>
            </w:r>
          </w:p>
        </w:tc>
        <w:tc>
          <w:tcPr>
            <w:tcW w:w="939"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78</w:t>
            </w:r>
          </w:p>
        </w:tc>
      </w:tr>
      <w:tr w:rsidR="00E23BFE">
        <w:trPr>
          <w:cantSplit/>
          <w:jc w:val="center"/>
        </w:trPr>
        <w:tc>
          <w:tcPr>
            <w:tcW w:w="1565" w:type="dxa"/>
            <w:shd w:val="clear" w:color="auto" w:fill="FFFFFF"/>
            <w:tcMar>
              <w:top w:w="45" w:type="dxa"/>
              <w:left w:w="45" w:type="dxa"/>
              <w:bottom w:w="45" w:type="dxa"/>
              <w:right w:w="45" w:type="dxa"/>
            </w:tcMar>
          </w:tcPr>
          <w:p w:rsidR="00E23BFE" w:rsidRDefault="00034E27">
            <w:pPr>
              <w:spacing w:after="20" w:line="240" w:lineRule="auto"/>
            </w:pPr>
            <w:r>
              <w:rPr>
                <w:sz w:val="16"/>
              </w:rPr>
              <w:t>Aldak</w:t>
            </w:r>
          </w:p>
        </w:tc>
        <w:tc>
          <w:tcPr>
            <w:tcW w:w="1721" w:type="dxa"/>
            <w:shd w:val="clear" w:color="auto" w:fill="FFFFFF"/>
            <w:tcMar>
              <w:top w:w="45" w:type="dxa"/>
              <w:left w:w="45" w:type="dxa"/>
              <w:bottom w:w="45" w:type="dxa"/>
              <w:right w:w="45" w:type="dxa"/>
            </w:tcMar>
          </w:tcPr>
          <w:p w:rsidR="00E23BFE" w:rsidRDefault="00034E27">
            <w:pPr>
              <w:spacing w:after="20" w:line="240" w:lineRule="auto"/>
            </w:pPr>
            <w:r>
              <w:rPr>
                <w:sz w:val="16"/>
              </w:rPr>
              <w:t>Aldak Tecnologia</w:t>
            </w:r>
          </w:p>
        </w:tc>
        <w:tc>
          <w:tcPr>
            <w:tcW w:w="1330" w:type="dxa"/>
            <w:shd w:val="clear" w:color="auto" w:fill="FFFFFF"/>
            <w:tcMar>
              <w:top w:w="45" w:type="dxa"/>
              <w:left w:w="45" w:type="dxa"/>
              <w:bottom w:w="45" w:type="dxa"/>
              <w:right w:w="45" w:type="dxa"/>
            </w:tcMar>
          </w:tcPr>
          <w:p w:rsidR="00E23BFE" w:rsidRDefault="00034E27">
            <w:pPr>
              <w:spacing w:after="20" w:line="240" w:lineRule="auto"/>
            </w:pPr>
            <w:r>
              <w:rPr>
                <w:sz w:val="16"/>
              </w:rPr>
              <w:t>Salvador, Brazil</w:t>
            </w:r>
          </w:p>
        </w:tc>
        <w:tc>
          <w:tcPr>
            <w:tcW w:w="939"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77</w:t>
            </w:r>
          </w:p>
        </w:tc>
      </w:tr>
      <w:tr w:rsidR="00E23BFE">
        <w:trPr>
          <w:cantSplit/>
          <w:jc w:val="center"/>
        </w:trPr>
        <w:tc>
          <w:tcPr>
            <w:tcW w:w="1565" w:type="dxa"/>
            <w:shd w:val="clear" w:color="auto" w:fill="F8FAFC"/>
            <w:tcMar>
              <w:top w:w="45" w:type="dxa"/>
              <w:left w:w="45" w:type="dxa"/>
              <w:bottom w:w="45" w:type="dxa"/>
              <w:right w:w="45" w:type="dxa"/>
            </w:tcMar>
          </w:tcPr>
          <w:p w:rsidR="00E23BFE" w:rsidRDefault="00034E27">
            <w:pPr>
              <w:spacing w:after="20" w:line="240" w:lineRule="auto"/>
            </w:pPr>
            <w:r>
              <w:rPr>
                <w:sz w:val="16"/>
              </w:rPr>
              <w:t>Veoci</w:t>
            </w:r>
          </w:p>
        </w:tc>
        <w:tc>
          <w:tcPr>
            <w:tcW w:w="1721" w:type="dxa"/>
            <w:shd w:val="clear" w:color="auto" w:fill="F8FAFC"/>
            <w:tcMar>
              <w:top w:w="45" w:type="dxa"/>
              <w:left w:w="45" w:type="dxa"/>
              <w:bottom w:w="45" w:type="dxa"/>
              <w:right w:w="45" w:type="dxa"/>
            </w:tcMar>
          </w:tcPr>
          <w:p w:rsidR="00E23BFE" w:rsidRDefault="00034E27">
            <w:pPr>
              <w:spacing w:after="20" w:line="240" w:lineRule="auto"/>
            </w:pPr>
            <w:r>
              <w:rPr>
                <w:sz w:val="16"/>
              </w:rPr>
              <w:t>Veoci Inc.</w:t>
            </w:r>
          </w:p>
        </w:tc>
        <w:tc>
          <w:tcPr>
            <w:tcW w:w="1330" w:type="dxa"/>
            <w:shd w:val="clear" w:color="auto" w:fill="F8FAFC"/>
            <w:tcMar>
              <w:top w:w="45" w:type="dxa"/>
              <w:left w:w="45" w:type="dxa"/>
              <w:bottom w:w="45" w:type="dxa"/>
              <w:right w:w="45" w:type="dxa"/>
            </w:tcMar>
          </w:tcPr>
          <w:p w:rsidR="00E23BFE" w:rsidRDefault="00034E27">
            <w:pPr>
              <w:spacing w:after="20" w:line="240" w:lineRule="auto"/>
            </w:pPr>
            <w:r>
              <w:rPr>
                <w:sz w:val="16"/>
              </w:rPr>
              <w:t>New Haven, Connecticut, USA</w:t>
            </w:r>
          </w:p>
        </w:tc>
        <w:tc>
          <w:tcPr>
            <w:tcW w:w="939"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76</w:t>
            </w:r>
          </w:p>
        </w:tc>
      </w:tr>
      <w:tr w:rsidR="00E23BFE">
        <w:trPr>
          <w:cantSplit/>
          <w:jc w:val="center"/>
        </w:trPr>
        <w:tc>
          <w:tcPr>
            <w:tcW w:w="1565" w:type="dxa"/>
            <w:shd w:val="clear" w:color="auto" w:fill="FFFFFF"/>
            <w:tcMar>
              <w:top w:w="45" w:type="dxa"/>
              <w:left w:w="45" w:type="dxa"/>
              <w:bottom w:w="45" w:type="dxa"/>
              <w:right w:w="45" w:type="dxa"/>
            </w:tcMar>
          </w:tcPr>
          <w:p w:rsidR="00E23BFE" w:rsidRDefault="00034E27">
            <w:pPr>
              <w:spacing w:after="20" w:line="240" w:lineRule="auto"/>
            </w:pPr>
            <w:r>
              <w:rPr>
                <w:sz w:val="16"/>
              </w:rPr>
              <w:t>Talkaphone</w:t>
            </w:r>
          </w:p>
        </w:tc>
        <w:tc>
          <w:tcPr>
            <w:tcW w:w="1721" w:type="dxa"/>
            <w:shd w:val="clear" w:color="auto" w:fill="FFFFFF"/>
            <w:tcMar>
              <w:top w:w="45" w:type="dxa"/>
              <w:left w:w="45" w:type="dxa"/>
              <w:bottom w:w="45" w:type="dxa"/>
              <w:right w:w="45" w:type="dxa"/>
            </w:tcMar>
          </w:tcPr>
          <w:p w:rsidR="00E23BFE" w:rsidRDefault="00034E27">
            <w:pPr>
              <w:spacing w:after="20" w:line="240" w:lineRule="auto"/>
            </w:pPr>
            <w:r>
              <w:rPr>
                <w:sz w:val="16"/>
              </w:rPr>
              <w:t>Talkaphone Co. (subsidiary of Capital For Business and Northcreek Mezzanine)</w:t>
            </w:r>
          </w:p>
        </w:tc>
        <w:tc>
          <w:tcPr>
            <w:tcW w:w="1330" w:type="dxa"/>
            <w:shd w:val="clear" w:color="auto" w:fill="FFFFFF"/>
            <w:tcMar>
              <w:top w:w="45" w:type="dxa"/>
              <w:left w:w="45" w:type="dxa"/>
              <w:bottom w:w="45" w:type="dxa"/>
              <w:right w:w="45" w:type="dxa"/>
            </w:tcMar>
          </w:tcPr>
          <w:p w:rsidR="00E23BFE" w:rsidRDefault="00034E27">
            <w:pPr>
              <w:spacing w:after="20" w:line="240" w:lineRule="auto"/>
            </w:pPr>
            <w:r>
              <w:rPr>
                <w:sz w:val="16"/>
              </w:rPr>
              <w:t>Niles, Illinois, USA</w:t>
            </w:r>
          </w:p>
        </w:tc>
        <w:tc>
          <w:tcPr>
            <w:tcW w:w="939" w:type="dxa"/>
            <w:shd w:val="clear" w:color="auto" w:fill="FFFFFF"/>
            <w:tcMar>
              <w:top w:w="45" w:type="dxa"/>
              <w:left w:w="45" w:type="dxa"/>
              <w:bottom w:w="45" w:type="dxa"/>
              <w:right w:w="45" w:type="dxa"/>
            </w:tcMar>
          </w:tcPr>
          <w:p w:rsidR="00E23BFE" w:rsidRDefault="00034E27">
            <w:pPr>
              <w:spacing w:after="20" w:line="240" w:lineRule="auto"/>
            </w:pPr>
            <w:r>
              <w:rPr>
                <w:sz w:val="16"/>
              </w:rPr>
              <w:t>Solution</w:t>
            </w:r>
            <w:r>
              <w:rPr>
                <w:sz w:val="16"/>
              </w:rPr>
              <w:t xml:space="preserve"> Provider</w:t>
            </w:r>
          </w:p>
        </w:tc>
        <w:tc>
          <w:tcPr>
            <w:tcW w:w="1369"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E23BFE" w:rsidRDefault="00034E27">
            <w:pPr>
              <w:spacing w:after="20" w:line="240" w:lineRule="auto"/>
            </w:pPr>
            <w:r>
              <w:rPr>
                <w:b/>
                <w:color w:val="1E3A8A"/>
                <w:sz w:val="18"/>
              </w:rPr>
              <w:t>75</w:t>
            </w:r>
          </w:p>
        </w:tc>
      </w:tr>
      <w:tr w:rsidR="00E23BFE">
        <w:trPr>
          <w:cantSplit/>
          <w:jc w:val="center"/>
        </w:trPr>
        <w:tc>
          <w:tcPr>
            <w:tcW w:w="1565" w:type="dxa"/>
            <w:shd w:val="clear" w:color="auto" w:fill="F8FAFC"/>
            <w:tcMar>
              <w:top w:w="45" w:type="dxa"/>
              <w:left w:w="45" w:type="dxa"/>
              <w:bottom w:w="45" w:type="dxa"/>
              <w:right w:w="45" w:type="dxa"/>
            </w:tcMar>
          </w:tcPr>
          <w:p w:rsidR="00E23BFE" w:rsidRDefault="00034E27">
            <w:pPr>
              <w:spacing w:after="20" w:line="240" w:lineRule="auto"/>
            </w:pPr>
            <w:r>
              <w:rPr>
                <w:sz w:val="16"/>
              </w:rPr>
              <w:t>KATIM</w:t>
            </w:r>
          </w:p>
        </w:tc>
        <w:tc>
          <w:tcPr>
            <w:tcW w:w="1721" w:type="dxa"/>
            <w:shd w:val="clear" w:color="auto" w:fill="F8FAFC"/>
            <w:tcMar>
              <w:top w:w="45" w:type="dxa"/>
              <w:left w:w="45" w:type="dxa"/>
              <w:bottom w:w="45" w:type="dxa"/>
              <w:right w:w="45" w:type="dxa"/>
            </w:tcMar>
          </w:tcPr>
          <w:p w:rsidR="00E23BFE" w:rsidRDefault="00034E27">
            <w:pPr>
              <w:spacing w:after="20" w:line="240" w:lineRule="auto"/>
            </w:pPr>
            <w:r>
              <w:rPr>
                <w:sz w:val="16"/>
              </w:rPr>
              <w:t>Katim (subsidiary of EDGE Group)</w:t>
            </w:r>
          </w:p>
        </w:tc>
        <w:tc>
          <w:tcPr>
            <w:tcW w:w="1330" w:type="dxa"/>
            <w:shd w:val="clear" w:color="auto" w:fill="F8FAFC"/>
            <w:tcMar>
              <w:top w:w="45" w:type="dxa"/>
              <w:left w:w="45" w:type="dxa"/>
              <w:bottom w:w="45" w:type="dxa"/>
              <w:right w:w="45" w:type="dxa"/>
            </w:tcMar>
          </w:tcPr>
          <w:p w:rsidR="00E23BFE" w:rsidRDefault="00034E27">
            <w:pPr>
              <w:spacing w:after="20" w:line="240" w:lineRule="auto"/>
            </w:pPr>
            <w:r>
              <w:rPr>
                <w:sz w:val="16"/>
              </w:rPr>
              <w:t>Abu Dhabi, UAE</w:t>
            </w:r>
          </w:p>
        </w:tc>
        <w:tc>
          <w:tcPr>
            <w:tcW w:w="939"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E23BFE" w:rsidRDefault="00034E27">
            <w:pPr>
              <w:spacing w:after="20" w:line="240" w:lineRule="auto"/>
            </w:pPr>
            <w:r>
              <w:rPr>
                <w:b/>
                <w:color w:val="1E3A8A"/>
                <w:sz w:val="18"/>
              </w:rPr>
              <w:t>74</w:t>
            </w:r>
          </w:p>
        </w:tc>
      </w:tr>
    </w:tbl>
    <w:p w:rsidR="00E23BFE" w:rsidRDefault="00034E27">
      <w:pPr>
        <w:pStyle w:val="Heading1"/>
        <w:pageBreakBefore/>
        <w:pBdr>
          <w:bottom w:val="single" w:sz="24" w:space="6" w:color="52B69A"/>
        </w:pBdr>
      </w:pPr>
      <w:bookmarkStart w:id="5" w:name="_Toc242187788"/>
      <w:r>
        <w:lastRenderedPageBreak/>
        <w:t>Other Noticeable Players</w:t>
      </w:r>
      <w:bookmarkEnd w:id="5"/>
    </w:p>
    <w:p w:rsidR="00E23BFE" w:rsidRDefault="00034E27">
      <w:pPr>
        <w:spacing w:after="200"/>
      </w:pPr>
      <w:r>
        <w:rPr>
          <w:color w:val="64748B"/>
        </w:rPr>
        <w:t>(92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E23BFE">
        <w:trPr>
          <w:cantSplit/>
          <w:tblHeader/>
          <w:jc w:val="center"/>
        </w:trPr>
        <w:tc>
          <w:tcPr>
            <w:tcW w:w="1979" w:type="dxa"/>
            <w:shd w:val="clear" w:color="auto" w:fill="002857"/>
            <w:tcMar>
              <w:top w:w="60" w:type="dxa"/>
              <w:left w:w="60" w:type="dxa"/>
              <w:bottom w:w="60" w:type="dxa"/>
              <w:right w:w="60" w:type="dxa"/>
            </w:tcMar>
          </w:tcPr>
          <w:p w:rsidR="00E23BFE" w:rsidRDefault="00034E27">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E23BFE" w:rsidRDefault="00034E27">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E23BFE" w:rsidRDefault="00034E27">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E23BFE" w:rsidRDefault="00034E27">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E23BFE" w:rsidRDefault="00034E27">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E23BFE" w:rsidRDefault="00034E27">
            <w:pPr>
              <w:spacing w:after="20" w:line="240" w:lineRule="auto"/>
            </w:pPr>
            <w:r>
              <w:rPr>
                <w:b/>
                <w:color w:val="FFFFFF"/>
                <w:sz w:val="13"/>
              </w:rPr>
              <w:t>STRENGTH</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L3Harris</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 xml:space="preserve">L3Harris </w:t>
            </w:r>
            <w:r>
              <w:rPr>
                <w:sz w:val="16"/>
              </w:rPr>
              <w:t>Technologies, Inc.</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Melbourne, Florida, USA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Nokia</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Nokia Corporation</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Espoo, Finland</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Frequentis</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Frequentis AG</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Vienna, Austria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Codan Communications</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 xml:space="preserve">Codan </w:t>
            </w:r>
            <w:r>
              <w:rPr>
                <w:sz w:val="16"/>
              </w:rPr>
              <w:t>Limited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Mawson Lakes, Australia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Sepura</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Sepura Limited (subsidiary of Epiris)</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Cambridge, United Kingdom</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AtHoc</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BlackBerry Limited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Waterloo, Canada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Intrado OneAlert</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Intrado Life &amp; Safety, Inc.</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Longmont, Colorado, USA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Teltronic</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Teltronic S.A.U. (acquired by Amper)</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Zaragoza, Spain</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Kenwood</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JVCKENWOOD Corporation</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Yokohama, Japan</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Icom</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Icom Incorporated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Osaka, Japan</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Gilat</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Gilat Satellite Networks Ltd.</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Petah Tikva, Israel</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Hytera</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Hytera Communications Corporation Limited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 xml:space="preserve">Shenzhen, </w:t>
            </w:r>
            <w:r>
              <w:rPr>
                <w:sz w:val="16"/>
              </w:rPr>
              <w:t>China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Softil</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Softil Ltd.</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Tel Aviv, Israel</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InformaCast</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Singlewire Software, LLC (subsidiary of Providence Equity Partners)</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Madison, Wisconsin, USA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Aselsan</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ASELSAN Elektronik Sanayi ve Ticaret A.Ş.</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Ankara, Turkey</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DAMM</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DAMM Cellular Systems A/S</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Sønderborg, Denmark</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RapidSOS</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RapidSOS, Inc.</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New York, New York, USA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Space42</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Space42 PJSC</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Abu Dhabi, United Arab Emirates</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AlertMedia</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AlertMedia, Inc. (subsidiary of Vista Equity Partners)</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Austin, Texas, USA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BK Technologies</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 xml:space="preserve">BK Technologies </w:t>
            </w:r>
            <w:r>
              <w:rPr>
                <w:sz w:val="16"/>
              </w:rPr>
              <w:t>Corporation</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West Melbourne, Florida, USA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Carbyne</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Carbyne Ltd. (acquired by Axon Enterprise)</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New York, New York, USA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ESChat</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San Luis Aviation, Inc.</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San Luis Obispo, California, USA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Intersec</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Intersec SA (acquired by Revaia, Tikehau Capital and management)</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Paris, France</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Caltta</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Caltta Technologies Co., Ltd.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FACT24</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F24</w:t>
            </w:r>
            <w:r>
              <w:rPr>
                <w:sz w:val="16"/>
              </w:rPr>
              <w:t xml:space="preserve"> AG (acquired by Altor Equity Partners)</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Munich, Germany</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lastRenderedPageBreak/>
              <w:t>Thuraya</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Thuraya Telecommunications Company (subsidiary of Al Yah Satellite Communications Company (Yahsat))</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Abu Dhabi, United Arab Emirates</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Commend</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Commend International GmbH (subsidiary of TKH Group)</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Salzburg, Austria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SafeZone</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CriticalArc Pty Ltd (acquired by Five V Capital)</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Sydney, Australia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Omda</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Omda AS</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Oslo, Norway</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Alertus</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Alertus Technologies, LLC</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Beltsville, Maryland, USA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AtlasIED</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AtlasIED (subsidiary of MiTek Electronics &amp; Communications)</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Phoenix, Arizona, USA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Genasys</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Genasys Inc.</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San Diego, California, USA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CTech</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CTech Bilişim Teknolojileri A.Ş.</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Istanbul, Turkey</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HBFEC</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Hebei Far East Communication System Engineering Co.,</w:t>
            </w:r>
            <w:r>
              <w:rPr>
                <w:sz w:val="16"/>
              </w:rPr>
              <w:t xml:space="preserve"> Ltd. (subsidiary of CETC Potevio Science &amp; Technology Co., Ltd.)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Shijiazhuang, China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RapidDeploy</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RapidDeploy Inc.</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Austin, Texas, USA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Sapura</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Sapura Secured Technologies Sdn Bhd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 xml:space="preserve">Kuala </w:t>
            </w:r>
            <w:r>
              <w:rPr>
                <w:sz w:val="16"/>
              </w:rPr>
              <w:t>Lumpur, Malaysia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Ceragon</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Ceragon Networks Ltd.</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Tel Aviv, Israel</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Karel</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Karel Elektronik Sanayi ve Ticaret A.Ş.</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Ankara, Turkey</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Soprano Gamma</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Soprano</w:t>
            </w:r>
            <w:r>
              <w:rPr>
                <w:sz w:val="16"/>
              </w:rPr>
              <w:t xml:space="preserve"> Design Pty Ltd</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Sydney, Australia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Avantel</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Avantel Limited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MER Group</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C. MER Industries Ltd.</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Holon, Israel</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Globalsat Group</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Globalsat Group LLC</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Boca Raton, Florida, USA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Atech</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Atech Negócios em Tecnologias S/A (subsidiary of Embraer)</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Global-PTT</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Global-PTT LLC</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Quanzhou, China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w:t>
            </w:r>
            <w:r>
              <w:rPr>
                <w:sz w:val="16"/>
              </w:rPr>
              <w:t xml:space="preserve">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Omnitronics</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Omnitronics Pty Ltd (subsidiary of Software Combined)</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Perth, Australia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POCSTARS</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POCSTARS</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C-COM</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 xml:space="preserve">C-COM Satellite </w:t>
            </w:r>
            <w:r>
              <w:rPr>
                <w:sz w:val="16"/>
              </w:rPr>
              <w:t>Systems Inc.</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Ottawa, Canada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Vismo Notify</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Vismo Ltd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York, United Kingdom</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TSG</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TSG IT Advanced Systems Ltd. (subsidiary of Israel Aerospace Industries and Formula Systems)</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 xml:space="preserve">Or </w:t>
            </w:r>
            <w:r>
              <w:rPr>
                <w:sz w:val="16"/>
              </w:rPr>
              <w:t>Yehuda, Israel</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lastRenderedPageBreak/>
              <w:t>Commtact</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Commtact Ltd. (subsidiary of Aeronautics Defense Systems)</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Yavne, Israel</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Aiphone</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Aiphone Co., Ltd.</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Nagoya, Japan</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Federal Signal</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Federal Signal Corporation</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Downers Grove, Illinois, USA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Loop Telecom</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Loop Telecommunication International, Inc.</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Hsinchu City, Taiwan</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Mobilicom</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 xml:space="preserve">Mobilicom </w:t>
            </w:r>
            <w:r>
              <w:rPr>
                <w:sz w:val="16"/>
              </w:rPr>
              <w:t>Limited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Shoham, Israel</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ASC</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American Signal Corporation</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Milwaukee, Wisconsin, USA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Omnilert</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Omnilert, LLC</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Leesburg, Virginia, USA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Convey</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Convey LLC</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Baltimore, Maryland, USA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Konexus</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Konexusco</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Eagle, Idaho, USA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Dígitro</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Dígitro Tecnologia S.A.</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Florianópolis, Brazil</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Valcom</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Valcom, Inc.</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Roanoke, Virginia, USA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Alai Secure</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Alai Secure S.L.</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Madrid, Spain</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Beeper</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Beeper Communications Israel Ltd. (subsidiary of Elisha Yanay)</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 xml:space="preserve">Ramat </w:t>
            </w:r>
            <w:r>
              <w:rPr>
                <w:sz w:val="16"/>
              </w:rPr>
              <w:t>Gan, Israel</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UNITY EDMS</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Coltron Electronics</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Midrand, South Africa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Inrico</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Inrico Technologies Co., Ltd.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Kirisun</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Kirisun Communication Co., Ltd.</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Shenzhen, China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Spacecom</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Space-Communication Ltd. (subsidiary of 4iG Plc)</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Ramat Gan, Israel</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SDSI</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 xml:space="preserve">Spectrum Data Systems </w:t>
            </w:r>
            <w:r>
              <w:rPr>
                <w:sz w:val="16"/>
              </w:rPr>
              <w:t>International Pty Ltd</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East Brisbane, Australia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YUDU Sentinel</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YUDU Limited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HSS Engineering</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HSS Engineering A/S</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Aarhus, Denmark</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J&amp;R</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J&amp;R Technology Ltd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CommsBox</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Kacific Broadband Satellites Group</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KNTECH</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Hongkong Koon Technology Limited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Emergency Response Africa</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Emergency Response Africa Ltd.</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Lagos, Nigeria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HCT Group</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High Cloud Technologies</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Spectee</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Spectee Inc.</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Mobile Tornado</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Mobile Tornado plc</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Rosh Haayin, Israel</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Sheetal Wireless</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Sheetal Wireless Technologies Private Limited</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 xml:space="preserve">Pune, </w:t>
            </w:r>
            <w:r>
              <w:rPr>
                <w:sz w:val="16"/>
              </w:rPr>
              <w:t>India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Trópico</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Trópico Telecomunicações Avançadas</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Campinas, Brazil</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lastRenderedPageBreak/>
              <w:t>SOLVIT System</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SOLVIT System Co., Ltd.</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Seoul, South Korea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Netpresenter</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Netpresenter B.V.</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Schinnerweg, Netherlands</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AURA</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Aura Software Inc.</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Johannesburg, South Africa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ControlONE</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BYNE</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Florianópolis, Brazil</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Guardian</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MST Critical Communications</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Johannesburg, South Africa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UNICOM</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UNICOM Pty Limited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Mount Waverley, Australia</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Evertac</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Evertac Solutions</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Kuala Lumpur, Malaysia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CommuniTake</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CommuniTake Technologies Ltd.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Yokneam, Israel</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Mircom</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Mircom Technologies Ltd.</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Vaughan, Canada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LinkNet Technologies</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LinkNet Technologies</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Willowglen</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Willowglen MSC Berhad</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Kuala Lumpur, Malaysia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iConvNet</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 xml:space="preserve">iConvNet Communication Technology Pte. </w:t>
            </w:r>
            <w:r>
              <w:rPr>
                <w:sz w:val="16"/>
              </w:rPr>
              <w:t>Ltd.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FFFFF"/>
            <w:tcMar>
              <w:top w:w="45" w:type="dxa"/>
              <w:left w:w="45" w:type="dxa"/>
              <w:bottom w:w="45" w:type="dxa"/>
              <w:right w:w="45" w:type="dxa"/>
            </w:tcMar>
          </w:tcPr>
          <w:p w:rsidR="00E23BFE" w:rsidRDefault="00034E27">
            <w:pPr>
              <w:spacing w:after="20" w:line="240" w:lineRule="auto"/>
            </w:pPr>
            <w:r>
              <w:rPr>
                <w:sz w:val="16"/>
              </w:rPr>
              <w:t>Sigcom</w:t>
            </w:r>
          </w:p>
        </w:tc>
        <w:tc>
          <w:tcPr>
            <w:tcW w:w="2177" w:type="dxa"/>
            <w:shd w:val="clear" w:color="auto" w:fill="FFFFFF"/>
            <w:tcMar>
              <w:top w:w="45" w:type="dxa"/>
              <w:left w:w="45" w:type="dxa"/>
              <w:bottom w:w="45" w:type="dxa"/>
              <w:right w:w="45" w:type="dxa"/>
            </w:tcMar>
          </w:tcPr>
          <w:p w:rsidR="00E23BFE" w:rsidRDefault="00034E27">
            <w:pPr>
              <w:spacing w:after="20" w:line="240" w:lineRule="auto"/>
            </w:pPr>
            <w:r>
              <w:rPr>
                <w:sz w:val="16"/>
              </w:rPr>
              <w:t>Signal Communications Corporation</w:t>
            </w:r>
          </w:p>
        </w:tc>
        <w:tc>
          <w:tcPr>
            <w:tcW w:w="1682" w:type="dxa"/>
            <w:shd w:val="clear" w:color="auto" w:fill="FFFFFF"/>
            <w:tcMar>
              <w:top w:w="45" w:type="dxa"/>
              <w:left w:w="45" w:type="dxa"/>
              <w:bottom w:w="45" w:type="dxa"/>
              <w:right w:w="45" w:type="dxa"/>
            </w:tcMar>
          </w:tcPr>
          <w:p w:rsidR="00E23BFE" w:rsidRDefault="00034E27">
            <w:pPr>
              <w:spacing w:after="20" w:line="240" w:lineRule="auto"/>
            </w:pPr>
            <w:r>
              <w:rPr>
                <w:sz w:val="16"/>
              </w:rPr>
              <w:t>Bedford, New Hampshire, USA</w:t>
            </w:r>
          </w:p>
        </w:tc>
        <w:tc>
          <w:tcPr>
            <w:tcW w:w="1187" w:type="dxa"/>
            <w:shd w:val="clear" w:color="auto" w:fill="FFFFFF"/>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23BFE">
        <w:trPr>
          <w:cantSplit/>
          <w:jc w:val="center"/>
        </w:trPr>
        <w:tc>
          <w:tcPr>
            <w:tcW w:w="1979" w:type="dxa"/>
            <w:shd w:val="clear" w:color="auto" w:fill="F8FAFC"/>
            <w:tcMar>
              <w:top w:w="45" w:type="dxa"/>
              <w:left w:w="45" w:type="dxa"/>
              <w:bottom w:w="45" w:type="dxa"/>
              <w:right w:w="45" w:type="dxa"/>
            </w:tcMar>
          </w:tcPr>
          <w:p w:rsidR="00E23BFE" w:rsidRDefault="00034E27">
            <w:pPr>
              <w:spacing w:after="20" w:line="240" w:lineRule="auto"/>
            </w:pPr>
            <w:r>
              <w:rPr>
                <w:sz w:val="16"/>
              </w:rPr>
              <w:t>TNZ</w:t>
            </w:r>
          </w:p>
        </w:tc>
        <w:tc>
          <w:tcPr>
            <w:tcW w:w="2177" w:type="dxa"/>
            <w:shd w:val="clear" w:color="auto" w:fill="F8FAFC"/>
            <w:tcMar>
              <w:top w:w="45" w:type="dxa"/>
              <w:left w:w="45" w:type="dxa"/>
              <w:bottom w:w="45" w:type="dxa"/>
              <w:right w:w="45" w:type="dxa"/>
            </w:tcMar>
          </w:tcPr>
          <w:p w:rsidR="00E23BFE" w:rsidRDefault="00034E27">
            <w:pPr>
              <w:spacing w:after="20" w:line="240" w:lineRule="auto"/>
            </w:pPr>
            <w:r>
              <w:rPr>
                <w:sz w:val="16"/>
              </w:rPr>
              <w:t>TNZ Group Limited</w:t>
            </w:r>
          </w:p>
        </w:tc>
        <w:tc>
          <w:tcPr>
            <w:tcW w:w="1682" w:type="dxa"/>
            <w:shd w:val="clear" w:color="auto" w:fill="F8FAFC"/>
            <w:tcMar>
              <w:top w:w="45" w:type="dxa"/>
              <w:left w:w="45" w:type="dxa"/>
              <w:bottom w:w="45" w:type="dxa"/>
              <w:right w:w="45" w:type="dxa"/>
            </w:tcMar>
          </w:tcPr>
          <w:p w:rsidR="00E23BFE" w:rsidRDefault="00034E27">
            <w:pPr>
              <w:spacing w:after="20" w:line="240" w:lineRule="auto"/>
            </w:pPr>
            <w:r>
              <w:rPr>
                <w:sz w:val="16"/>
              </w:rPr>
              <w:t>Auckland, New Zealand</w:t>
            </w:r>
          </w:p>
        </w:tc>
        <w:tc>
          <w:tcPr>
            <w:tcW w:w="1187" w:type="dxa"/>
            <w:shd w:val="clear" w:color="auto" w:fill="F8FAFC"/>
            <w:tcMar>
              <w:top w:w="45" w:type="dxa"/>
              <w:left w:w="45" w:type="dxa"/>
              <w:bottom w:w="45" w:type="dxa"/>
              <w:right w:w="45" w:type="dxa"/>
            </w:tcMar>
          </w:tcPr>
          <w:p w:rsidR="00E23BFE" w:rsidRDefault="00034E27">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E23BFE" w:rsidRDefault="00034E27">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E23BFE" w:rsidRDefault="00034E2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E23BFE" w:rsidRDefault="00034E27">
      <w:pPr>
        <w:pStyle w:val="Heading1"/>
        <w:pageBreakBefore/>
        <w:pBdr>
          <w:bottom w:val="single" w:sz="24" w:space="6" w:color="52B69A"/>
        </w:pBdr>
      </w:pPr>
      <w:bookmarkStart w:id="6" w:name="_Toc242187789"/>
      <w:r>
        <w:lastRenderedPageBreak/>
        <w:t>Parameter Detail by Company</w:t>
      </w:r>
      <w:bookmarkEnd w:id="6"/>
    </w:p>
    <w:p w:rsidR="00E23BFE" w:rsidRDefault="00034E27">
      <w:pPr>
        <w:spacing w:after="200"/>
      </w:pPr>
      <w:r>
        <w:rPr>
          <w:color w:val="64748B"/>
        </w:rPr>
        <w:t>(Technology Capability and Business Capability evidence for the 20 companies on the chart)</w:t>
      </w:r>
    </w:p>
    <w:p w:rsidR="00E23BFE" w:rsidRDefault="00034E27">
      <w:pPr>
        <w:pStyle w:val="Heading2"/>
        <w:shd w:val="clear" w:color="auto" w:fill="002857"/>
        <w:spacing w:after="0"/>
      </w:pPr>
      <w:bookmarkStart w:id="7" w:name="_Toc242187790"/>
      <w:r>
        <w:t>Motorola Solutions, Inc.</w:t>
      </w:r>
      <w:bookmarkEnd w:id="7"/>
    </w:p>
    <w:p w:rsidR="00E23BFE" w:rsidRDefault="00034E27">
      <w:pPr>
        <w:shd w:val="clear" w:color="auto" w:fill="002857"/>
        <w:spacing w:after="200"/>
      </w:pPr>
      <w:r>
        <w:rPr>
          <w:color w:val="CBD5E1"/>
          <w:sz w:val="18"/>
        </w:rPr>
        <w:t xml:space="preserve">Motorola Solutions   </w:t>
      </w:r>
      <w:r>
        <w:rPr>
          <w:color w:val="7CFC00"/>
          <w:sz w:val="18"/>
        </w:rPr>
        <w:t xml:space="preserve">● </w:t>
      </w:r>
      <w:r>
        <w:rPr>
          <w:b/>
          <w:color w:val="FFFFFF"/>
          <w:sz w:val="18"/>
        </w:rPr>
        <w:t>Leaders</w:t>
      </w:r>
      <w:r>
        <w:rPr>
          <w:color w:val="CBD5E1"/>
          <w:sz w:val="18"/>
        </w:rPr>
        <w:t xml:space="preserve">     X </w:t>
      </w:r>
      <w:r>
        <w:rPr>
          <w:b/>
          <w:color w:val="FFFFFF"/>
          <w:sz w:val="20"/>
        </w:rPr>
        <w:t>100</w:t>
      </w:r>
      <w:r>
        <w:rPr>
          <w:color w:val="CBD5E1"/>
          <w:sz w:val="18"/>
        </w:rPr>
        <w:t xml:space="preserve">     Y </w:t>
      </w:r>
      <w:r>
        <w:rPr>
          <w:b/>
          <w:color w:val="FFFFFF"/>
          <w:sz w:val="20"/>
        </w:rPr>
        <w:t>98</w:t>
      </w:r>
      <w:r>
        <w:rPr>
          <w:color w:val="CBD5E1"/>
          <w:sz w:val="18"/>
        </w:rPr>
        <w:t xml:space="preserve">     Overall </w:t>
      </w:r>
      <w:r>
        <w:rPr>
          <w:b/>
          <w:color w:val="FFFFFF"/>
          <w:sz w:val="20"/>
        </w:rPr>
        <w:t>99</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Interoperability &amp; Standards Compliance — scored 100/100</w:t>
      </w:r>
    </w:p>
    <w:p w:rsidR="00E23BFE" w:rsidRDefault="00034E27">
      <w:pPr>
        <w:keepNext/>
        <w:pBdr>
          <w:left w:val="single" w:sz="24" w:space="6" w:color="52B69A"/>
        </w:pBdr>
        <w:ind w:left="170"/>
      </w:pPr>
      <w:r>
        <w:t xml:space="preserve">The rating rests on Motorola Solutions' extensively verified portfolio of P25 CAP, TETRA, and NFPA certified emergency communication technologies, reinforced by its deployment of three independent </w:t>
      </w:r>
      <w:r>
        <w:t>ISO-certified testing laboratories for multi-vendor interoperability trials. Based on primary research, the company has not disclosed the full quantitative results or pass rates for unsupported features identified in older baseline common air interface tes</w:t>
      </w:r>
      <w:r>
        <w:t>ting revisions.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Motorola Solutions announced in July 2026 that its APX NEXT XN P25 smart radio achieved the industry's first National Fire Protection Association (NFPA) 1930 certification, validating compliance with upgraded ruggedization</w:t>
      </w:r>
      <w:r>
        <w:t xml:space="preserve"> and software safety standards.</w:t>
      </w:r>
    </w:p>
    <w:p w:rsidR="00E23BFE" w:rsidRDefault="00034E27">
      <w:pPr>
        <w:pStyle w:val="ListBullet"/>
        <w:spacing w:after="60"/>
        <w:ind w:left="510"/>
      </w:pPr>
      <w:r>
        <w:t>The company reports that its Critical Connect platform became the first solution to successfully complete the U.S. Department of Homeland Security Project 25 Compliance Assessment Program (P25 CAP) testing for its Inter RF S</w:t>
      </w:r>
      <w:r>
        <w:t>ub System Interface (ISSI), enabling cloud-based interoperability across multi-vendor land mobile radio networks.</w:t>
      </w:r>
    </w:p>
    <w:p w:rsidR="00E23BFE" w:rsidRDefault="00034E27">
      <w:pPr>
        <w:keepNext/>
        <w:pBdr>
          <w:left w:val="single" w:sz="24" w:space="6" w:color="52B69A"/>
        </w:pBdr>
        <w:spacing w:before="120" w:after="60"/>
        <w:ind w:left="170"/>
      </w:pPr>
      <w:r>
        <w:rPr>
          <w:b/>
          <w:color w:val="0F172A"/>
          <w:sz w:val="20"/>
        </w:rPr>
        <w:t>Network Resilience &amp; Reliability — scored 100/100</w:t>
      </w:r>
    </w:p>
    <w:p w:rsidR="00E23BFE" w:rsidRDefault="00034E27">
      <w:pPr>
        <w:keepNext/>
        <w:pBdr>
          <w:left w:val="single" w:sz="24" w:space="6" w:color="52B69A"/>
        </w:pBdr>
        <w:ind w:left="170"/>
      </w:pPr>
      <w:r>
        <w:t>The assessment rests on the verified widespread deployment of the company's P25 standard-bas</w:t>
      </w:r>
      <w:r>
        <w:t>ed land mobile radio infrastructure and self-reported multi-second hot-failover resilience capabilities. Based on primary research, the company has not disclosed specific quantitative network-wide percentage uptime metrics or audited field-reliability data</w:t>
      </w:r>
      <w:r>
        <w:t xml:space="preserve"> from recent disaster deployments.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ASTRO P25 mission-critical digital radio systems are deployed across more than 50 countries and 1,000 locations to provide continuous system availability, using Dynamic Syste</w:t>
      </w:r>
      <w:r>
        <w:t>m Resilience features that trigger back-up hot switchovers within seconds to mitigate failures.</w:t>
      </w:r>
    </w:p>
    <w:p w:rsidR="00E23BFE" w:rsidRDefault="00034E27">
      <w:pPr>
        <w:pStyle w:val="ListBullet"/>
        <w:spacing w:after="60"/>
        <w:ind w:left="510"/>
      </w:pPr>
      <w:r>
        <w:t>The company reports that its Public Safety Threat Alliance tracked zero public safety radio network disruptions globally out of eight total mission-critical sys</w:t>
      </w:r>
      <w:r>
        <w:t>tem disruptions recorded during the first half of 2026.</w:t>
      </w:r>
    </w:p>
    <w:p w:rsidR="00E23BFE" w:rsidRDefault="00034E27">
      <w:pPr>
        <w:keepNext/>
        <w:pBdr>
          <w:left w:val="single" w:sz="24" w:space="6" w:color="52B69A"/>
        </w:pBdr>
        <w:spacing w:before="120" w:after="60"/>
        <w:ind w:left="170"/>
      </w:pPr>
      <w:r>
        <w:rPr>
          <w:b/>
          <w:color w:val="0F172A"/>
          <w:sz w:val="20"/>
        </w:rPr>
        <w:t>Product Portfolio Breadth — scored 100/100</w:t>
      </w:r>
    </w:p>
    <w:p w:rsidR="00E23BFE" w:rsidRDefault="00034E27">
      <w:pPr>
        <w:keepNext/>
        <w:pBdr>
          <w:left w:val="single" w:sz="24" w:space="6" w:color="52B69A"/>
        </w:pBdr>
        <w:ind w:left="170"/>
      </w:pPr>
      <w:r>
        <w:t>The rating rests on the company's publicly verified, comprehensive, and leading-edge ecosystem covering portable/mobile radios, Next-Generation 9-1-1 call ha</w:t>
      </w:r>
      <w:r>
        <w:t>ndling, dispatch consoles, and integrated command center software suites. Based on primary research, the company has not disclosed the precise granular market share percentages generated across each unique subset of its emergency communication portfolio ca</w:t>
      </w:r>
      <w:r>
        <w:t>tegories.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an extensive safety and security ecosystem that spans critical communications (APX and ASTRO P25 radios, MOTOTRBO, TETRA, and Barrett HF/VHF systems), command center software (VESTA NXT cloud-native 9-1-1 sof</w:t>
      </w:r>
      <w:r>
        <w:t>tware, CommandCentral Aware situational awareness, and Computer-Aided Dispatch consoles), video security, and managed services.</w:t>
      </w:r>
    </w:p>
    <w:p w:rsidR="00E23BFE" w:rsidRDefault="00034E27">
      <w:pPr>
        <w:pStyle w:val="ListBullet"/>
        <w:spacing w:after="60"/>
        <w:ind w:left="510"/>
      </w:pPr>
      <w:r>
        <w:t>Product documentation verifies that Motorola Solutions integrates field-level smart applications (such as WAVE PTX for carrier-i</w:t>
      </w:r>
      <w:r>
        <w:t>ndependent broadband push-to-talk, SmartLocate, and SmartMapping) directly with its physical command center dispatch infrastructure to support field responder and dispatch roles.</w:t>
      </w:r>
    </w:p>
    <w:p w:rsidR="00E23BFE" w:rsidRDefault="00034E27">
      <w:pPr>
        <w:keepNext/>
        <w:pBdr>
          <w:left w:val="single" w:sz="24" w:space="6" w:color="52B69A"/>
        </w:pBdr>
        <w:spacing w:before="120" w:after="60"/>
        <w:ind w:left="170"/>
      </w:pPr>
      <w:r>
        <w:rPr>
          <w:b/>
          <w:color w:val="0F172A"/>
          <w:sz w:val="20"/>
        </w:rPr>
        <w:lastRenderedPageBreak/>
        <w:t>Innovation &amp; R&amp;D Capability — scored 100/100</w:t>
      </w:r>
    </w:p>
    <w:p w:rsidR="00E23BFE" w:rsidRDefault="00034E27">
      <w:pPr>
        <w:keepNext/>
        <w:pBdr>
          <w:left w:val="single" w:sz="24" w:space="6" w:color="52B69A"/>
        </w:pBdr>
        <w:ind w:left="170"/>
      </w:pPr>
      <w:r>
        <w:t>The assessment rests on Motorola</w:t>
      </w:r>
      <w:r>
        <w:t xml:space="preserve"> Solutions, Inc.'s substantial annual R&amp;D investment of nearly $1 billion alongside clear, commercialized next-generation hardware and software integrations spanning P25-over-broadband smart radios, conversational public safety AI, and next-generation emer</w:t>
      </w:r>
      <w:r>
        <w:t>gency services infrastructure. Based on primary research, the company has not disclosed the precise internal breakdown of R&amp;D budgets dedicated exclusively to emergency communication systems versus enterprise commercial products.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w:t>
      </w:r>
      <w:r>
        <w:t>any reports in its 2024 Annual Report that its annual research and development (R&amp;D) spending reached $917 million in 2024, up from $858 million in 2023, while maintaining a global portfolio of approximately 6,485 granted patents and 725 pending applicatio</w:t>
      </w:r>
      <w:r>
        <w:t>ns.</w:t>
      </w:r>
    </w:p>
    <w:p w:rsidR="00E23BFE" w:rsidRDefault="00034E27">
      <w:pPr>
        <w:pStyle w:val="ListBullet"/>
        <w:spacing w:after="60"/>
        <w:ind w:left="510"/>
      </w:pPr>
      <w:r>
        <w:t>The company reports the integration of advanced technologies within its hardware and software portfolio, such as the APX NEXT smart radio line featuring LTE broadband fallback via SmartConnect, the ViQi AI virtual assistant for natural language databas</w:t>
      </w:r>
      <w:r>
        <w:t>e queries, and the completed acquisition of Exacom in March 2026 for cloud-native recording in mission-critical emergency services systems.</w:t>
      </w:r>
    </w:p>
    <w:p w:rsidR="00E23BFE" w:rsidRDefault="00034E27">
      <w:pPr>
        <w:keepNext/>
        <w:pBdr>
          <w:left w:val="single" w:sz="24" w:space="6" w:color="52B69A"/>
        </w:pBdr>
        <w:spacing w:before="120" w:after="60"/>
        <w:ind w:left="170"/>
      </w:pPr>
      <w:r>
        <w:rPr>
          <w:b/>
          <w:color w:val="0F172A"/>
          <w:sz w:val="20"/>
        </w:rPr>
        <w:t>Security &amp; Encryption Strength — scored 100/100</w:t>
      </w:r>
    </w:p>
    <w:p w:rsidR="00E23BFE" w:rsidRDefault="00034E27">
      <w:pPr>
        <w:keepNext/>
        <w:pBdr>
          <w:left w:val="single" w:sz="24" w:space="6" w:color="52B69A"/>
        </w:pBdr>
        <w:ind w:left="170"/>
      </w:pPr>
      <w:r>
        <w:t>We verified that the company holds multiple validated security archi</w:t>
      </w:r>
      <w:r>
        <w:t>tectures, including FIPS 140-2 Level 3 for its primary P25 radio equipment and FedRAMP High Authorization for its secure cloud ecosystem. Based on primary research, the company has not disclosed the independent certification status details for the transiti</w:t>
      </w:r>
      <w:r>
        <w:t>on of its hardware line to the latest FIPS 140-3 standards.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APX series of Project 25 (P25) two-way radios achieved Federal Information Processing Standards (FIPS) 140-2 Level 3 validation (Certificate 1536) on</w:t>
      </w:r>
      <w:r>
        <w:t xml:space="preserve"> April 28, 2011, incorporating the hardware-based MACE Security Chip for tamper detection and automatic erasure of encryption keys upon physical disruption.</w:t>
      </w:r>
    </w:p>
    <w:p w:rsidR="00E23BFE" w:rsidRDefault="00034E27">
      <w:pPr>
        <w:pStyle w:val="ListBullet"/>
        <w:spacing w:after="60"/>
        <w:ind w:left="510"/>
      </w:pPr>
      <w:r>
        <w:t xml:space="preserve">The company reports that its Critical Connect platform achieves FIPS 140-3 Level 2 compliance for </w:t>
      </w:r>
      <w:r>
        <w:t>end-to-end secured communications utilizing AES-256 encryption algorithms, while its KVL 7000 Key Variable Loader utilizes a Hardware Security Module (HSM) meeting FIPS 140-3 Level 2 security specifications.</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w:t>
      </w:r>
      <w:r>
        <w:rPr>
          <w:b/>
          <w:color w:val="0F172A"/>
          <w:sz w:val="20"/>
        </w:rPr>
        <w:t>ty Contracts — scored 100/100</w:t>
      </w:r>
    </w:p>
    <w:p w:rsidR="00E23BFE" w:rsidRDefault="00034E27">
      <w:pPr>
        <w:keepNext/>
        <w:pBdr>
          <w:left w:val="single" w:sz="24" w:space="6" w:color="52B69A"/>
        </w:pBdr>
        <w:ind w:left="170"/>
      </w:pPr>
      <w:r>
        <w:t>The evaluation rests on Motorola Solutions, Inc.’s numerous multi-million dollar, decade-long frameworks secured across state, federal, and international public safety departments for mission-critical voice and digital systems</w:t>
      </w:r>
      <w:r>
        <w:t>. Based on primary research, the company has not disclosed the precise historical total or full volume metrics for all minor municipal agency contracts within its global portfolio.</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announced a 10-year, AUD $500 million (approx</w:t>
      </w:r>
      <w:r>
        <w:t>imately USD $330 million) contract extension with the Victorian Department of Justice and Community Safety to maintain and enhance the Metropolitan Mobile Radio network for public safety agencies until 2035.</w:t>
      </w:r>
    </w:p>
    <w:p w:rsidR="00E23BFE" w:rsidRDefault="00034E27">
      <w:pPr>
        <w:pStyle w:val="ListBullet"/>
        <w:spacing w:after="60"/>
        <w:ind w:left="510"/>
      </w:pPr>
      <w:r>
        <w:t xml:space="preserve">The company was awarded a $139 million, 10-year </w:t>
      </w:r>
      <w:r>
        <w:t>contract by the State of Louisiana to transition six state public safety agencies to an integrated ecosystem encompassing mobile video, digital evidence management, and enhanced land mobile radio networks.</w:t>
      </w:r>
    </w:p>
    <w:p w:rsidR="00E23BFE" w:rsidRDefault="00034E27">
      <w:pPr>
        <w:keepNext/>
        <w:pBdr>
          <w:left w:val="single" w:sz="24" w:space="6" w:color="52B69A"/>
        </w:pBdr>
        <w:spacing w:before="120" w:after="60"/>
        <w:ind w:left="170"/>
      </w:pPr>
      <w:r>
        <w:rPr>
          <w:b/>
          <w:color w:val="0F172A"/>
          <w:sz w:val="20"/>
        </w:rPr>
        <w:t>Revenue &amp; Growth — scored 96/100</w:t>
      </w:r>
    </w:p>
    <w:p w:rsidR="00E23BFE" w:rsidRDefault="00034E27">
      <w:pPr>
        <w:keepNext/>
        <w:pBdr>
          <w:left w:val="single" w:sz="24" w:space="6" w:color="52B69A"/>
        </w:pBdr>
        <w:ind w:left="170"/>
      </w:pPr>
      <w:r>
        <w:t xml:space="preserve">The assessment </w:t>
      </w:r>
      <w:r>
        <w:t xml:space="preserve">rests on the company's officially reported full-year and quarterly financial statements documenting total sales expansion and core segmentation growth across its land mobile radio and critical infrastructure systems. Based on primary research, the company </w:t>
      </w:r>
      <w:r>
        <w:t>has not disclosed the isolated revenue and profitability figures specifically derived from emergency communications separate from its broader public safety and enterprise security operations.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its total annual revenue f</w:t>
      </w:r>
      <w:r>
        <w:t>or 2025 was $11.7 billion, representing an 8% increase from 2024, with full-year GAAP earnings of $2.15 billion.</w:t>
      </w:r>
    </w:p>
    <w:p w:rsidR="00E23BFE" w:rsidRDefault="00034E27">
      <w:pPr>
        <w:pStyle w:val="ListBullet"/>
        <w:spacing w:after="60"/>
        <w:ind w:left="510"/>
      </w:pPr>
      <w:r>
        <w:t>The company reports its second-quarter 2026 revenue increased 13% year-over-year to $3.13 billion, driven by growth in Mission Critical Network</w:t>
      </w:r>
      <w:r>
        <w:t>s within its Products and Systems Integration segment.</w:t>
      </w:r>
    </w:p>
    <w:p w:rsidR="00E23BFE" w:rsidRDefault="00034E27">
      <w:pPr>
        <w:keepNext/>
        <w:pBdr>
          <w:left w:val="single" w:sz="24" w:space="6" w:color="52B69A"/>
        </w:pBdr>
        <w:spacing w:before="120" w:after="60"/>
        <w:ind w:left="170"/>
      </w:pPr>
      <w:r>
        <w:rPr>
          <w:b/>
          <w:color w:val="0F172A"/>
          <w:sz w:val="20"/>
        </w:rPr>
        <w:lastRenderedPageBreak/>
        <w:t>Geographic Footprint — scored 100/100</w:t>
      </w:r>
    </w:p>
    <w:p w:rsidR="00E23BFE" w:rsidRDefault="00034E27">
      <w:pPr>
        <w:keepNext/>
        <w:pBdr>
          <w:left w:val="single" w:sz="24" w:space="6" w:color="52B69A"/>
        </w:pBdr>
        <w:ind w:left="170"/>
      </w:pPr>
      <w:r>
        <w:t>The rating rests on the company's verified operational breadth across all major global regions and a customer footprint extending to over 100 countries. Based on p</w:t>
      </w:r>
      <w:r>
        <w:t>rimary research, the company has not disclosed the precise number of operational regional offices maintained worldwide.</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serving over 100,000 customers across more than 100 countries as part of its safety and security t</w:t>
      </w:r>
      <w:r>
        <w:t>echnology ecosystem, which includes Land Mobile Radio (LMR) mission-critical communications.</w:t>
      </w:r>
    </w:p>
    <w:p w:rsidR="00E23BFE" w:rsidRDefault="00034E27">
      <w:pPr>
        <w:pStyle w:val="ListBullet"/>
        <w:spacing w:after="60"/>
        <w:ind w:left="510"/>
      </w:pPr>
      <w:r>
        <w:t xml:space="preserve">The company operates corporate entities, regional subsidiaries, and dedicated video security manufacturing facilities divided globally across North America, Latin </w:t>
      </w:r>
      <w:r>
        <w:t>America, Europe, Israel, the Middle East, Africa, and the Asia Pacific region.</w:t>
      </w:r>
    </w:p>
    <w:p w:rsidR="00E23BFE" w:rsidRDefault="00034E27">
      <w:pPr>
        <w:keepNext/>
        <w:pBdr>
          <w:left w:val="single" w:sz="24" w:space="6" w:color="52B69A"/>
        </w:pBdr>
        <w:spacing w:before="120" w:after="60"/>
        <w:ind w:left="170"/>
      </w:pPr>
      <w:r>
        <w:rPr>
          <w:b/>
          <w:color w:val="0F172A"/>
          <w:sz w:val="20"/>
        </w:rPr>
        <w:t>Installed Base &amp; Market Share — scored 96/100</w:t>
      </w:r>
    </w:p>
    <w:p w:rsidR="00E23BFE" w:rsidRDefault="00034E27">
      <w:pPr>
        <w:keepNext/>
        <w:pBdr>
          <w:left w:val="single" w:sz="24" w:space="6" w:color="52B69A"/>
        </w:pBdr>
        <w:ind w:left="170"/>
      </w:pPr>
      <w:r>
        <w:t>The rating rests on the company's multi-billion dollar financial scale and expansive public safety product backlog deployed globall</w:t>
      </w:r>
      <w:r>
        <w:t>y, which establishes its widespread industry presence. Based on primary research, the company has not disclosed the exact number of active emergency communication devices in its deployed installed base or its precise numerical market share percentage.</w:t>
      </w:r>
    </w:p>
    <w:p w:rsidR="00E23BFE" w:rsidRDefault="00034E27">
      <w:pPr>
        <w:keepNext/>
        <w:spacing w:after="40"/>
        <w:ind w:left="170"/>
      </w:pPr>
      <w:r>
        <w:rPr>
          <w:b/>
          <w:caps/>
          <w:color w:val="64748B"/>
          <w:sz w:val="15"/>
        </w:rPr>
        <w:t>Supp</w:t>
      </w:r>
      <w:r>
        <w:rPr>
          <w:b/>
          <w:caps/>
          <w:color w:val="64748B"/>
          <w:sz w:val="15"/>
        </w:rPr>
        <w:t>orting points</w:t>
      </w:r>
    </w:p>
    <w:p w:rsidR="00E23BFE" w:rsidRDefault="00034E27">
      <w:pPr>
        <w:pStyle w:val="ListBullet"/>
        <w:spacing w:after="60"/>
        <w:ind w:left="510"/>
      </w:pPr>
      <w:r>
        <w:t>The company reports its Products and Systems Integration segment, which includes core Land Mobile Radio (LMR) systems for emergency communications, generated $7.3 billion (62%) of its total net sales in 2025.</w:t>
      </w:r>
    </w:p>
    <w:p w:rsidR="00E23BFE" w:rsidRDefault="00034E27">
      <w:pPr>
        <w:pStyle w:val="ListBullet"/>
        <w:spacing w:after="60"/>
        <w:ind w:left="510"/>
      </w:pPr>
      <w:r>
        <w:t xml:space="preserve">The company reported a total </w:t>
      </w:r>
      <w:r>
        <w:t>backlog of $15.742 billion at the end of fiscal year 2025, driven by broad-based demand for public safety infrastructure, software, and services.</w:t>
      </w:r>
    </w:p>
    <w:p w:rsidR="00E23BFE" w:rsidRDefault="00034E27">
      <w:pPr>
        <w:keepNext/>
        <w:pBdr>
          <w:left w:val="single" w:sz="24" w:space="6" w:color="52B69A"/>
        </w:pBdr>
        <w:spacing w:before="120" w:after="60"/>
        <w:ind w:left="170"/>
      </w:pPr>
      <w:r>
        <w:rPr>
          <w:b/>
          <w:color w:val="0F172A"/>
          <w:sz w:val="20"/>
        </w:rPr>
        <w:t>Partnership &amp; Channel Network — scored 100/100</w:t>
      </w:r>
    </w:p>
    <w:p w:rsidR="00E23BFE" w:rsidRDefault="00034E27">
      <w:pPr>
        <w:keepNext/>
        <w:pBdr>
          <w:left w:val="single" w:sz="24" w:space="6" w:color="52B69A"/>
        </w:pBdr>
        <w:ind w:left="170"/>
      </w:pPr>
      <w:r>
        <w:t>The rating rests on the company's verified, multi-tiered Partne</w:t>
      </w:r>
      <w:r>
        <w:t>rEmpower network and its documented alliances with major cloud providers and regional distributors for public safety deployment. Based on primary research, the company has not disclosed the precise breakdown of revenue generated through direct sales versus</w:t>
      </w:r>
      <w:r>
        <w:t xml:space="preserve"> channel partners within the emergency communications segment.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its PartnerEmpower Program as a global tier-based channel network encompassing resellers, value-added resellers, application developers, and distributors s</w:t>
      </w:r>
      <w:r>
        <w:t>pecializing in mission-critical voice, broadband solutions, TETRA, and command center technologies.</w:t>
      </w:r>
    </w:p>
    <w:p w:rsidR="00E23BFE" w:rsidRDefault="00034E27">
      <w:pPr>
        <w:pStyle w:val="ListBullet"/>
        <w:spacing w:after="60"/>
        <w:ind w:left="510"/>
      </w:pPr>
      <w:r>
        <w:t>The company reports strategic technology integrations and distribution agreements, such as its public safety cloud software partnership with Microsoft and i</w:t>
      </w:r>
      <w:r>
        <w:t>ts exclusive critical communication device distribution agreement with Arya Omnitalk in India.</w:t>
      </w:r>
    </w:p>
    <w:p w:rsidR="00E23BFE" w:rsidRDefault="00034E27">
      <w:pPr>
        <w:pStyle w:val="Heading2"/>
        <w:pageBreakBefore/>
        <w:shd w:val="clear" w:color="auto" w:fill="002857"/>
        <w:spacing w:after="0"/>
      </w:pPr>
      <w:bookmarkStart w:id="8" w:name="_Toc242187791"/>
      <w:r>
        <w:lastRenderedPageBreak/>
        <w:t>Zetron, Inc. (subsidiary of Codan Limited)</w:t>
      </w:r>
      <w:bookmarkEnd w:id="8"/>
    </w:p>
    <w:p w:rsidR="00E23BFE" w:rsidRDefault="00034E27">
      <w:pPr>
        <w:shd w:val="clear" w:color="auto" w:fill="002857"/>
        <w:spacing w:after="200"/>
      </w:pPr>
      <w:r>
        <w:rPr>
          <w:color w:val="CBD5E1"/>
          <w:sz w:val="18"/>
        </w:rPr>
        <w:t xml:space="preserve">Zetron   </w:t>
      </w: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93</w:t>
      </w:r>
      <w:r>
        <w:rPr>
          <w:color w:val="CBD5E1"/>
          <w:sz w:val="18"/>
        </w:rPr>
        <w:t xml:space="preserve">     Overall </w:t>
      </w:r>
      <w:r>
        <w:rPr>
          <w:b/>
          <w:color w:val="FFFFFF"/>
          <w:sz w:val="20"/>
        </w:rPr>
        <w:t>90</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 xml:space="preserve">Interoperability &amp; Standards Compliance </w:t>
      </w:r>
      <w:r>
        <w:rPr>
          <w:b/>
          <w:color w:val="0F172A"/>
          <w:sz w:val="20"/>
        </w:rPr>
        <w:t>— scored 95/100</w:t>
      </w:r>
    </w:p>
    <w:p w:rsidR="00E23BFE" w:rsidRDefault="00034E27">
      <w:pPr>
        <w:keepNext/>
        <w:pBdr>
          <w:left w:val="single" w:sz="24" w:space="6" w:color="52B69A"/>
        </w:pBdr>
        <w:ind w:left="170"/>
      </w:pPr>
      <w:r>
        <w:t>We verified the company’s compliance and multi-vendor alignment through independent Department of Homeland Security P25 Compliance Assessment Program documentation alongside standard integration with modern cellular carrier push-to-talk net</w:t>
      </w:r>
      <w:r>
        <w:t>works. Based on primary research, the company has not disclosed the independent testing certifications or formal multi-vendor validation results for its Terrestrial Trunked Radio (TETRA) infrastructure interfaces.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w:t>
      </w:r>
      <w:r>
        <w:t xml:space="preserve"> its MAX Call Taking system is NG9-1-1 i3 and FirstNet compliant, and its MAX Dispatch and ACOM Command &amp; Control systems are field-upgradable for 3GPP mission-critical push-to-talk (MCPTT) architectures.</w:t>
      </w:r>
    </w:p>
    <w:p w:rsidR="00E23BFE" w:rsidRDefault="00034E27">
      <w:pPr>
        <w:pStyle w:val="ListBullet"/>
        <w:spacing w:after="60"/>
        <w:ind w:left="510"/>
      </w:pPr>
      <w:r>
        <w:t>A Department of Homeland Security Project 25 Compli</w:t>
      </w:r>
      <w:r>
        <w:t>ance Assessment Program (P25 CAP) Supplier's Declaration of Compliance dated October 25, 2022, verifies that the Zetron base station repeater (UR-4E768-00-000) passed P25 CAP conventional performance testing coverage, although trunked base station repeater</w:t>
      </w:r>
      <w:r>
        <w:t xml:space="preserve"> interoperability tests were marked unsupported.</w:t>
      </w:r>
    </w:p>
    <w:p w:rsidR="00E23BFE" w:rsidRDefault="00034E27">
      <w:pPr>
        <w:keepNext/>
        <w:pBdr>
          <w:left w:val="single" w:sz="24" w:space="6" w:color="52B69A"/>
        </w:pBdr>
        <w:spacing w:before="120" w:after="60"/>
        <w:ind w:left="170"/>
      </w:pPr>
      <w:r>
        <w:rPr>
          <w:b/>
          <w:color w:val="0F172A"/>
          <w:sz w:val="20"/>
        </w:rPr>
        <w:t>Network Resilience &amp; Reliability — scored 79/100</w:t>
      </w:r>
    </w:p>
    <w:p w:rsidR="00E23BFE" w:rsidRDefault="00034E27">
      <w:pPr>
        <w:keepNext/>
        <w:pBdr>
          <w:left w:val="single" w:sz="24" w:space="6" w:color="52B69A"/>
        </w:pBdr>
        <w:ind w:left="170"/>
      </w:pPr>
      <w:r>
        <w:t xml:space="preserve">Assessment rests on the company's documented architecture demonstrating built-in failover capabilities and end-to-end endpoint redundancy across its primary </w:t>
      </w:r>
      <w:r>
        <w:t>dispatch and emergency call-taking portfolios. Based on primary research, the company has not disclosed audited uptime percentage metrics, standardized cyber-attack penetration results, or independent third-party field reliability reports verifying perform</w:t>
      </w:r>
      <w:r>
        <w:t>ance during crisis deployments.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Zetron MAX Dispatch platform features end-to-end network redundancy for every endpoint, allowing the system to tolerate any single point of failure in the IP network with zero l</w:t>
      </w:r>
      <w:r>
        <w:t>oss of service.</w:t>
      </w:r>
    </w:p>
    <w:p w:rsidR="00E23BFE" w:rsidRDefault="00034E27">
      <w:pPr>
        <w:pStyle w:val="ListBullet"/>
        <w:spacing w:after="60"/>
        <w:ind w:left="510"/>
      </w:pPr>
      <w:r>
        <w:t>The company reports that its Zetron SALUS technology and services platform integrates built-in safeguards and automatic failovers designed to ensure continuous operations through emergency demand spikes and public safety transitions.</w:t>
      </w:r>
    </w:p>
    <w:p w:rsidR="00E23BFE" w:rsidRDefault="00034E27">
      <w:pPr>
        <w:keepNext/>
        <w:pBdr>
          <w:left w:val="single" w:sz="24" w:space="6" w:color="52B69A"/>
        </w:pBdr>
        <w:spacing w:before="120" w:after="60"/>
        <w:ind w:left="170"/>
      </w:pPr>
      <w:r>
        <w:rPr>
          <w:b/>
          <w:color w:val="0F172A"/>
          <w:sz w:val="20"/>
        </w:rPr>
        <w:t>Product Portfolio Breadth — scored 88/100</w:t>
      </w:r>
    </w:p>
    <w:p w:rsidR="00E23BFE" w:rsidRDefault="00034E27">
      <w:pPr>
        <w:keepNext/>
        <w:pBdr>
          <w:left w:val="single" w:sz="24" w:space="6" w:color="52B69A"/>
        </w:pBdr>
        <w:ind w:left="170"/>
      </w:pPr>
      <w:r>
        <w:t>The rating rests on the company's verified breadth across command center infrastructure, dispatch software consoles, alerting mechanisms, and networked LMR base station equipment, though its catalog lacks proprieta</w:t>
      </w:r>
      <w:r>
        <w:t>ry end-user subscriber terminal devices like handheld two-way radios. Based on primary research, the company has not disclosed the volume or exact market share metrics of its user devices versus its command center endpoints.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w:t>
      </w:r>
      <w:r>
        <w:t>eports an extensive command center and infrastructure portfolio within its MAX Solutions Suite and ACOM platform, which includes Next-Generation 9-1-1 call-taking (MAX Call Taking), computer-aided dispatch (MAX CAD), geographical mapping, digital radio/tel</w:t>
      </w:r>
      <w:r>
        <w:t>ephony gateways, voice logging systems, and automated fire station alerting systems (MAX Fire Station Alerting).</w:t>
      </w:r>
    </w:p>
    <w:p w:rsidR="00E23BFE" w:rsidRDefault="00034E27">
      <w:pPr>
        <w:pStyle w:val="ListBullet"/>
        <w:spacing w:after="60"/>
        <w:ind w:left="510"/>
      </w:pPr>
      <w:r>
        <w:t xml:space="preserve">The company reports offering field-level Land Mobile Radio (LMR) infrastructure, including the MT-4E and MT-4Z series of fixed, transportable, </w:t>
      </w:r>
      <w:r>
        <w:t>and solar- or battery-powered conventional and analog base stations and repeaters built to Project 25 standards.</w:t>
      </w:r>
    </w:p>
    <w:p w:rsidR="00E23BFE" w:rsidRDefault="00034E27">
      <w:pPr>
        <w:keepNext/>
        <w:pBdr>
          <w:left w:val="single" w:sz="24" w:space="6" w:color="52B69A"/>
        </w:pBdr>
        <w:spacing w:before="120" w:after="60"/>
        <w:ind w:left="170"/>
      </w:pPr>
      <w:r>
        <w:rPr>
          <w:b/>
          <w:color w:val="0F172A"/>
          <w:sz w:val="20"/>
        </w:rPr>
        <w:t>Innovation &amp; R&amp;D Capability — scored 86/100</w:t>
      </w:r>
    </w:p>
    <w:p w:rsidR="00E23BFE" w:rsidRDefault="00034E27">
      <w:pPr>
        <w:keepNext/>
        <w:pBdr>
          <w:left w:val="single" w:sz="24" w:space="6" w:color="52B69A"/>
        </w:pBdr>
        <w:ind w:left="170"/>
      </w:pPr>
      <w:r>
        <w:t xml:space="preserve">The rating rests on the company's verified launch of its unified, AI-assisted CAD platform and its </w:t>
      </w:r>
      <w:r>
        <w:t>SALUS platform integrating broadband push-to-talk (MCX) and NG911 capabilities. Based on primary research, the company has not disclosed its exact annual R&amp;D expenditure or recent patent filing volumes.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announced the launch of</w:t>
      </w:r>
      <w:r>
        <w:t xml:space="preserve"> SALUS on September 30, 2025, an end-to-end mission-critical communications technology and services platform that integrates radio, telephony, MCX, and data onto a single standards-based architecture.</w:t>
      </w:r>
    </w:p>
    <w:p w:rsidR="00E23BFE" w:rsidRDefault="00034E27">
      <w:pPr>
        <w:pStyle w:val="ListBullet"/>
        <w:spacing w:after="60"/>
        <w:ind w:left="510"/>
      </w:pPr>
      <w:r>
        <w:t>The company announced the release of Zetron CAD on Sept</w:t>
      </w:r>
      <w:r>
        <w:t>ember 16, 2025, a next-generation Computer Aided Dispatch solution incorporating AI-powered assistance to support call handling and streamlined control room workflows.</w:t>
      </w:r>
    </w:p>
    <w:p w:rsidR="00E23BFE" w:rsidRDefault="00034E27">
      <w:pPr>
        <w:keepNext/>
        <w:pBdr>
          <w:left w:val="single" w:sz="24" w:space="6" w:color="52B69A"/>
        </w:pBdr>
        <w:spacing w:before="120" w:after="60"/>
        <w:ind w:left="170"/>
      </w:pPr>
      <w:r>
        <w:rPr>
          <w:b/>
          <w:color w:val="0F172A"/>
          <w:sz w:val="20"/>
        </w:rPr>
        <w:lastRenderedPageBreak/>
        <w:t>Security &amp; Encryption Strength — scored 86/100</w:t>
      </w:r>
    </w:p>
    <w:p w:rsidR="00E23BFE" w:rsidRDefault="00034E27">
      <w:pPr>
        <w:keepNext/>
        <w:pBdr>
          <w:left w:val="single" w:sz="24" w:space="6" w:color="52B69A"/>
        </w:pBdr>
        <w:ind w:left="170"/>
      </w:pPr>
      <w:r>
        <w:t>The assessment rests on the company's cle</w:t>
      </w:r>
      <w:r>
        <w:t>ar deployment of standard AES/DES cryptographic algorithms, FIPS 140-2 compatibility, and key management functionalities across its dispatch console and land mobile radio portfolios. Based on primary research, the company has not disclosed independent, thi</w:t>
      </w:r>
      <w:r>
        <w:t>rd-party security validations or specific federal cybersecurity certifications for its software platforms.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that its ACOM Command &amp; Control System provides end-to-end encryption with AES and DES options integral to its </w:t>
      </w:r>
      <w:r>
        <w:t>radio interfaces, and supports FIPS 140-2 compliance alongside Key Management Facility (KMF) connections for Over-the-Network Rekeying (OTNR).</w:t>
      </w:r>
    </w:p>
    <w:p w:rsidR="00E23BFE" w:rsidRDefault="00034E27">
      <w:pPr>
        <w:pStyle w:val="ListBullet"/>
        <w:spacing w:after="60"/>
        <w:ind w:left="510"/>
      </w:pPr>
      <w:r>
        <w:t>The company reports that its Stratus LMR system provides double encryption using P25 AES paired with a secure VPN</w:t>
      </w:r>
      <w:r>
        <w:t xml:space="preserve"> connection into local area networks, while its ET Series and MT-4E Series repeaters support the transparent passing of AES-256 encrypted traffic.</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91/100</w:t>
      </w:r>
    </w:p>
    <w:p w:rsidR="00E23BFE" w:rsidRDefault="00034E27">
      <w:pPr>
        <w:keepNext/>
        <w:pBdr>
          <w:left w:val="single" w:sz="24" w:space="6" w:color="52B69A"/>
        </w:pBdr>
        <w:ind w:left="170"/>
      </w:pPr>
      <w:r>
        <w:t>The company's ranking rests on v</w:t>
      </w:r>
      <w:r>
        <w:t>erified procurement capability evidenced by direct multi-jurisdiction public safety contracts, including a 2026 deployment contract for the UK's next-generation Emergency Services Network and a FEMA-funded regional cyber resilience program in Kansas. Based</w:t>
      </w:r>
      <w:r>
        <w:t xml:space="preserve"> on primary research, the company has not disclosed the precise monetary valuations of its individual municipal and national framework contracts.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Zetron announced it was awarded a contract by the Home Office in June 2026, acting on behalf</w:t>
      </w:r>
      <w:r>
        <w:t xml:space="preserve"> of the Emergency Services Mobile Communications Programme (ESMCP) under the RM6259 framework, to provide specialist control room capabilities supporting the Emergency Services Network (ESN) for Great Britain.</w:t>
      </w:r>
    </w:p>
    <w:p w:rsidR="00E23BFE" w:rsidRDefault="00034E27">
      <w:pPr>
        <w:pStyle w:val="ListBullet"/>
        <w:spacing w:after="60"/>
        <w:ind w:left="510"/>
      </w:pPr>
      <w:r>
        <w:t xml:space="preserve">Zetron announced it was awarded a contract by </w:t>
      </w:r>
      <w:r>
        <w:t>the North Central Regional Planning Commission (NCRPC) of Kansas in March 2023, funded by the Homeland Security Grant Program from FEMA and the Department of Homeland Security, to provide cyber resilience assessments for public safety answering points acro</w:t>
      </w:r>
      <w:r>
        <w:t>ss 34 counties.</w:t>
      </w:r>
    </w:p>
    <w:p w:rsidR="00E23BFE" w:rsidRDefault="00034E27">
      <w:pPr>
        <w:keepNext/>
        <w:pBdr>
          <w:left w:val="single" w:sz="24" w:space="6" w:color="52B69A"/>
        </w:pBdr>
        <w:spacing w:before="120" w:after="60"/>
        <w:ind w:left="170"/>
      </w:pPr>
      <w:r>
        <w:rPr>
          <w:b/>
          <w:color w:val="0F172A"/>
          <w:sz w:val="20"/>
        </w:rPr>
        <w:t>Revenue &amp; Growth — scored 94/100</w:t>
      </w:r>
    </w:p>
    <w:p w:rsidR="00E23BFE" w:rsidRDefault="00034E27">
      <w:pPr>
        <w:keepNext/>
        <w:pBdr>
          <w:left w:val="single" w:sz="24" w:space="6" w:color="52B69A"/>
        </w:pBdr>
        <w:ind w:left="170"/>
      </w:pPr>
      <w:r>
        <w:t>We verified that Zetron's recent operational results are consolidated into the broader Communications division of its parent company, indicating positive baseline demand through segment growth and expanded o</w:t>
      </w:r>
      <w:r>
        <w:t>rder books. Based on primary research, the company has not disclosed its independent standalone revenue figures, separate profit margins, or isolated growth metrics for the full FY26 cycle.</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parent company, Codan Limited, reported that</w:t>
      </w:r>
      <w:r>
        <w:t xml:space="preserve"> its Communications segment—which includes Domo Tactical Communications (DTC) and Zetron—achieved total revenue of $506.2 million for the fiscal year ended 30 June 2026, representing a 22% increase over the previous year.</w:t>
      </w:r>
    </w:p>
    <w:p w:rsidR="00E23BFE" w:rsidRDefault="00034E27">
      <w:pPr>
        <w:pStyle w:val="ListBullet"/>
        <w:spacing w:after="60"/>
        <w:ind w:left="510"/>
      </w:pPr>
      <w:r>
        <w:t xml:space="preserve">In its FY25 financial disclosure, </w:t>
      </w:r>
      <w:r>
        <w:t>the parent company stated that Zetron delivered isolated revenue and contribution growth of approximately 6% over the prior corresponding period.</w:t>
      </w:r>
    </w:p>
    <w:p w:rsidR="00E23BFE" w:rsidRDefault="00034E27">
      <w:pPr>
        <w:keepNext/>
        <w:pBdr>
          <w:left w:val="single" w:sz="24" w:space="6" w:color="52B69A"/>
        </w:pBdr>
        <w:spacing w:before="120" w:after="60"/>
        <w:ind w:left="170"/>
      </w:pPr>
      <w:r>
        <w:rPr>
          <w:b/>
          <w:color w:val="0F172A"/>
          <w:sz w:val="20"/>
        </w:rPr>
        <w:t>Geographic Footprint — scored 91/100</w:t>
      </w:r>
    </w:p>
    <w:p w:rsidR="00E23BFE" w:rsidRDefault="00034E27">
      <w:pPr>
        <w:keepNext/>
        <w:pBdr>
          <w:left w:val="single" w:sz="24" w:space="6" w:color="52B69A"/>
        </w:pBdr>
        <w:ind w:left="170"/>
      </w:pPr>
      <w:r>
        <w:t>The assessment rests on the company's clear and verifiable footprint of g</w:t>
      </w:r>
      <w:r>
        <w:t>lobal infrastructure, including multiple international corporate headquarters, active deployment metrics spanning over 100 countries, and major global infrastructure projects like the Dubai Metro Blue Line system. Based on primary research, the company has</w:t>
      </w:r>
      <w:r>
        <w:t xml:space="preserve"> not disclosed the precise regulatory certifications held by country or a audited regional breakdown of international sales revenues.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operating international headquarters and offices across the United States (Redmond a</w:t>
      </w:r>
      <w:r>
        <w:t>nd Knoxville), Canada (Victoria), the United Kingdom (Hull), and Australia (Brisbane and Stafford) to serve an international base across multiple continents.</w:t>
      </w:r>
    </w:p>
    <w:p w:rsidR="00E23BFE" w:rsidRDefault="00034E27">
      <w:pPr>
        <w:pStyle w:val="ListBullet"/>
        <w:spacing w:after="60"/>
        <w:ind w:left="510"/>
      </w:pPr>
      <w:r>
        <w:t>The company reports deploying its emergency communications systems at over 40,000 console position</w:t>
      </w:r>
      <w:r>
        <w:t>s across more than 100 countries, supported by a partner network of 260 authorized resellers and system integrators globally.</w:t>
      </w:r>
    </w:p>
    <w:p w:rsidR="00E23BFE" w:rsidRDefault="00034E27">
      <w:pPr>
        <w:keepNext/>
        <w:pBdr>
          <w:left w:val="single" w:sz="24" w:space="6" w:color="52B69A"/>
        </w:pBdr>
        <w:spacing w:before="120" w:after="60"/>
        <w:ind w:left="170"/>
      </w:pPr>
      <w:r>
        <w:rPr>
          <w:b/>
          <w:color w:val="0F172A"/>
          <w:sz w:val="20"/>
        </w:rPr>
        <w:lastRenderedPageBreak/>
        <w:t>Installed Base &amp; Market Share — scored 96/100</w:t>
      </w:r>
    </w:p>
    <w:p w:rsidR="00E23BFE" w:rsidRDefault="00034E27">
      <w:pPr>
        <w:keepNext/>
        <w:pBdr>
          <w:left w:val="single" w:sz="24" w:space="6" w:color="52B69A"/>
        </w:pBdr>
        <w:ind w:left="170"/>
      </w:pPr>
      <w:r>
        <w:t>We verified the company's significant global presence based on its deployment profil</w:t>
      </w:r>
      <w:r>
        <w:t>e of tens of thousands of active communications console positions across global public safety agencies. Based on primary research, the company has not disclosed its precise percentage share of the total emergency communications market.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w:t>
      </w:r>
      <w:r>
        <w:t>e company reports that its solutions are deployed at over 40,000 critical communications console positions across more than 100 countries.</w:t>
      </w:r>
    </w:p>
    <w:p w:rsidR="00E23BFE" w:rsidRDefault="00034E27">
      <w:pPr>
        <w:pStyle w:val="ListBullet"/>
        <w:spacing w:after="60"/>
        <w:ind w:left="510"/>
      </w:pPr>
      <w:r>
        <w:t xml:space="preserve">The company reports that it has established thousands of systems and over 25,000 console positions worldwide, </w:t>
      </w:r>
      <w:r>
        <w:t>maintaining a strong market focus within suburban and rural public safety segments.</w:t>
      </w:r>
    </w:p>
    <w:p w:rsidR="00E23BFE" w:rsidRDefault="00034E27">
      <w:pPr>
        <w:keepNext/>
        <w:pBdr>
          <w:left w:val="single" w:sz="24" w:space="6" w:color="52B69A"/>
        </w:pBdr>
        <w:spacing w:before="120" w:after="60"/>
        <w:ind w:left="170"/>
      </w:pPr>
      <w:r>
        <w:rPr>
          <w:b/>
          <w:color w:val="0F172A"/>
          <w:sz w:val="20"/>
        </w:rPr>
        <w:t>Partnership &amp; Channel Network — scored 94/100</w:t>
      </w:r>
    </w:p>
    <w:p w:rsidR="00E23BFE" w:rsidRDefault="00034E27">
      <w:pPr>
        <w:keepNext/>
        <w:pBdr>
          <w:left w:val="single" w:sz="24" w:space="6" w:color="52B69A"/>
        </w:pBdr>
        <w:ind w:left="170"/>
      </w:pPr>
      <w:r>
        <w:t>The rating rests on the company's verified deployment of an expansive, long-standing channel partner network and specific tech</w:t>
      </w:r>
      <w:r>
        <w:t>nology integrations via programs like the L3Harris Mission Critical Alliance. Based on primary research, the company has not disclosed the volume-based tiers, margin structures, or programmatic performance requirements of its regional distribution networks</w:t>
      </w:r>
      <w:r>
        <w: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maintains the Zetron Worldwide Partner Network, comprising 260 authorized value-added resellers, system integrators, and distributors internationally.</w:t>
      </w:r>
    </w:p>
    <w:p w:rsidR="00E23BFE" w:rsidRDefault="00034E27">
      <w:pPr>
        <w:pStyle w:val="ListBullet"/>
        <w:spacing w:after="60"/>
        <w:ind w:left="510"/>
      </w:pPr>
      <w:r>
        <w:t>The company reports active technology integration alliances with major co</w:t>
      </w:r>
      <w:r>
        <w:t>mmunication vendors such as JVCKENWOOD, L3Harris Technologies, Tait Communications, RapidSOS, Exacom, and Microsoft, alongside an expanded services partnership agreement with Exacom finalized in March 2025.</w:t>
      </w:r>
    </w:p>
    <w:p w:rsidR="00E23BFE" w:rsidRDefault="00034E27">
      <w:pPr>
        <w:pStyle w:val="Heading2"/>
        <w:pageBreakBefore/>
        <w:shd w:val="clear" w:color="auto" w:fill="002857"/>
        <w:spacing w:after="0"/>
      </w:pPr>
      <w:bookmarkStart w:id="9" w:name="_Toc242187792"/>
      <w:r>
        <w:lastRenderedPageBreak/>
        <w:t>Everbridge, Inc.</w:t>
      </w:r>
      <w:bookmarkEnd w:id="9"/>
    </w:p>
    <w:p w:rsidR="00E23BFE" w:rsidRDefault="00034E27">
      <w:pPr>
        <w:shd w:val="clear" w:color="auto" w:fill="002857"/>
        <w:spacing w:after="200"/>
      </w:pPr>
      <w:r>
        <w:rPr>
          <w:color w:val="CBD5E1"/>
          <w:sz w:val="18"/>
        </w:rPr>
        <w:t xml:space="preserve">Everbridge   </w:t>
      </w:r>
      <w:r>
        <w:rPr>
          <w:color w:val="7CFC00"/>
          <w:sz w:val="18"/>
        </w:rPr>
        <w:t xml:space="preserve">● </w:t>
      </w:r>
      <w:r>
        <w:rPr>
          <w:b/>
          <w:color w:val="FFFFFF"/>
          <w:sz w:val="18"/>
        </w:rPr>
        <w:t>Leaders</w:t>
      </w:r>
      <w:r>
        <w:rPr>
          <w:color w:val="CBD5E1"/>
          <w:sz w:val="18"/>
        </w:rPr>
        <w:t xml:space="preserve">     X </w:t>
      </w:r>
      <w:r>
        <w:rPr>
          <w:b/>
          <w:color w:val="FFFFFF"/>
          <w:sz w:val="20"/>
        </w:rPr>
        <w:t>86</w:t>
      </w:r>
      <w:r>
        <w:rPr>
          <w:color w:val="CBD5E1"/>
          <w:sz w:val="18"/>
        </w:rPr>
        <w:t xml:space="preserve">     Y </w:t>
      </w:r>
      <w:r>
        <w:rPr>
          <w:b/>
          <w:color w:val="FFFFFF"/>
          <w:sz w:val="20"/>
        </w:rPr>
        <w:t>95</w:t>
      </w:r>
      <w:r>
        <w:rPr>
          <w:color w:val="CBD5E1"/>
          <w:sz w:val="18"/>
        </w:rPr>
        <w:t xml:space="preserve">     Overall </w:t>
      </w:r>
      <w:r>
        <w:rPr>
          <w:b/>
          <w:color w:val="FFFFFF"/>
          <w:sz w:val="20"/>
        </w:rPr>
        <w:t>90</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Interoperability &amp; Standards Compliance — scored 85/100</w:t>
      </w:r>
    </w:p>
    <w:p w:rsidR="00E23BFE" w:rsidRDefault="00034E27">
      <w:pPr>
        <w:keepNext/>
        <w:pBdr>
          <w:left w:val="single" w:sz="24" w:space="6" w:color="52B69A"/>
        </w:pBdr>
        <w:ind w:left="170"/>
      </w:pPr>
      <w:r>
        <w:t>The evaluation rests on confirmed platform compliance with standard internet-based alerting protocols like CAP and integration with federal IPAWS inf</w:t>
      </w:r>
      <w:r>
        <w:t>rastructure. Based on primary research, the company has not disclosed native hardware certifications or direct multi-vendor interoperability test records for physical land mobile radio (LMR) networking standards such as P25 or TETRA, which are standard for</w:t>
      </w:r>
      <w:r>
        <w:t xml:space="preserve"> hardware-level critical communication systems.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compliance with the Common Alerting Protocol (CAP) international standard alerting format, hosting presentations on its implementation at the annual CAP Implementation Wo</w:t>
      </w:r>
      <w:r>
        <w:t>rkshop, and embeds full CAP integration for FEMA's Integrated Public Alert &amp; Warning System (IPAWS) across Wireless Emergency Alerts (WEA) and the Emergency Alert System (EAS).</w:t>
      </w:r>
    </w:p>
    <w:p w:rsidR="00E23BFE" w:rsidRDefault="00034E27">
      <w:pPr>
        <w:pStyle w:val="ListBullet"/>
        <w:spacing w:after="60"/>
        <w:ind w:left="510"/>
      </w:pPr>
      <w:r>
        <w:t>The company reports that its SAGA emergency and incident management system inte</w:t>
      </w:r>
      <w:r>
        <w:t>grates directly with public safety telephone networks, GIS, and traditional radio systems to facilitate end-to-end first responder intervention capabilities.</w:t>
      </w:r>
    </w:p>
    <w:p w:rsidR="00E23BFE" w:rsidRDefault="00034E27">
      <w:pPr>
        <w:keepNext/>
        <w:pBdr>
          <w:left w:val="single" w:sz="24" w:space="6" w:color="52B69A"/>
        </w:pBdr>
        <w:spacing w:before="120" w:after="60"/>
        <w:ind w:left="170"/>
      </w:pPr>
      <w:r>
        <w:rPr>
          <w:b/>
          <w:color w:val="0F172A"/>
          <w:sz w:val="20"/>
        </w:rPr>
        <w:t>Network Resilience &amp; Reliability — scored 82/100</w:t>
      </w:r>
    </w:p>
    <w:p w:rsidR="00E23BFE" w:rsidRDefault="00034E27">
      <w:pPr>
        <w:keepNext/>
        <w:pBdr>
          <w:left w:val="single" w:sz="24" w:space="6" w:color="52B69A"/>
        </w:pBdr>
        <w:ind w:left="170"/>
      </w:pPr>
      <w:r>
        <w:t>The assessment rests on the company's publicly de</w:t>
      </w:r>
      <w:r>
        <w:t xml:space="preserve">tailed architecture demonstrating high transactional availability, multiple geographically dispersed data center networks, and dual-region AWS disaster recovery workflows. Based on primary research, the company has not disclosed third-party verified field </w:t>
      </w:r>
      <w:r>
        <w:t>reliability audits or granular throughput metrics during live public safety network congestion incidents.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a 99.99% transactional uptime infrastructure featuring over 15 globally distributed data centers with geo-redund</w:t>
      </w:r>
      <w:r>
        <w:t>ancy and 24x7 monitoring.</w:t>
      </w:r>
    </w:p>
    <w:p w:rsidR="00E23BFE" w:rsidRDefault="00034E27">
      <w:pPr>
        <w:pStyle w:val="ListBullet"/>
        <w:spacing w:after="60"/>
        <w:ind w:left="510"/>
      </w:pPr>
      <w:r>
        <w:t>The company reports that its Everbridge 360 AI environment utilizes two AWS regions to maintain business continuity, executing near real-time data replication between an active primary region and a secondary warm standby region wi</w:t>
      </w:r>
      <w:r>
        <w:t>th failover testing conducted annually.</w:t>
      </w:r>
    </w:p>
    <w:p w:rsidR="00E23BFE" w:rsidRDefault="00034E27">
      <w:pPr>
        <w:keepNext/>
        <w:pBdr>
          <w:left w:val="single" w:sz="24" w:space="6" w:color="52B69A"/>
        </w:pBdr>
        <w:spacing w:before="120" w:after="60"/>
        <w:ind w:left="170"/>
      </w:pPr>
      <w:r>
        <w:rPr>
          <w:b/>
          <w:color w:val="0F172A"/>
          <w:sz w:val="20"/>
        </w:rPr>
        <w:t>Product Portfolio Breadth — scored 75/100</w:t>
      </w:r>
    </w:p>
    <w:p w:rsidR="00E23BFE" w:rsidRDefault="00034E27">
      <w:pPr>
        <w:keepNext/>
        <w:pBdr>
          <w:left w:val="single" w:sz="24" w:space="6" w:color="52B69A"/>
        </w:pBdr>
        <w:ind w:left="170"/>
      </w:pPr>
      <w:r>
        <w:t>The rating rests on the company's verified portfolio of public alerting software, mobile applications like Everbridge 360, and command center incident management platforms. B</w:t>
      </w:r>
      <w:r>
        <w:t>ased on primary research, the company has not disclosed proprietary hardware developments or manufacturing for handheld two-way radios or physical command center console equipment.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its Everbridge Public Warning platfor</w:t>
      </w:r>
      <w:r>
        <w:t>m provides all-channel public safety alerting, integrating Cell Broadcast, location-based SMS, and traditional broadcast channels including television, radio, sirens, and digital signage.</w:t>
      </w:r>
    </w:p>
    <w:p w:rsidR="00E23BFE" w:rsidRDefault="00034E27">
      <w:pPr>
        <w:pStyle w:val="ListBullet"/>
        <w:spacing w:after="60"/>
        <w:ind w:left="510"/>
      </w:pPr>
      <w:r>
        <w:t>The company reports its Everbridge SAGA system functions as an end-t</w:t>
      </w:r>
      <w:r>
        <w:t>o-end software emergency and incident management system for public safety answering points (PSAPs) and emergency call centers, integrating with telephony, radio, CCTV, and CAD systems.</w:t>
      </w:r>
    </w:p>
    <w:p w:rsidR="00E23BFE" w:rsidRDefault="00034E27">
      <w:pPr>
        <w:keepNext/>
        <w:pBdr>
          <w:left w:val="single" w:sz="24" w:space="6" w:color="52B69A"/>
        </w:pBdr>
        <w:spacing w:before="120" w:after="60"/>
        <w:ind w:left="170"/>
      </w:pPr>
      <w:r>
        <w:rPr>
          <w:b/>
          <w:color w:val="0F172A"/>
          <w:sz w:val="20"/>
        </w:rPr>
        <w:t>Innovation &amp; R&amp;D Capability — scored 90/100</w:t>
      </w:r>
    </w:p>
    <w:p w:rsidR="00E23BFE" w:rsidRDefault="00034E27">
      <w:pPr>
        <w:keepNext/>
        <w:pBdr>
          <w:left w:val="single" w:sz="24" w:space="6" w:color="52B69A"/>
        </w:pBdr>
        <w:ind w:left="170"/>
      </w:pPr>
      <w:r>
        <w:t xml:space="preserve">The rating rests on the </w:t>
      </w:r>
      <w:r>
        <w:t>company’s documented pipeline of AI-driven risk analytics and public safety platform upgrades, alongside established next-generation emergency services integrations partnered with RapidSOS. Based on primary research, the company has not disclosed its exact</w:t>
      </w:r>
      <w:r>
        <w:t xml:space="preserve"> annual R&amp;D expenditure figures or the specific size of its active emergency communication patent pipeline since going private.</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the launch of Everbridge 360 AI Bridge, Everbridge 360 AI Protective Intelligence, and </w:t>
      </w:r>
      <w:r>
        <w:t>Everbridge 360 AI Risk Stream in September 2026, which integrate predictive modeling and open-source intelligence into its critical event management platform.</w:t>
      </w:r>
    </w:p>
    <w:p w:rsidR="00E23BFE" w:rsidRDefault="00034E27">
      <w:pPr>
        <w:pStyle w:val="ListBullet"/>
        <w:spacing w:after="60"/>
        <w:ind w:left="510"/>
      </w:pPr>
      <w:r>
        <w:t>The company reports receiving U.S. Patent No. 11,775,323 B2 in November 2023 for AI pattern recog</w:t>
      </w:r>
      <w:r>
        <w:t>nition and predictive modeling applied to critical event management dashboards, followed by a subsequent AI crisis response patent awarded in May 2025.</w:t>
      </w:r>
    </w:p>
    <w:p w:rsidR="00E23BFE" w:rsidRDefault="00034E27">
      <w:pPr>
        <w:keepNext/>
        <w:pBdr>
          <w:left w:val="single" w:sz="24" w:space="6" w:color="52B69A"/>
        </w:pBdr>
        <w:spacing w:before="120" w:after="60"/>
        <w:ind w:left="170"/>
      </w:pPr>
      <w:r>
        <w:rPr>
          <w:b/>
          <w:color w:val="0F172A"/>
          <w:sz w:val="20"/>
        </w:rPr>
        <w:lastRenderedPageBreak/>
        <w:t>Security &amp; Encryption Strength — scored 96/100</w:t>
      </w:r>
    </w:p>
    <w:p w:rsidR="00E23BFE" w:rsidRDefault="00034E27">
      <w:pPr>
        <w:keepNext/>
        <w:pBdr>
          <w:left w:val="single" w:sz="24" w:space="6" w:color="52B69A"/>
        </w:pBdr>
        <w:ind w:left="170"/>
      </w:pPr>
      <w:r>
        <w:t>The evaluation is based on third-party verified federal s</w:t>
      </w:r>
      <w:r>
        <w:t>ecurity compliance, including a formal FedRAMP Moderate Authority to Operate and active ISO/IEC 27001 and ISO/IEC 27701 certifications for its critical event management architecture. Based on primary research, the company has not disclosed the exact techni</w:t>
      </w:r>
      <w:r>
        <w:t>cal implementation details or standalone third-party validations for its end-to-end encryption mechanics outside of standard transport layer security configurations.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implemented encryption technologies align t</w:t>
      </w:r>
      <w:r>
        <w:t>o FIPS 140-2, NIST 800-53 controls, and FedRAMP compliance, securing client data at rest via AES 256-Bit encryption.</w:t>
      </w:r>
    </w:p>
    <w:p w:rsidR="00E23BFE" w:rsidRDefault="00034E27">
      <w:pPr>
        <w:pStyle w:val="ListBullet"/>
        <w:spacing w:after="60"/>
        <w:ind w:left="510"/>
      </w:pPr>
      <w:r>
        <w:t>The company has achieved FedRAMP Agency Authorization for the Moderate baseline (325 controls) verified by its sponsor FHFA and a third-par</w:t>
      </w:r>
      <w:r>
        <w:t>ty assessment organization, alongside holding an active DISA Provisional Authorization for Department of Defense impact level SRG IL-2.</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97/100</w:t>
      </w:r>
    </w:p>
    <w:p w:rsidR="00E23BFE" w:rsidRDefault="00034E27">
      <w:pPr>
        <w:keepNext/>
        <w:pBdr>
          <w:left w:val="single" w:sz="24" w:space="6" w:color="52B69A"/>
        </w:pBdr>
        <w:ind w:left="170"/>
      </w:pPr>
      <w:r>
        <w:t>We verified that the company maintains an e</w:t>
      </w:r>
      <w:r>
        <w:t>xtensive footprint of major civilian, defense, and international public safety installations, backed by high-level clearances such as the U.S. Department of Homeland Security SAFETY Act Certification and a DISA Provisional Authorization. Based on primary r</w:t>
      </w:r>
      <w:r>
        <w:t>esearch, the company has not disclosed the individual financial values for the majority of its international countrywide contract awards.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technology powers the front-end population alerting gateway of the Inte</w:t>
      </w:r>
      <w:r>
        <w:t>grated Public Alert &amp; Warning System (IPAWS) for the U.S. Federal Government and supports national or statewide public warning contracts for over 20 governments worldwide, including Spain, the Netherlands, Germany, and Australia.</w:t>
      </w:r>
    </w:p>
    <w:p w:rsidR="00E23BFE" w:rsidRDefault="00034E27">
      <w:pPr>
        <w:pStyle w:val="ListBullet"/>
        <w:spacing w:after="60"/>
        <w:ind w:left="510"/>
      </w:pPr>
      <w:r>
        <w:t>Public financial records c</w:t>
      </w:r>
      <w:r>
        <w:t>onfirm that the State of Florida (Executive Office of the Governor) executed a $12,000,000 statewide emergency alert and notification system contract with Everbridge, Inc..</w:t>
      </w:r>
    </w:p>
    <w:p w:rsidR="00E23BFE" w:rsidRDefault="00034E27">
      <w:pPr>
        <w:keepNext/>
        <w:pBdr>
          <w:left w:val="single" w:sz="24" w:space="6" w:color="52B69A"/>
        </w:pBdr>
        <w:spacing w:before="120" w:after="60"/>
        <w:ind w:left="170"/>
      </w:pPr>
      <w:r>
        <w:rPr>
          <w:b/>
          <w:color w:val="0F172A"/>
          <w:sz w:val="20"/>
        </w:rPr>
        <w:t>Revenue &amp; Growth — scored 96/100</w:t>
      </w:r>
    </w:p>
    <w:p w:rsidR="00E23BFE" w:rsidRDefault="00034E27">
      <w:pPr>
        <w:keepNext/>
        <w:pBdr>
          <w:left w:val="single" w:sz="24" w:space="6" w:color="52B69A"/>
        </w:pBdr>
        <w:ind w:left="170"/>
      </w:pPr>
      <w:r>
        <w:t>The rating rests on verified, publicly reported qu</w:t>
      </w:r>
      <w:r>
        <w:t>arterly and full-year financial statements disclosing total revenue, growth rates, subscription segments, and net losses prior to the company being acquired and taken private by Thoma Bravo in July 2024. Based on primary research, the company has not discl</w:t>
      </w:r>
      <w:r>
        <w:t>osed comprehensive segmented financial statements or specific standalone revenue and growth breakdowns for the emergency communications market segment following its transition to a private entity.</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reported a full-year 2023 tot</w:t>
      </w:r>
      <w:r>
        <w:t>al revenue of $448.8 million, representing a 4% year-over-year growth from $431.9 million in 2022, alongside a GAAP net loss of $47.3 million.</w:t>
      </w:r>
    </w:p>
    <w:p w:rsidR="00E23BFE" w:rsidRDefault="00034E27">
      <w:pPr>
        <w:pStyle w:val="ListBullet"/>
        <w:spacing w:after="60"/>
        <w:ind w:left="510"/>
      </w:pPr>
      <w:r>
        <w:t>The company reported a total revenue of $111.4 million for the first quarter of 2024, representing a 3% year-over</w:t>
      </w:r>
      <w:r>
        <w:t>-year increase, driven primarily by a 7% increase in subscription services revenue to $105.3 million.</w:t>
      </w:r>
    </w:p>
    <w:p w:rsidR="00E23BFE" w:rsidRDefault="00034E27">
      <w:pPr>
        <w:keepNext/>
        <w:pBdr>
          <w:left w:val="single" w:sz="24" w:space="6" w:color="52B69A"/>
        </w:pBdr>
        <w:spacing w:before="120" w:after="60"/>
        <w:ind w:left="170"/>
      </w:pPr>
      <w:r>
        <w:rPr>
          <w:b/>
          <w:color w:val="0F172A"/>
          <w:sz w:val="20"/>
        </w:rPr>
        <w:t>Geographic Footprint — scored 91/100</w:t>
      </w:r>
    </w:p>
    <w:p w:rsidR="00E23BFE" w:rsidRDefault="00034E27">
      <w:pPr>
        <w:keepNext/>
        <w:pBdr>
          <w:left w:val="single" w:sz="24" w:space="6" w:color="52B69A"/>
        </w:pBdr>
        <w:ind w:left="170"/>
      </w:pPr>
      <w:r>
        <w:t xml:space="preserve">The assessment rests on the company's extensive international deployment footprint across multiple continents, </w:t>
      </w:r>
      <w:r>
        <w:t>including localized public warning architectures that comply with specific regional directives like the European Union population alert mandate. Based on primary research, the company has not disclosed the specific breakdown of its international revenue co</w:t>
      </w:r>
      <w:r>
        <w:t>ntributions by region.</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that its public safety solutions protect residents, government officials, and visitors across more than 25 countries globally, with recent countrywide public warning system deployments completed </w:t>
      </w:r>
      <w:r>
        <w:t>in Germany, United Kingdom, Spain, Denmark, Norway, and Estonia.</w:t>
      </w:r>
    </w:p>
    <w:p w:rsidR="00E23BFE" w:rsidRDefault="00034E27">
      <w:pPr>
        <w:pStyle w:val="ListBullet"/>
        <w:spacing w:after="60"/>
        <w:ind w:left="510"/>
      </w:pPr>
      <w:r>
        <w:t>The company reports that its platform has the ability to reach over 700 million people in more than 200 countries and territories, operating out of 21 regional offices worldwide including loc</w:t>
      </w:r>
      <w:r>
        <w:t>ations in Boston, London, Munich, Oslo, Bangalore, and Singapore.</w:t>
      </w:r>
    </w:p>
    <w:p w:rsidR="00E23BFE" w:rsidRDefault="00034E27">
      <w:pPr>
        <w:keepNext/>
        <w:pBdr>
          <w:left w:val="single" w:sz="24" w:space="6" w:color="52B69A"/>
        </w:pBdr>
        <w:spacing w:before="120" w:after="60"/>
        <w:ind w:left="170"/>
      </w:pPr>
      <w:r>
        <w:rPr>
          <w:b/>
          <w:color w:val="0F172A"/>
          <w:sz w:val="20"/>
        </w:rPr>
        <w:lastRenderedPageBreak/>
        <w:t>Installed Base &amp; Market Share — scored 96/100</w:t>
      </w:r>
    </w:p>
    <w:p w:rsidR="00E23BFE" w:rsidRDefault="00034E27">
      <w:pPr>
        <w:keepNext/>
        <w:pBdr>
          <w:left w:val="single" w:sz="24" w:space="6" w:color="52B69A"/>
        </w:pBdr>
        <w:ind w:left="170"/>
      </w:pPr>
      <w:r>
        <w:t xml:space="preserve">The rating rests on the company's verified reach of its platform to hundreds of millions of people and thousands of global organizations. Based </w:t>
      </w:r>
      <w:r>
        <w:t>on primary research, the company has not disclosed audited third-party market share percentage metrics or specific active system/device unit numbers within the overarching emergency communications framework.</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that over </w:t>
      </w:r>
      <w:r>
        <w:t>6,500 global customers, including enterprises and government organizations, rely on its Critical Event Management platform to manage public safety alerts, mass notifications, and organizational resilience.</w:t>
      </w:r>
    </w:p>
    <w:p w:rsidR="00E23BFE" w:rsidRDefault="00034E27">
      <w:pPr>
        <w:pStyle w:val="ListBullet"/>
        <w:spacing w:after="60"/>
        <w:ind w:left="510"/>
      </w:pPr>
      <w:r>
        <w:t>The company reports that its platform reaches over</w:t>
      </w:r>
      <w:r>
        <w:t xml:space="preserve"> 600 million people worldwide and provides countrywide public warning systems serving entire populations across 11 countries.</w:t>
      </w:r>
    </w:p>
    <w:p w:rsidR="00E23BFE" w:rsidRDefault="00034E27">
      <w:pPr>
        <w:keepNext/>
        <w:pBdr>
          <w:left w:val="single" w:sz="24" w:space="6" w:color="52B69A"/>
        </w:pBdr>
        <w:spacing w:before="120" w:after="60"/>
        <w:ind w:left="170"/>
      </w:pPr>
      <w:r>
        <w:rPr>
          <w:b/>
          <w:color w:val="0F172A"/>
          <w:sz w:val="20"/>
        </w:rPr>
        <w:t>Partnership &amp; Channel Network — scored 94/100</w:t>
      </w:r>
    </w:p>
    <w:p w:rsidR="00E23BFE" w:rsidRDefault="00034E27">
      <w:pPr>
        <w:keepNext/>
        <w:pBdr>
          <w:left w:val="single" w:sz="24" w:space="6" w:color="52B69A"/>
        </w:pBdr>
        <w:ind w:left="170"/>
      </w:pPr>
      <w:r>
        <w:t>The rating rests on confirmed joint offerings with major telecom operators like AT&amp;T</w:t>
      </w:r>
      <w:r>
        <w:t xml:space="preserve"> and structured channel distributor networks spanning IT aggregators and technology alliances. Based on primary research, the company has not disclosed the audited revenue contribution or specific fulfillment metrics achieved through its partner network.</w:t>
      </w:r>
    </w:p>
    <w:p w:rsidR="00E23BFE" w:rsidRDefault="00034E27">
      <w:pPr>
        <w:keepNext/>
        <w:spacing w:after="40"/>
        <w:ind w:left="170"/>
      </w:pPr>
      <w:r>
        <w:rPr>
          <w:b/>
          <w:caps/>
          <w:color w:val="64748B"/>
          <w:sz w:val="15"/>
        </w:rPr>
        <w:t>S</w:t>
      </w:r>
      <w:r>
        <w:rPr>
          <w:b/>
          <w:caps/>
          <w:color w:val="64748B"/>
          <w:sz w:val="15"/>
        </w:rPr>
        <w:t>upporting points</w:t>
      </w:r>
    </w:p>
    <w:p w:rsidR="00E23BFE" w:rsidRDefault="00034E27">
      <w:pPr>
        <w:pStyle w:val="ListBullet"/>
        <w:spacing w:after="60"/>
        <w:ind w:left="510"/>
      </w:pPr>
      <w:r>
        <w:t>The company reports a strategic partnership announced in July 2026 with AT&amp;T to offer the Everbridge 360 AI solution integrated with AT&amp;T wireless connectivity to enterprise and public sector customers.</w:t>
      </w:r>
    </w:p>
    <w:p w:rsidR="00E23BFE" w:rsidRDefault="00034E27">
      <w:pPr>
        <w:pStyle w:val="ListBullet"/>
        <w:spacing w:after="60"/>
        <w:ind w:left="510"/>
      </w:pPr>
      <w:r>
        <w:t>The company reports its Global Partn</w:t>
      </w:r>
      <w:r>
        <w:t>er Program which structures collaborations across channel partners (such as Tech Data and Telarus), service partners (such as Milestone Technologies Inc. in the 2026 SMB Lead Share Program), and technology partners through the October 2026 launch of the Ev</w:t>
      </w:r>
      <w:r>
        <w:t>erbridge Marketplace.</w:t>
      </w:r>
    </w:p>
    <w:p w:rsidR="00E23BFE" w:rsidRDefault="00034E27">
      <w:pPr>
        <w:pStyle w:val="Heading2"/>
        <w:pageBreakBefore/>
        <w:shd w:val="clear" w:color="auto" w:fill="002857"/>
        <w:spacing w:after="0"/>
      </w:pPr>
      <w:bookmarkStart w:id="10" w:name="_Toc242187793"/>
      <w:r>
        <w:lastRenderedPageBreak/>
        <w:t>Etherstack plc</w:t>
      </w:r>
      <w:bookmarkEnd w:id="10"/>
    </w:p>
    <w:p w:rsidR="00E23BFE" w:rsidRDefault="00034E27">
      <w:pPr>
        <w:shd w:val="clear" w:color="auto" w:fill="002857"/>
        <w:spacing w:after="200"/>
      </w:pPr>
      <w:r>
        <w:rPr>
          <w:color w:val="CBD5E1"/>
          <w:sz w:val="18"/>
        </w:rPr>
        <w:t xml:space="preserve">Etherstack   </w:t>
      </w:r>
      <w:r>
        <w:rPr>
          <w:color w:val="7CFC00"/>
          <w:sz w:val="18"/>
        </w:rPr>
        <w:t xml:space="preserve">● </w:t>
      </w:r>
      <w:r>
        <w:rPr>
          <w:b/>
          <w:color w:val="FFFFFF"/>
          <w:sz w:val="18"/>
        </w:rPr>
        <w:t>Leaders</w:t>
      </w:r>
      <w:r>
        <w:rPr>
          <w:color w:val="CBD5E1"/>
          <w:sz w:val="18"/>
        </w:rPr>
        <w:t xml:space="preserve">     X </w:t>
      </w:r>
      <w:r>
        <w:rPr>
          <w:b/>
          <w:color w:val="FFFFFF"/>
          <w:sz w:val="20"/>
        </w:rPr>
        <w:t>84</w:t>
      </w:r>
      <w:r>
        <w:rPr>
          <w:color w:val="CBD5E1"/>
          <w:sz w:val="18"/>
        </w:rPr>
        <w:t xml:space="preserve">     Y </w:t>
      </w:r>
      <w:r>
        <w:rPr>
          <w:b/>
          <w:color w:val="FFFFFF"/>
          <w:sz w:val="20"/>
        </w:rPr>
        <w:t>94</w:t>
      </w:r>
      <w:r>
        <w:rPr>
          <w:color w:val="CBD5E1"/>
          <w:sz w:val="18"/>
        </w:rPr>
        <w:t xml:space="preserve">     Overall </w:t>
      </w:r>
      <w:r>
        <w:rPr>
          <w:b/>
          <w:color w:val="FFFFFF"/>
          <w:sz w:val="20"/>
        </w:rPr>
        <w:t>89</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Interoperability &amp; Standards Compliance — scored 98/100</w:t>
      </w:r>
    </w:p>
    <w:p w:rsidR="00E23BFE" w:rsidRDefault="00034E27">
      <w:pPr>
        <w:keepNext/>
        <w:pBdr>
          <w:left w:val="single" w:sz="24" w:space="6" w:color="52B69A"/>
        </w:pBdr>
        <w:ind w:left="170"/>
      </w:pPr>
      <w:r>
        <w:t xml:space="preserve">The company's evaluation rests on its extensively proven compliance with P25, </w:t>
      </w:r>
      <w:r>
        <w:t>TETRA, and 3GPP mission-critical protocols, highlighted by long-term strategic vendor integrations with AT&amp;T FirstNet and Samsung. Based on primary research, the company has not disclosed independent third-party performance metrics from structured plugtest</w:t>
      </w:r>
      <w:r>
        <w:t xml:space="preserve"> events or specific formal test reports for its standalone protocol stacks.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AT&amp;T selected Etherstack plc as its 3GPP-compliant Land Mobile Radio (LMR) InterWorking Function (IWF) supplier for the FirstNet mission-critical network followin</w:t>
      </w:r>
      <w:r>
        <w:t>g a successful 12-month beta test, completing the first production interoperable call between traditional LMR and FirstNet broadband in Fairfax County, Virginia.</w:t>
      </w:r>
    </w:p>
    <w:p w:rsidR="00E23BFE" w:rsidRDefault="00034E27">
      <w:pPr>
        <w:pStyle w:val="ListBullet"/>
        <w:spacing w:after="60"/>
        <w:ind w:left="510"/>
      </w:pPr>
      <w:r>
        <w:t>Samsung Networks integrated and deployed Etherstack plc's standards-based P25 Interworking Fun</w:t>
      </w:r>
      <w:r>
        <w:t>ction in active 3GPP standard-compliant MCPTX (Mission Critical Push-to-X) network trials within Australia.</w:t>
      </w:r>
    </w:p>
    <w:p w:rsidR="00E23BFE" w:rsidRDefault="00034E27">
      <w:pPr>
        <w:keepNext/>
        <w:pBdr>
          <w:left w:val="single" w:sz="24" w:space="6" w:color="52B69A"/>
        </w:pBdr>
        <w:spacing w:before="120" w:after="60"/>
        <w:ind w:left="170"/>
      </w:pPr>
      <w:r>
        <w:rPr>
          <w:b/>
          <w:color w:val="0F172A"/>
          <w:sz w:val="20"/>
        </w:rPr>
        <w:t>Network Resilience &amp; Reliability — scored 77/100</w:t>
      </w:r>
    </w:p>
    <w:p w:rsidR="00E23BFE" w:rsidRDefault="00034E27">
      <w:pPr>
        <w:keepNext/>
        <w:pBdr>
          <w:left w:val="single" w:sz="24" w:space="6" w:color="52B69A"/>
        </w:pBdr>
        <w:ind w:left="170"/>
      </w:pPr>
      <w:r>
        <w:t>The assessment rests on the company's self-reported architectural capabilities for high availabilit</w:t>
      </w:r>
      <w:r>
        <w:t>y, fault-tolerant switching, and geographic failover within mission-critical infrastructure. Based on primary research, the company has not disclosed specific third-party verified uptime metrics or empirical field reliability reports from emergency deploym</w:t>
      </w:r>
      <w:r>
        <w:t>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Land Mobile Radio networks feature a fully redundant core network architecture, including site repeaters, controllers, backhaul links, and geographically isolated disaster recovery nodes designed to elim</w:t>
      </w:r>
      <w:r>
        <w:t>inate single points of failure.</w:t>
      </w:r>
    </w:p>
    <w:p w:rsidR="00E23BFE" w:rsidRDefault="00034E27">
      <w:pPr>
        <w:pStyle w:val="ListBullet"/>
        <w:spacing w:after="60"/>
        <w:ind w:left="510"/>
      </w:pPr>
      <w:r>
        <w:t>The company reports that its Land Mobile Radio All-IP Core Networks utilize a Fault Tolerant Switching Platform consisting of a High Availability Cluster and a Disaster Recovery Node to maintain service continuity and automa</w:t>
      </w:r>
      <w:r>
        <w:t>tically minimize outages during network equipment failures.</w:t>
      </w:r>
    </w:p>
    <w:p w:rsidR="00E23BFE" w:rsidRDefault="00034E27">
      <w:pPr>
        <w:keepNext/>
        <w:pBdr>
          <w:left w:val="single" w:sz="24" w:space="6" w:color="52B69A"/>
        </w:pBdr>
        <w:spacing w:before="120" w:after="60"/>
        <w:ind w:left="170"/>
      </w:pPr>
      <w:r>
        <w:rPr>
          <w:b/>
          <w:color w:val="0F172A"/>
          <w:sz w:val="20"/>
        </w:rPr>
        <w:t>Product Portfolio Breadth — scored 75/100</w:t>
      </w:r>
    </w:p>
    <w:p w:rsidR="00E23BFE" w:rsidRDefault="00034E27">
      <w:pPr>
        <w:keepNext/>
        <w:pBdr>
          <w:left w:val="single" w:sz="24" w:space="6" w:color="52B69A"/>
        </w:pBdr>
        <w:ind w:left="170"/>
      </w:pPr>
      <w:r>
        <w:t>We verified that the company possesses a strong portfolio of underlying software stacks, tactical repeaters, IP radios, and core network gateways spanning</w:t>
      </w:r>
      <w:r>
        <w:t xml:space="preserve"> standard emergency communication protocols, but its portfolio lacks native end-to-end command center console infrastructure and handheld subscriber devices. Based on primary research, the company has not disclosed a natively manufactured catalog of standa</w:t>
      </w:r>
      <w:r>
        <w:t>rd handheld two-way radios or built-in, standalone enterprise dispatch console consoles.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offering Land Mobile Radio (LMR) all-IP core networks, channel controllers, P25 base stations (such as the XBR P25), tactical rep</w:t>
      </w:r>
      <w:r>
        <w:t>eaters (such as the SFFR-6 GoBox), the IVX Push-to-Talk (PTT) over IP radio field gateway solution, and 3GPP mission-critical LTE/5G interworking functions (LMR-IWF).</w:t>
      </w:r>
    </w:p>
    <w:p w:rsidR="00E23BFE" w:rsidRDefault="00034E27">
      <w:pPr>
        <w:pStyle w:val="ListBullet"/>
        <w:spacing w:after="60"/>
        <w:ind w:left="510"/>
      </w:pPr>
      <w:r>
        <w:t>The company reports supplying portable wireless protocol stacks (APCO P25, DMR, TETRA) wi</w:t>
      </w:r>
      <w:r>
        <w:t>dely licensed to major third-party wireless equipment manufacturers globally, while its command center dispatch capabilities are fulfilled via external software collaborations, such as a virtualized P25 cloud dispatch proof of concept developed in partners</w:t>
      </w:r>
      <w:r>
        <w:t>hip with InterTalk and MCPTXaaS deployed with Streamwide.</w:t>
      </w:r>
    </w:p>
    <w:p w:rsidR="00E23BFE" w:rsidRDefault="00034E27">
      <w:pPr>
        <w:keepNext/>
        <w:pBdr>
          <w:left w:val="single" w:sz="24" w:space="6" w:color="52B69A"/>
        </w:pBdr>
        <w:spacing w:before="120" w:after="60"/>
        <w:ind w:left="170"/>
      </w:pPr>
      <w:r>
        <w:rPr>
          <w:b/>
          <w:color w:val="0F172A"/>
          <w:sz w:val="20"/>
        </w:rPr>
        <w:t>Innovation &amp; R&amp;D Capability — scored 86/100</w:t>
      </w:r>
    </w:p>
    <w:p w:rsidR="00E23BFE" w:rsidRDefault="00034E27">
      <w:pPr>
        <w:keepNext/>
        <w:pBdr>
          <w:left w:val="single" w:sz="24" w:space="6" w:color="52B69A"/>
        </w:pBdr>
        <w:ind w:left="170"/>
      </w:pPr>
      <w:r>
        <w:t>The rating rests on the company's clear and verifiable track record of developing standards-compliant interworking gateway software and bridging legacy ra</w:t>
      </w:r>
      <w:r>
        <w:t>dio technologies with 4G/5G broadband networks for national public safety clients. Based on primary research, the company has not disclosed specific quantitative patent pipeline counts or research investments directed toward next-generation emergency syste</w:t>
      </w:r>
      <w:r>
        <w:t>ms or AI-driven analytics.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an ongoing research and development spend totaling $2.6 million for the 2025 financial year, which is focused primarily on developing its emerging mission-critical push-to-talk (MCPTX) and In</w:t>
      </w:r>
      <w:r>
        <w:t>terWorking Function (IWF) solution products.</w:t>
      </w:r>
    </w:p>
    <w:p w:rsidR="00E23BFE" w:rsidRDefault="00034E27">
      <w:pPr>
        <w:pStyle w:val="ListBullet"/>
        <w:spacing w:after="60"/>
        <w:ind w:left="510"/>
      </w:pPr>
      <w:r>
        <w:t xml:space="preserve">The company announced a collaboration with Streamwide in October 2025 to combine their technologies and offer a hosted next-generation MCPTX-as-a-Service solution within the Australian and New Zealand resource, </w:t>
      </w:r>
      <w:r>
        <w:t>utility, and transportation sectors.</w:t>
      </w:r>
    </w:p>
    <w:p w:rsidR="00E23BFE" w:rsidRDefault="00034E27">
      <w:pPr>
        <w:keepNext/>
        <w:pBdr>
          <w:left w:val="single" w:sz="24" w:space="6" w:color="52B69A"/>
        </w:pBdr>
        <w:spacing w:before="120" w:after="60"/>
        <w:ind w:left="170"/>
      </w:pPr>
      <w:r>
        <w:rPr>
          <w:b/>
          <w:color w:val="0F172A"/>
          <w:sz w:val="20"/>
        </w:rPr>
        <w:lastRenderedPageBreak/>
        <w:t>Security &amp; Encryption Strength — scored 86/100</w:t>
      </w:r>
    </w:p>
    <w:p w:rsidR="00E23BFE" w:rsidRDefault="00034E27">
      <w:pPr>
        <w:keepNext/>
        <w:pBdr>
          <w:left w:val="single" w:sz="24" w:space="6" w:color="52B69A"/>
        </w:pBdr>
        <w:ind w:left="170"/>
      </w:pPr>
      <w:r>
        <w:t>The rating rests on the company's verified provision of FIPS 140-2 compliant modules and encryption protocols tailored for mission-critical APCO P25 and TETRA communication</w:t>
      </w:r>
      <w:r>
        <w:t>s architectures. Based on primary research, the company has not disclosed independent third-party cybersecurity penetration test results or specific validation level updates for FIPS 140-3.</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that the Etherstack FIPS </w:t>
      </w:r>
      <w:r>
        <w:t>140-2 Cryptographic Module is a single-board security device implementing APCO P25 encryption, decryption, key management, and key storage services in conformance with FIPS 140-2 standards.</w:t>
      </w:r>
    </w:p>
    <w:p w:rsidR="00E23BFE" w:rsidRDefault="00034E27">
      <w:pPr>
        <w:pStyle w:val="ListBullet"/>
        <w:spacing w:after="60"/>
        <w:ind w:left="510"/>
      </w:pPr>
      <w:r>
        <w:t>The company reports that its P25 cryptographic solution supports A</w:t>
      </w:r>
      <w:r>
        <w:t>ES-256 (ECB, OFB, CBC), DES (ECB, OFB, CBC), PRNG, SHA-1, DSA, and HMAC, alongside features like P25 Over-The-Air-Rekeying (OTAR) and Link Layer Authentication (LLA).</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91/100</w:t>
      </w:r>
    </w:p>
    <w:p w:rsidR="00E23BFE" w:rsidRDefault="00034E27">
      <w:pPr>
        <w:keepNext/>
        <w:pBdr>
          <w:left w:val="single" w:sz="24" w:space="6" w:color="52B69A"/>
        </w:pBdr>
        <w:ind w:left="170"/>
      </w:pPr>
      <w:r>
        <w:t xml:space="preserve">The </w:t>
      </w:r>
      <w:r>
        <w:t>assessment rests on the company’s multi-million dollar direct contracts with major national public safety agencies, such as the UK Home Office and the Australian Department of Home Affairs, confirming deep structural integration in federal public safety ar</w:t>
      </w:r>
      <w:r>
        <w:t>chitectures. Based on primary research, the company has not disclosed the individual values or breakdown of contract awards across smaller state or local municipal law enforcement and fire departments.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securing a major</w:t>
      </w:r>
      <w:r>
        <w:t xml:space="preserve"> critical communications software contract with the UK Home Office originally valued at £14.2 million, which subsequently expanded twice by August 2026 to exceed £16.2 million (~US$21.5 million), to deploy its 3GPP LMR-IWF software into the UK’s Emergency </w:t>
      </w:r>
      <w:r>
        <w:t>Services Network (ESN) spanning five years.</w:t>
      </w:r>
    </w:p>
    <w:p w:rsidR="00E23BFE" w:rsidRDefault="00034E27">
      <w:pPr>
        <w:pStyle w:val="ListBullet"/>
        <w:spacing w:after="60"/>
        <w:ind w:left="510"/>
      </w:pPr>
      <w:r>
        <w:t>The company reports a multi-year contract awarded in April 2026 to its subsidiary, Auria Wireless Pty Ltd, by the Commonwealth of Australia's Department of Home Affairs, valued at approximately A$9 million (up to</w:t>
      </w:r>
      <w:r>
        <w:t xml:space="preserve"> A$15 million if extended) through December 2028, to provide services and upgrades to digital wireless network equipment at major ports and airports.</w:t>
      </w:r>
    </w:p>
    <w:p w:rsidR="00E23BFE" w:rsidRDefault="00034E27">
      <w:pPr>
        <w:keepNext/>
        <w:pBdr>
          <w:left w:val="single" w:sz="24" w:space="6" w:color="52B69A"/>
        </w:pBdr>
        <w:spacing w:before="120" w:after="60"/>
        <w:ind w:left="170"/>
      </w:pPr>
      <w:r>
        <w:rPr>
          <w:b/>
          <w:color w:val="0F172A"/>
          <w:sz w:val="20"/>
        </w:rPr>
        <w:t>Revenue &amp; Growth — scored 98/100</w:t>
      </w:r>
    </w:p>
    <w:p w:rsidR="00E23BFE" w:rsidRDefault="00034E27">
      <w:pPr>
        <w:keepNext/>
        <w:pBdr>
          <w:left w:val="single" w:sz="24" w:space="6" w:color="52B69A"/>
        </w:pBdr>
        <w:ind w:left="170"/>
      </w:pPr>
      <w:r>
        <w:t>We verified the company’s recent financial rebound and upward growth traj</w:t>
      </w:r>
      <w:r>
        <w:t>ectory driven by key contract milestones in public safety networks. Based on primary research, the company has not disclosed a precise percentage breakdown of its revenue derived exclusively from the emergency communications market versus defence and utili</w:t>
      </w:r>
      <w:r>
        <w:t>ty sectors.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in its Annual Report to shareholders that its total revenue for the fiscal year ended 31 December 2025 was US $10.1 million, an increase of 70% compared to FY2024, with positive EBITDA of US $2.02 million a</w:t>
      </w:r>
      <w:r>
        <w:t>nd recurring support revenues rising to nearly US $4.0 million.</w:t>
      </w:r>
    </w:p>
    <w:p w:rsidR="00E23BFE" w:rsidRDefault="00034E27">
      <w:pPr>
        <w:pStyle w:val="ListBullet"/>
        <w:spacing w:after="60"/>
        <w:ind w:left="510"/>
      </w:pPr>
      <w:r>
        <w:t>The company reports in its FY26 H1 Results Update that revenue rose 40% to US $8.498 million for the half-year ending 30 June 2026, leading to a full-year FY2026 revenue guidance range of US $</w:t>
      </w:r>
      <w:r>
        <w:t>17.2 million to US $18.9 million.</w:t>
      </w:r>
    </w:p>
    <w:p w:rsidR="00E23BFE" w:rsidRDefault="00034E27">
      <w:pPr>
        <w:keepNext/>
        <w:pBdr>
          <w:left w:val="single" w:sz="24" w:space="6" w:color="52B69A"/>
        </w:pBdr>
        <w:spacing w:before="120" w:after="60"/>
        <w:ind w:left="170"/>
      </w:pPr>
      <w:r>
        <w:rPr>
          <w:b/>
          <w:color w:val="0F172A"/>
          <w:sz w:val="20"/>
        </w:rPr>
        <w:t>Geographic Footprint — scored 91/100</w:t>
      </w:r>
    </w:p>
    <w:p w:rsidR="00E23BFE" w:rsidRDefault="00034E27">
      <w:pPr>
        <w:keepNext/>
        <w:pBdr>
          <w:left w:val="single" w:sz="24" w:space="6" w:color="52B69A"/>
        </w:pBdr>
        <w:ind w:left="170"/>
      </w:pPr>
      <w:r>
        <w:t xml:space="preserve">The assessment is supported by the company's clear and diversified international presence, including established R&amp;D centers on four continents and emergency services network contracts </w:t>
      </w:r>
      <w:r>
        <w:t>across North America, Europe, and Australia. Based on primary research, the company has not disclosed the exact number of countries where its technology is actively deployed.</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active operations and dedicated R&amp;D facilit</w:t>
      </w:r>
      <w:r>
        <w:t>ies across five primary global markets, maintaining physical office and support locations in London, Sydney, New York, Annapolis, and Yokohama.</w:t>
      </w:r>
    </w:p>
    <w:p w:rsidR="00E23BFE" w:rsidRDefault="00034E27">
      <w:pPr>
        <w:pStyle w:val="ListBullet"/>
        <w:spacing w:after="60"/>
        <w:ind w:left="510"/>
      </w:pPr>
      <w:r>
        <w:t>The company reports long-term critical communications software deployments with prominent international entities</w:t>
      </w:r>
      <w:r>
        <w:t xml:space="preserve"> including the Royal Canadian Mounted Police, ATCO Electric in Alberta, AT&amp;T, the UK Home Office, and the Australian Department of Defence.</w:t>
      </w:r>
    </w:p>
    <w:p w:rsidR="00E23BFE" w:rsidRDefault="00034E27">
      <w:pPr>
        <w:keepNext/>
        <w:pBdr>
          <w:left w:val="single" w:sz="24" w:space="6" w:color="52B69A"/>
        </w:pBdr>
        <w:spacing w:before="120" w:after="60"/>
        <w:ind w:left="170"/>
      </w:pPr>
      <w:r>
        <w:rPr>
          <w:b/>
          <w:color w:val="0F172A"/>
          <w:sz w:val="20"/>
        </w:rPr>
        <w:t>Installed Base &amp; Market Share — scored 95/100</w:t>
      </w:r>
    </w:p>
    <w:p w:rsidR="00E23BFE" w:rsidRDefault="00034E27">
      <w:pPr>
        <w:keepNext/>
        <w:pBdr>
          <w:left w:val="single" w:sz="24" w:space="6" w:color="52B69A"/>
        </w:pBdr>
        <w:ind w:left="170"/>
      </w:pPr>
      <w:r>
        <w:t>The rating rests on confirmed deployments of the company's network and</w:t>
      </w:r>
      <w:r>
        <w:t xml:space="preserve"> interworking technologies by major tier-one networks and over twenty equipment manufacturers, but exact device counts and market share percentages are </w:t>
      </w:r>
      <w:r>
        <w:lastRenderedPageBreak/>
        <w:t>absent. Based on primary research, the company has not disclosed the precise number of active deployed c</w:t>
      </w:r>
      <w:r>
        <w:t>ommunication devices or its specific percentage of the total emergency communications market.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deploying large APCO P25 systems globally, including the largest P25 system by geographical span using its own digital radio</w:t>
      </w:r>
      <w:r>
        <w:t xml:space="preserve"> network solution.</w:t>
      </w:r>
    </w:p>
    <w:p w:rsidR="00E23BFE" w:rsidRDefault="00034E27">
      <w:pPr>
        <w:pStyle w:val="ListBullet"/>
        <w:spacing w:after="60"/>
        <w:ind w:left="510"/>
      </w:pPr>
      <w:r>
        <w:t>The company reports that its LMR waveform software has been ported to more than twenty radio platforms used in the field, including the L3Harris Falcon III AN/PRC-152C and Thales AN/PRC-148.</w:t>
      </w:r>
    </w:p>
    <w:p w:rsidR="00E23BFE" w:rsidRDefault="00034E27">
      <w:pPr>
        <w:keepNext/>
        <w:pBdr>
          <w:left w:val="single" w:sz="24" w:space="6" w:color="52B69A"/>
        </w:pBdr>
        <w:spacing w:before="120" w:after="60"/>
        <w:ind w:left="170"/>
      </w:pPr>
      <w:r>
        <w:rPr>
          <w:b/>
          <w:color w:val="0F172A"/>
          <w:sz w:val="20"/>
        </w:rPr>
        <w:t>Partnership &amp; Channel Network — scored 94/100</w:t>
      </w:r>
    </w:p>
    <w:p w:rsidR="00E23BFE" w:rsidRDefault="00034E27">
      <w:pPr>
        <w:keepNext/>
        <w:pBdr>
          <w:left w:val="single" w:sz="24" w:space="6" w:color="52B69A"/>
        </w:pBdr>
        <w:ind w:left="170"/>
      </w:pPr>
      <w:r>
        <w:t>The rating rests on confirmed global partnerships and technology licensing integrations with industry giants like Samsung, Streamwide, and AT&amp;T to deliver mission-critical interoperability functions. Based on primary research, the company has not disclosed</w:t>
      </w:r>
      <w:r>
        <w:t xml:space="preserve"> formalized distributor tiers or specific commercial reseller incentive structures within its channel program.</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Etherstack plc maintains a long-term global teaming agreement originally signed on June 30, 2020, with Samsung Electronics to e</w:t>
      </w:r>
      <w:r>
        <w:t>mbed its digital Land Mobile Radio (LMR) softswitching technology into Samsung's 4G and 5G network solutions for telecommunications carriers and governments.</w:t>
      </w:r>
    </w:p>
    <w:p w:rsidR="00E23BFE" w:rsidRDefault="00034E27">
      <w:pPr>
        <w:pStyle w:val="ListBullet"/>
        <w:spacing w:after="60"/>
        <w:ind w:left="510"/>
      </w:pPr>
      <w:r>
        <w:t>The company collaborated with Streamwide in October 2025 to offer an integrated NextGen MCPTX-as-a</w:t>
      </w:r>
      <w:r>
        <w:t>-Service solution in Australia, hosting Streamwide's Mission Critical application server within its data centres, and lists major telecom infrastructure providers and operators such as AT&amp;T and Nokia as regular global network channel partners.</w:t>
      </w:r>
    </w:p>
    <w:p w:rsidR="00E23BFE" w:rsidRDefault="00034E27">
      <w:pPr>
        <w:pStyle w:val="Heading2"/>
        <w:pageBreakBefore/>
        <w:shd w:val="clear" w:color="auto" w:fill="002857"/>
        <w:spacing w:after="0"/>
      </w:pPr>
      <w:bookmarkStart w:id="11" w:name="_Toc242187794"/>
      <w:r>
        <w:lastRenderedPageBreak/>
        <w:t>Tait Interna</w:t>
      </w:r>
      <w:r>
        <w:t>tional Limited</w:t>
      </w:r>
      <w:bookmarkEnd w:id="11"/>
    </w:p>
    <w:p w:rsidR="00E23BFE" w:rsidRDefault="00034E27">
      <w:pPr>
        <w:shd w:val="clear" w:color="auto" w:fill="002857"/>
        <w:spacing w:after="200"/>
      </w:pPr>
      <w:r>
        <w:rPr>
          <w:color w:val="CBD5E1"/>
          <w:sz w:val="18"/>
        </w:rPr>
        <w:t xml:space="preserve">Tait Communications   </w:t>
      </w:r>
      <w:r>
        <w:rPr>
          <w:color w:val="7CFC00"/>
          <w:sz w:val="18"/>
        </w:rPr>
        <w:t xml:space="preserve">● </w:t>
      </w:r>
      <w:r>
        <w:rPr>
          <w:b/>
          <w:color w:val="FFFFFF"/>
          <w:sz w:val="18"/>
        </w:rPr>
        <w:t>Leaders</w:t>
      </w:r>
      <w:r>
        <w:rPr>
          <w:color w:val="CBD5E1"/>
          <w:sz w:val="18"/>
        </w:rPr>
        <w:t xml:space="preserve">     X </w:t>
      </w:r>
      <w:r>
        <w:rPr>
          <w:b/>
          <w:color w:val="FFFFFF"/>
          <w:sz w:val="20"/>
        </w:rPr>
        <w:t>86</w:t>
      </w:r>
      <w:r>
        <w:rPr>
          <w:color w:val="CBD5E1"/>
          <w:sz w:val="18"/>
        </w:rPr>
        <w:t xml:space="preserve">     Y </w:t>
      </w:r>
      <w:r>
        <w:rPr>
          <w:b/>
          <w:color w:val="FFFFFF"/>
          <w:sz w:val="20"/>
        </w:rPr>
        <w:t>91</w:t>
      </w:r>
      <w:r>
        <w:rPr>
          <w:color w:val="CBD5E1"/>
          <w:sz w:val="18"/>
        </w:rPr>
        <w:t xml:space="preserve">     Overall </w:t>
      </w:r>
      <w:r>
        <w:rPr>
          <w:b/>
          <w:color w:val="FFFFFF"/>
          <w:sz w:val="20"/>
        </w:rPr>
        <w:t>88</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Interoperability &amp; Standards Compliance — scored 95/100</w:t>
      </w:r>
    </w:p>
    <w:p w:rsidR="00E23BFE" w:rsidRDefault="00034E27">
      <w:pPr>
        <w:keepNext/>
        <w:pBdr>
          <w:left w:val="single" w:sz="24" w:space="6" w:color="52B69A"/>
        </w:pBdr>
        <w:ind w:left="170"/>
      </w:pPr>
      <w:r>
        <w:t xml:space="preserve">The rating rests on verified, multi-vendor compliance credentials across P25 CAP and DMR open </w:t>
      </w:r>
      <w:r>
        <w:t>standards, demonstrating comprehensive third-party interoperability testing for critical emergency communications. Based on primary research, the company has not disclosed native FirstNet device approvals or TCCA TETRA interoperability certifications for i</w:t>
      </w:r>
      <w:r>
        <w:t>ts critical subscriber portfolio.</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We verified that Tait International Limited has active Project 25 Compliance Assessment Program (P25 CAP) certifications through the U.S. Department of Homeland Security Science and Technology Directorate</w:t>
      </w:r>
      <w:r>
        <w:t>, with published Summary Test Reports (STR) and Supplier's Declarations of Compliance (SDOC) for subscribers such as the TP9400, TP9600, and TM9400 series following test updates completed in June 2025.</w:t>
      </w:r>
    </w:p>
    <w:p w:rsidR="00E23BFE" w:rsidRDefault="00034E27">
      <w:pPr>
        <w:pStyle w:val="ListBullet"/>
        <w:spacing w:after="60"/>
        <w:ind w:left="510"/>
      </w:pPr>
      <w:r>
        <w:t>We verified that the company holds official multi-vend</w:t>
      </w:r>
      <w:r>
        <w:t>or interoperability certificates issued through the DMR Association for Tier III systems, validating multi-vendor terminal-to-infrastructure operation with manufacturers including Hytera, Motorola Solutions, and Simoco.</w:t>
      </w:r>
    </w:p>
    <w:p w:rsidR="00E23BFE" w:rsidRDefault="00034E27">
      <w:pPr>
        <w:keepNext/>
        <w:pBdr>
          <w:left w:val="single" w:sz="24" w:space="6" w:color="52B69A"/>
        </w:pBdr>
        <w:spacing w:before="120" w:after="60"/>
        <w:ind w:left="170"/>
      </w:pPr>
      <w:r>
        <w:rPr>
          <w:b/>
          <w:color w:val="0F172A"/>
          <w:sz w:val="20"/>
        </w:rPr>
        <w:t>Network Resilience &amp; Reliability — s</w:t>
      </w:r>
      <w:r>
        <w:rPr>
          <w:b/>
          <w:color w:val="0F172A"/>
          <w:sz w:val="20"/>
        </w:rPr>
        <w:t>cored 82/100</w:t>
      </w:r>
    </w:p>
    <w:p w:rsidR="00E23BFE" w:rsidRDefault="00034E27">
      <w:pPr>
        <w:keepNext/>
        <w:pBdr>
          <w:left w:val="single" w:sz="24" w:space="6" w:color="52B69A"/>
        </w:pBdr>
        <w:ind w:left="170"/>
      </w:pPr>
      <w:r>
        <w:t>We verified that Tait International Limited incorporates mission-critical redundancy features and sustained field operations during severe weather events based on operational deployment disclosures. Based on primary research, the company has n</w:t>
      </w:r>
      <w:r>
        <w:t>ot disclosed audited network uptime metrics (such as five-nines availability) or independent failover benchmark reports.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TN9400 P25 trunked digital core network features multi-level redundancy, mirrored server</w:t>
      </w:r>
      <w:r>
        <w:t xml:space="preserve"> clusters, site trunking, high-availability failover architectures, and isolated failsafe modes to prevent single points of failure across mission-critical public safety deployments.</w:t>
      </w:r>
    </w:p>
    <w:p w:rsidR="00E23BFE" w:rsidRDefault="00034E27">
      <w:pPr>
        <w:pStyle w:val="ListBullet"/>
        <w:spacing w:after="60"/>
        <w:ind w:left="510"/>
      </w:pPr>
      <w:r>
        <w:t>The company reports that during Hurricane Helene in September 2024, Bunco</w:t>
      </w:r>
      <w:r>
        <w:t>mbe County's 14-site Tait Communications P25 trunked radio system maintained continuous emergency operations and first-responder voice communications while commercial cellular and fiber networks experienced widespread outages.</w:t>
      </w:r>
    </w:p>
    <w:p w:rsidR="00E23BFE" w:rsidRDefault="00034E27">
      <w:pPr>
        <w:keepNext/>
        <w:pBdr>
          <w:left w:val="single" w:sz="24" w:space="6" w:color="52B69A"/>
        </w:pBdr>
        <w:spacing w:before="120" w:after="60"/>
        <w:ind w:left="170"/>
      </w:pPr>
      <w:r>
        <w:rPr>
          <w:b/>
          <w:color w:val="0F172A"/>
          <w:sz w:val="20"/>
        </w:rPr>
        <w:t>Product Portfolio Breadth — s</w:t>
      </w:r>
      <w:r>
        <w:rPr>
          <w:b/>
          <w:color w:val="0F172A"/>
          <w:sz w:val="20"/>
        </w:rPr>
        <w:t>cored 88/100</w:t>
      </w:r>
    </w:p>
    <w:p w:rsidR="00E23BFE" w:rsidRDefault="00034E27">
      <w:pPr>
        <w:keepNext/>
        <w:pBdr>
          <w:left w:val="single" w:sz="24" w:space="6" w:color="52B69A"/>
        </w:pBdr>
        <w:ind w:left="170"/>
      </w:pPr>
      <w:r>
        <w:t>The rating rests on the company's verified deployment of an end-to-end digital Land Mobile Radio (LMR) network, vehicle installations, and converged broadband devices for public safety entities including New Zealand's Public Safety Network eme</w:t>
      </w:r>
      <w:r>
        <w:t>rgency services. Based on primary research, the company has not disclosed audited global market share figures or total shipment volume metrics across all product lines.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an extensive hardware and software ecosystem for </w:t>
      </w:r>
      <w:r>
        <w:t>emergency services, including P25 and DMR portable radios (such as the TP9900 and TP9500 series), mobile vehicle radios (TM9900 series), transportable repeaters (TB7304), and the TAIT AXIOM broadband edge computing and TeamPTT mobile application suite.</w:t>
      </w:r>
    </w:p>
    <w:p w:rsidR="00E23BFE" w:rsidRDefault="00034E27">
      <w:pPr>
        <w:pStyle w:val="ListBullet"/>
        <w:spacing w:after="60"/>
        <w:ind w:left="510"/>
      </w:pPr>
      <w:r>
        <w:t>The</w:t>
      </w:r>
      <w:r>
        <w:t xml:space="preserve"> company reports its proprietary Tait CMD software dispatch solution for trunked DMR systems, while simultaneously integrating its radio hardware natively with third-party command center consoles from industry partners like Zetron, Omnitronics, and Avtec.</w:t>
      </w:r>
    </w:p>
    <w:p w:rsidR="00E23BFE" w:rsidRDefault="00034E27">
      <w:pPr>
        <w:keepNext/>
        <w:pBdr>
          <w:left w:val="single" w:sz="24" w:space="6" w:color="52B69A"/>
        </w:pBdr>
        <w:spacing w:before="120" w:after="60"/>
        <w:ind w:left="170"/>
      </w:pPr>
      <w:r>
        <w:rPr>
          <w:b/>
          <w:color w:val="0F172A"/>
          <w:sz w:val="20"/>
        </w:rPr>
        <w:t>Innovation &amp; R&amp;D Capability — scored 75/100</w:t>
      </w:r>
    </w:p>
    <w:p w:rsidR="00E23BFE" w:rsidRDefault="00034E27">
      <w:pPr>
        <w:keepNext/>
        <w:pBdr>
          <w:left w:val="single" w:sz="24" w:space="6" w:color="52B69A"/>
        </w:pBdr>
        <w:ind w:left="170"/>
      </w:pPr>
      <w:r>
        <w:t>The rating rests on the company's verified patents and recent commercial releases demonstrating active development in broadband push-to-talk integration and multi-protocol public safety communication platforms. B</w:t>
      </w:r>
      <w:r>
        <w:t>ased on primary research, the company has not disclosed its exact annual R&amp;D expenditure figures or technical metrics regarding next-generation emergency services systems.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the release of Tait PTToX for Tait P25 Trunked</w:t>
      </w:r>
      <w:r>
        <w:t xml:space="preserve"> Networks in August 2026, a push-to-talk over cellular technology designed to seamlessly connect the Tait TN9400 P25 core network with broadband communications.</w:t>
      </w:r>
    </w:p>
    <w:p w:rsidR="00E23BFE" w:rsidRDefault="00034E27">
      <w:pPr>
        <w:pStyle w:val="ListBullet"/>
        <w:spacing w:after="60"/>
        <w:ind w:left="510"/>
      </w:pPr>
      <w:r>
        <w:t>The company holds granted patents, including patent number 10230624 granted in March 2019, whic</w:t>
      </w:r>
      <w:r>
        <w:t>h covers the use of a router for the integration of land mobile radio (LMR) and IP networks.</w:t>
      </w:r>
    </w:p>
    <w:p w:rsidR="00E23BFE" w:rsidRDefault="00034E27">
      <w:pPr>
        <w:keepNext/>
        <w:pBdr>
          <w:left w:val="single" w:sz="24" w:space="6" w:color="52B69A"/>
        </w:pBdr>
        <w:spacing w:before="120" w:after="60"/>
        <w:ind w:left="170"/>
      </w:pPr>
      <w:r>
        <w:rPr>
          <w:b/>
          <w:color w:val="0F172A"/>
          <w:sz w:val="20"/>
        </w:rPr>
        <w:lastRenderedPageBreak/>
        <w:t>Security &amp; Encryption Strength — scored 90/100</w:t>
      </w:r>
    </w:p>
    <w:p w:rsidR="00E23BFE" w:rsidRDefault="00034E27">
      <w:pPr>
        <w:keepNext/>
        <w:pBdr>
          <w:left w:val="single" w:sz="24" w:space="6" w:color="52B69A"/>
        </w:pBdr>
        <w:ind w:left="170"/>
      </w:pPr>
      <w:r>
        <w:t>The assessment rests on the company’s documented implementation of FIPS 140-2 certified cryptographic hardware modul</w:t>
      </w:r>
      <w:r>
        <w:t xml:space="preserve">es and end-to-end 256-bit AES encryption embedded across its digital radio and base station product portfolios. Based on primary research, the company has not disclosed the independent evaluation reports or product-specific certification timelines for its </w:t>
      </w:r>
      <w:r>
        <w:t>broader Link Layer Encryption features currently under definition.</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Tait International Limited reports that its 9800 and 9900 series radios incorporate a FIPS 140-2 Level 2 certified cryptographic module, supporting 256-bit AES, DES, and A</w:t>
      </w:r>
      <w:r>
        <w:t>RC4 encryption algorithms alongside Over-the-Air Rekeying (OTAR) and Key Management Facility (KMF) features.</w:t>
      </w:r>
    </w:p>
    <w:p w:rsidR="00E23BFE" w:rsidRDefault="00034E27">
      <w:pPr>
        <w:pStyle w:val="ListBullet"/>
        <w:spacing w:after="60"/>
        <w:ind w:left="510"/>
      </w:pPr>
      <w:r>
        <w:t>The company reports that its network infrastructure secures remote access using Secure Shell (SSH) and HTTPS, incorporates VPN servers and virus sc</w:t>
      </w:r>
      <w:r>
        <w:t>anners at node controllers, and that its professional security services maintain a third-party audited ISO 27001:2022 certification.</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89/100</w:t>
      </w:r>
    </w:p>
    <w:p w:rsidR="00E23BFE" w:rsidRDefault="00034E27">
      <w:pPr>
        <w:keepNext/>
        <w:pBdr>
          <w:left w:val="single" w:sz="24" w:space="6" w:color="52B69A"/>
        </w:pBdr>
        <w:ind w:left="170"/>
      </w:pPr>
      <w:r>
        <w:t>The evaluation rests on verified municipal con</w:t>
      </w:r>
      <w:r>
        <w:t>tract awards for upgrading and maintaining public safety radio systems in U.S. cities, demonstrating a clear and operational capability in the emergency communications market. Based on primary research, the company has not disclosed the total cumulative va</w:t>
      </w:r>
      <w:r>
        <w:t>lue or exact volume of its global public safety contract portfolio.</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A cooperative purchase agreement was awarded on May 1, 2025, to Tait North America, Inc. by the City of Fresno, California, in the amount of $3,893,733.48 to upgrade the </w:t>
      </w:r>
      <w:r>
        <w:t>City's Radio Frequency Communications Systems for public safety and other municipal services.</w:t>
      </w:r>
    </w:p>
    <w:p w:rsidR="00E23BFE" w:rsidRDefault="00034E27">
      <w:pPr>
        <w:pStyle w:val="ListBullet"/>
        <w:spacing w:after="60"/>
        <w:ind w:left="510"/>
      </w:pPr>
      <w:r>
        <w:t xml:space="preserve">An agreement amendment with Tait North America, Inc. was approved on January 16, 2024, by the City of Riverside, California, allocating $1,547,912 from Measure Z </w:t>
      </w:r>
      <w:r>
        <w:t>funds for the Fire Analog Simulcast Communication System upgrade, maintenance, repair, and technical support services through October 31, 2031.</w:t>
      </w:r>
    </w:p>
    <w:p w:rsidR="00E23BFE" w:rsidRDefault="00034E27">
      <w:pPr>
        <w:keepNext/>
        <w:pBdr>
          <w:left w:val="single" w:sz="24" w:space="6" w:color="52B69A"/>
        </w:pBdr>
        <w:spacing w:before="120" w:after="60"/>
        <w:ind w:left="170"/>
      </w:pPr>
      <w:r>
        <w:rPr>
          <w:b/>
          <w:color w:val="0F172A"/>
          <w:sz w:val="20"/>
        </w:rPr>
        <w:t>Revenue &amp; Growth — scored 94/100</w:t>
      </w:r>
    </w:p>
    <w:p w:rsidR="00E23BFE" w:rsidRDefault="00034E27">
      <w:pPr>
        <w:keepNext/>
        <w:pBdr>
          <w:left w:val="single" w:sz="24" w:space="6" w:color="52B69A"/>
        </w:pBdr>
        <w:ind w:left="170"/>
      </w:pPr>
      <w:r>
        <w:t>The evaluation rests on self-reported revenue expansion milestones exceeding ha</w:t>
      </w:r>
      <w:r>
        <w:t>lf a billion dollars and its active execution of a major multi-year public safety network contract. Based on primary research, the company has not disclosed comprehensive financial statements, explicit year-over-year percentage growth rates, or annual prof</w:t>
      </w:r>
      <w:r>
        <w:t>itability breakdowns by segment.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passing the half-billion-dollar revenue mark as recognized by judges when it was named PwC Hi-Tech Company of the Year at the 2026 NZ Hi-Tech Awards.</w:t>
      </w:r>
    </w:p>
    <w:p w:rsidR="00E23BFE" w:rsidRDefault="00034E27">
      <w:pPr>
        <w:pStyle w:val="ListBullet"/>
        <w:spacing w:after="60"/>
        <w:ind w:left="510"/>
      </w:pPr>
      <w:r>
        <w:t xml:space="preserve">The company reports delivering a </w:t>
      </w:r>
      <w:r>
        <w:t>secure, end-to-end encrypted digital Land Mobile Radio (LMR) network for New Zealand's emergency services as part of a $1.4 billion Public Safety Network (PSN) government contract won in 2022.</w:t>
      </w:r>
    </w:p>
    <w:p w:rsidR="00E23BFE" w:rsidRDefault="00034E27">
      <w:pPr>
        <w:keepNext/>
        <w:pBdr>
          <w:left w:val="single" w:sz="24" w:space="6" w:color="52B69A"/>
        </w:pBdr>
        <w:spacing w:before="120" w:after="60"/>
        <w:ind w:left="170"/>
      </w:pPr>
      <w:r>
        <w:rPr>
          <w:b/>
          <w:color w:val="0F172A"/>
          <w:sz w:val="20"/>
        </w:rPr>
        <w:t>Geographic Footprint — scored 91/100</w:t>
      </w:r>
    </w:p>
    <w:p w:rsidR="00E23BFE" w:rsidRDefault="00034E27">
      <w:pPr>
        <w:keepNext/>
        <w:pBdr>
          <w:left w:val="single" w:sz="24" w:space="6" w:color="52B69A"/>
        </w:pBdr>
        <w:ind w:left="170"/>
      </w:pPr>
      <w:r>
        <w:t>The rating rests on the co</w:t>
      </w:r>
      <w:r>
        <w:t>mpany's verified network of active regional offices across Europe, North America, and the Asia-Pacific region, alongside international deployment cases spanning New Zealand, Australia, and the United States. Based on primary research, the company has not d</w:t>
      </w:r>
      <w:r>
        <w:t>isclosed the precise comprehensive count of countries it actively serves globally or the granular regional breakdown of its current international sales revenue.</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operating global regional offices across the Americas, Eu</w:t>
      </w:r>
      <w:r>
        <w:t>rope, Middle East, Africa, and Asia-Pacific, including locations such as Houston, Vienna, Paris, Cambridge, Brisbane, Melbourne, and Singapore.</w:t>
      </w:r>
    </w:p>
    <w:p w:rsidR="00E23BFE" w:rsidRDefault="00034E27">
      <w:pPr>
        <w:pStyle w:val="ListBullet"/>
        <w:spacing w:after="60"/>
        <w:ind w:left="510"/>
      </w:pPr>
      <w:r>
        <w:t>The company reports exporting approximately 95% of its products from its primary manufacturing and engineering h</w:t>
      </w:r>
      <w:r>
        <w:t>eadquarters in Christchurch, New Zealand, while working with a global authorized partner network consisting of over 120 solution and reseller partners in the Asia-Pacific region alone.</w:t>
      </w:r>
    </w:p>
    <w:p w:rsidR="00E23BFE" w:rsidRDefault="00034E27">
      <w:pPr>
        <w:keepNext/>
        <w:pBdr>
          <w:left w:val="single" w:sz="24" w:space="6" w:color="52B69A"/>
        </w:pBdr>
        <w:spacing w:before="120" w:after="60"/>
        <w:ind w:left="170"/>
      </w:pPr>
      <w:r>
        <w:rPr>
          <w:b/>
          <w:color w:val="0F172A"/>
          <w:sz w:val="20"/>
        </w:rPr>
        <w:lastRenderedPageBreak/>
        <w:t>Installed Base &amp; Market Share — scored 100/100</w:t>
      </w:r>
    </w:p>
    <w:p w:rsidR="00E23BFE" w:rsidRDefault="00034E27">
      <w:pPr>
        <w:keepNext/>
        <w:pBdr>
          <w:left w:val="single" w:sz="24" w:space="6" w:color="52B69A"/>
        </w:pBdr>
        <w:ind w:left="170"/>
      </w:pPr>
      <w:r>
        <w:t xml:space="preserve">The rating rests on the </w:t>
      </w:r>
      <w:r>
        <w:t>company's clear verifiable deployments of critical emergency infrastructure networks across national and regional jurisdictions, including extensive terminal counts and infrastructure sites in New Zealand and Spain. Based on primary research, the company h</w:t>
      </w:r>
      <w:r>
        <w:t>as not disclosed its total global active installed base or exact percentage of market share within the emergency communications sector.</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its land mobile radio network contract won in partnership with Kordia for New Zeal</w:t>
      </w:r>
      <w:r>
        <w:t>and's Public Safety Network is valued at NZ$1.4 billion (US$866 million) over 10 years, deploying over 450 sites utilizing P25 technology to serve up to 25,000 radio terminals.</w:t>
      </w:r>
    </w:p>
    <w:p w:rsidR="00E23BFE" w:rsidRDefault="00034E27">
      <w:pPr>
        <w:pStyle w:val="ListBullet"/>
        <w:spacing w:after="60"/>
        <w:ind w:left="510"/>
      </w:pPr>
      <w:r>
        <w:t>The company reports that its digital emergency network project deployed with pa</w:t>
      </w:r>
      <w:r>
        <w:t>rtner Sistelec for the Junta de Andalucía in Spain consists of over 120 sites accompanied by over 6,000 portable radio units in the field.</w:t>
      </w:r>
    </w:p>
    <w:p w:rsidR="00E23BFE" w:rsidRDefault="00034E27">
      <w:pPr>
        <w:keepNext/>
        <w:pBdr>
          <w:left w:val="single" w:sz="24" w:space="6" w:color="52B69A"/>
        </w:pBdr>
        <w:spacing w:before="120" w:after="60"/>
        <w:ind w:left="170"/>
      </w:pPr>
      <w:r>
        <w:rPr>
          <w:b/>
          <w:color w:val="0F172A"/>
          <w:sz w:val="20"/>
        </w:rPr>
        <w:t>Partnership &amp; Channel Network — scored 83/100</w:t>
      </w:r>
    </w:p>
    <w:p w:rsidR="00E23BFE" w:rsidRDefault="00034E27">
      <w:pPr>
        <w:keepNext/>
        <w:pBdr>
          <w:left w:val="single" w:sz="24" w:space="6" w:color="52B69A"/>
        </w:pBdr>
        <w:ind w:left="170"/>
      </w:pPr>
      <w:r>
        <w:t>The rating rests on the company's self-reported network of over 120 reg</w:t>
      </w:r>
      <w:r>
        <w:t>ional channel partners and integrations with major technology providers, which we verified through corporate program documentation. Based on primary research, the company has not disclosed the precise global volume of its distribution network.</w:t>
      </w:r>
    </w:p>
    <w:p w:rsidR="00E23BFE" w:rsidRDefault="00034E27">
      <w:pPr>
        <w:keepNext/>
        <w:spacing w:after="40"/>
        <w:ind w:left="170"/>
      </w:pPr>
      <w:r>
        <w:rPr>
          <w:b/>
          <w:caps/>
          <w:color w:val="64748B"/>
          <w:sz w:val="15"/>
        </w:rPr>
        <w:t>Supporting p</w:t>
      </w:r>
      <w:r>
        <w:rPr>
          <w:b/>
          <w:caps/>
          <w:color w:val="64748B"/>
          <w:sz w:val="15"/>
        </w:rPr>
        <w:t>oints</w:t>
      </w:r>
    </w:p>
    <w:p w:rsidR="00E23BFE" w:rsidRDefault="00034E27">
      <w:pPr>
        <w:pStyle w:val="ListBullet"/>
        <w:spacing w:after="60"/>
        <w:ind w:left="510"/>
      </w:pPr>
      <w:r>
        <w:t xml:space="preserve">The company reports an established Technology Partner Program with structured tiers supporting integrations with over 25 specialized technology vendors listed on the Tait Communications Technology Partners Page, including Avtec, Cisco, Eventide, and </w:t>
      </w:r>
      <w:r>
        <w:t>Zetron, to expand emergency network functionality.</w:t>
      </w:r>
    </w:p>
    <w:p w:rsidR="00E23BFE" w:rsidRDefault="00034E27">
      <w:pPr>
        <w:pStyle w:val="ListBullet"/>
        <w:spacing w:after="60"/>
        <w:ind w:left="510"/>
      </w:pPr>
      <w:r>
        <w:t>The company reports a distribution footprint that includes 120 solution and reseller partners detailed in the Tait Communications Asia Pacific Contact Guide, alongside joint mission-critical broadband solu</w:t>
      </w:r>
      <w:r>
        <w:t>tions developed with infrastructure providers like Nokia, AirSpan, and Cybertel.</w:t>
      </w:r>
    </w:p>
    <w:p w:rsidR="00E23BFE" w:rsidRDefault="00034E27">
      <w:pPr>
        <w:pStyle w:val="Heading2"/>
        <w:pageBreakBefore/>
        <w:shd w:val="clear" w:color="auto" w:fill="002857"/>
        <w:spacing w:after="0"/>
      </w:pPr>
      <w:bookmarkStart w:id="12" w:name="_Toc242187795"/>
      <w:r>
        <w:lastRenderedPageBreak/>
        <w:t>Telegrafia a.s.</w:t>
      </w:r>
      <w:bookmarkEnd w:id="12"/>
    </w:p>
    <w:p w:rsidR="00E23BFE" w:rsidRDefault="00034E27">
      <w:pPr>
        <w:shd w:val="clear" w:color="auto" w:fill="002857"/>
        <w:spacing w:after="200"/>
      </w:pPr>
      <w:r>
        <w:rPr>
          <w:color w:val="CBD5E1"/>
          <w:sz w:val="18"/>
        </w:rPr>
        <w:t xml:space="preserve">Telegrafia   </w:t>
      </w:r>
      <w:r>
        <w:rPr>
          <w:color w:val="7EB6FF"/>
          <w:sz w:val="18"/>
        </w:rPr>
        <w:t xml:space="preserve">● </w:t>
      </w:r>
      <w:r>
        <w:rPr>
          <w:b/>
          <w:color w:val="FFFFFF"/>
          <w:sz w:val="18"/>
        </w:rPr>
        <w:t>Challengers</w:t>
      </w:r>
      <w:r>
        <w:rPr>
          <w:color w:val="CBD5E1"/>
          <w:sz w:val="18"/>
        </w:rPr>
        <w:t xml:space="preserve">     X </w:t>
      </w:r>
      <w:r>
        <w:rPr>
          <w:b/>
          <w:color w:val="FFFFFF"/>
          <w:sz w:val="20"/>
        </w:rPr>
        <w:t>72</w:t>
      </w:r>
      <w:r>
        <w:rPr>
          <w:color w:val="CBD5E1"/>
          <w:sz w:val="18"/>
        </w:rPr>
        <w:t xml:space="preserve">     Y </w:t>
      </w:r>
      <w:r>
        <w:rPr>
          <w:b/>
          <w:color w:val="FFFFFF"/>
          <w:sz w:val="20"/>
        </w:rPr>
        <w:t>91</w:t>
      </w:r>
      <w:r>
        <w:rPr>
          <w:color w:val="CBD5E1"/>
          <w:sz w:val="18"/>
        </w:rPr>
        <w:t xml:space="preserve">     Overall </w:t>
      </w:r>
      <w:r>
        <w:rPr>
          <w:b/>
          <w:color w:val="FFFFFF"/>
          <w:sz w:val="20"/>
        </w:rPr>
        <w:t>82</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Interoperability &amp; Standards Compliance — scored 85/100</w:t>
      </w:r>
    </w:p>
    <w:p w:rsidR="00E23BFE" w:rsidRDefault="00034E27">
      <w:pPr>
        <w:keepNext/>
        <w:pBdr>
          <w:left w:val="single" w:sz="24" w:space="6" w:color="52B69A"/>
        </w:pBdr>
        <w:ind w:left="170"/>
      </w:pPr>
      <w:r>
        <w:t xml:space="preserve">We verified that </w:t>
      </w:r>
      <w:r>
        <w:t>the company documents compatibility with critical communication protocols such as TETRA, DMR, and CAP, alongside North American UL signaling certification. Based on primary research, the company has not disclosed formal multi-vendor interoperability testin</w:t>
      </w:r>
      <w:r>
        <w:t>g certifications, P25 Compliance Assessment Program (CAP) results, or FirstNet certification.</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Pavian electronic sirens and Central Communications Units (CCU) support integration and communication over radio an</w:t>
      </w:r>
      <w:r>
        <w:t>d data standards including TETRA, Tetra BOS, DMR, MOTOTRBO, and the Common Alerting Protocol (CAP).</w:t>
      </w:r>
    </w:p>
    <w:p w:rsidR="00E23BFE" w:rsidRDefault="00034E27">
      <w:pPr>
        <w:pStyle w:val="ListBullet"/>
        <w:spacing w:after="60"/>
        <w:ind w:left="510"/>
      </w:pPr>
      <w:r>
        <w:t>In December 2022, the company reported obtaining UL Listed certification under standard UL464A (Audible Signal Appliances for General Signaling Use) for its</w:t>
      </w:r>
      <w:r>
        <w:t xml:space="preserve"> Pavian electronic sirens.</w:t>
      </w:r>
    </w:p>
    <w:p w:rsidR="00E23BFE" w:rsidRDefault="00034E27">
      <w:pPr>
        <w:keepNext/>
        <w:pBdr>
          <w:left w:val="single" w:sz="24" w:space="6" w:color="52B69A"/>
        </w:pBdr>
        <w:spacing w:before="120" w:after="60"/>
        <w:ind w:left="170"/>
      </w:pPr>
      <w:r>
        <w:rPr>
          <w:b/>
          <w:color w:val="0F172A"/>
          <w:sz w:val="20"/>
        </w:rPr>
        <w:t>Network Resilience &amp; Reliability — scored 72/100</w:t>
      </w:r>
    </w:p>
    <w:p w:rsidR="00E23BFE" w:rsidRDefault="00034E27">
      <w:pPr>
        <w:keepNext/>
        <w:pBdr>
          <w:left w:val="single" w:sz="24" w:space="6" w:color="52B69A"/>
        </w:pBdr>
        <w:ind w:left="170"/>
      </w:pPr>
      <w:r>
        <w:t xml:space="preserve">The rating rests on the company's self-reported engineering specifications regarding software failover architecture and hardware battery backup durations for its early warning </w:t>
      </w:r>
      <w:r>
        <w:t>networks. Based on primary research, the company has not disclosed independent third-party verified uptime metrics or field reliability reports from emergency deployments.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Vektra software installations utilize</w:t>
      </w:r>
      <w:r>
        <w:t xml:space="preserve"> a fail-safe cluster solution featuring a minimum of two-fold redundancy, automatic data synchronization, and automatic transfer of services to the next available node during hardware or software failures.</w:t>
      </w:r>
    </w:p>
    <w:p w:rsidR="00E23BFE" w:rsidRDefault="00034E27">
      <w:pPr>
        <w:pStyle w:val="ListBullet"/>
        <w:spacing w:after="60"/>
        <w:ind w:left="510"/>
      </w:pPr>
      <w:r>
        <w:t>The company reports that its mass public warning s</w:t>
      </w:r>
      <w:r>
        <w:t>ystems feature built-in battery backup systems that allow independent operation of sirens and critical communication infrastructure for 12 to 72 hours following a main power failure.</w:t>
      </w:r>
    </w:p>
    <w:p w:rsidR="00E23BFE" w:rsidRDefault="00034E27">
      <w:pPr>
        <w:keepNext/>
        <w:pBdr>
          <w:left w:val="single" w:sz="24" w:space="6" w:color="52B69A"/>
        </w:pBdr>
        <w:spacing w:before="120" w:after="60"/>
        <w:ind w:left="170"/>
      </w:pPr>
      <w:r>
        <w:rPr>
          <w:b/>
          <w:color w:val="0F172A"/>
          <w:sz w:val="20"/>
        </w:rPr>
        <w:t>Product Portfolio Breadth — scored 75/100</w:t>
      </w:r>
    </w:p>
    <w:p w:rsidR="00E23BFE" w:rsidRDefault="00034E27">
      <w:pPr>
        <w:keepNext/>
        <w:pBdr>
          <w:left w:val="single" w:sz="24" w:space="6" w:color="52B69A"/>
        </w:pBdr>
        <w:ind w:left="170"/>
      </w:pPr>
      <w:r>
        <w:t>The rating rests on the company</w:t>
      </w:r>
      <w:r>
        <w:t xml:space="preserve">’s extensive, documented range of public warning infrastructure, stationary and vehicle-mounted electronic sirens, public address systems, and control center hardware and software suites. Based on primary research, the company has not disclosed a presence </w:t>
      </w:r>
      <w:r>
        <w:t>in personal handheld first-responder devices like two-way tactical radios or related mobile public safety applications.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a comprehensive product portfolio specialized in mass public warning and emergency notification sy</w:t>
      </w:r>
      <w:r>
        <w:t>stems, including stationary electronic sirens (Pavian and Gibon lines), compact sirens (Bono and Screamer), public address systems (Amadeo and Johan), mobile systems (Pavian Car and Screamer Car), and the EMA autonomous environmental monitoring station.</w:t>
      </w:r>
    </w:p>
    <w:p w:rsidR="00E23BFE" w:rsidRDefault="00034E27">
      <w:pPr>
        <w:pStyle w:val="ListBullet"/>
        <w:spacing w:after="60"/>
        <w:ind w:left="510"/>
      </w:pPr>
      <w:r>
        <w:t>Th</w:t>
      </w:r>
      <w:r>
        <w:t>e company reports its command center infrastructure and software capabilities through the specialized Vektra control software platform, along with hardware control devices like the OCP16 Operator's control panel and the modular aSCADA system line.</w:t>
      </w:r>
    </w:p>
    <w:p w:rsidR="00E23BFE" w:rsidRDefault="00034E27">
      <w:pPr>
        <w:keepNext/>
        <w:pBdr>
          <w:left w:val="single" w:sz="24" w:space="6" w:color="52B69A"/>
        </w:pBdr>
        <w:spacing w:before="120" w:after="60"/>
        <w:ind w:left="170"/>
      </w:pPr>
      <w:r>
        <w:rPr>
          <w:b/>
          <w:color w:val="0F172A"/>
          <w:sz w:val="20"/>
        </w:rPr>
        <w:t>Innovation &amp; R&amp;D Capability — scored 65/100</w:t>
      </w:r>
    </w:p>
    <w:p w:rsidR="00E23BFE" w:rsidRDefault="00034E27">
      <w:pPr>
        <w:keepNext/>
        <w:pBdr>
          <w:left w:val="single" w:sz="24" w:space="6" w:color="52B69A"/>
        </w:pBdr>
        <w:ind w:left="170"/>
      </w:pPr>
      <w:r>
        <w:t>The rating rests on confirmed internal development and incremental updates of acoustic early warning sirens and connected sensor software infrastructure, which demonstrates core execution in civil defense applica</w:t>
      </w:r>
      <w:r>
        <w:t>tions. Based on primary research, the company has not disclosed patents, dedicated research and development spending figures, or initiatives regarding advanced AI-driven analytics, broadband push-to-talk, and next-generation emergency services systems.</w:t>
      </w:r>
    </w:p>
    <w:p w:rsidR="00E23BFE" w:rsidRDefault="00034E27">
      <w:pPr>
        <w:keepNext/>
        <w:spacing w:after="40"/>
        <w:ind w:left="170"/>
      </w:pPr>
      <w:r>
        <w:rPr>
          <w:b/>
          <w:caps/>
          <w:color w:val="64748B"/>
          <w:sz w:val="15"/>
        </w:rPr>
        <w:t>Sup</w:t>
      </w:r>
      <w:r>
        <w:rPr>
          <w:b/>
          <w:caps/>
          <w:color w:val="64748B"/>
          <w:sz w:val="15"/>
        </w:rPr>
        <w:t>porting points</w:t>
      </w:r>
    </w:p>
    <w:p w:rsidR="00E23BFE" w:rsidRDefault="00034E27">
      <w:pPr>
        <w:pStyle w:val="ListBullet"/>
        <w:spacing w:after="60"/>
        <w:ind w:left="510"/>
      </w:pPr>
      <w:r>
        <w:t>The company reports in-house development of its 4th generation warning systems, including the flagship Pavian electronic siren, which features full auto-diagnostic functions, autonomous responses to environmental stimuli, and remote wireless</w:t>
      </w:r>
      <w:r>
        <w:t xml:space="preserve"> control.</w:t>
      </w:r>
    </w:p>
    <w:p w:rsidR="00E23BFE" w:rsidRDefault="00034E27">
      <w:pPr>
        <w:pStyle w:val="ListBullet"/>
        <w:spacing w:after="60"/>
        <w:ind w:left="510"/>
      </w:pPr>
      <w:r>
        <w:t>The company reports its Vektra software center platform integrates automated emergency activation based on digital or analogue radio network data transmitted from environmental sensors.</w:t>
      </w:r>
    </w:p>
    <w:p w:rsidR="00E23BFE" w:rsidRDefault="00034E27">
      <w:pPr>
        <w:keepNext/>
        <w:pBdr>
          <w:left w:val="single" w:sz="24" w:space="6" w:color="52B69A"/>
        </w:pBdr>
        <w:spacing w:before="120" w:after="60"/>
        <w:ind w:left="170"/>
      </w:pPr>
      <w:r>
        <w:rPr>
          <w:b/>
          <w:color w:val="0F172A"/>
          <w:sz w:val="20"/>
        </w:rPr>
        <w:lastRenderedPageBreak/>
        <w:t>Security &amp; Encryption Strength — scored 65/100</w:t>
      </w:r>
    </w:p>
    <w:p w:rsidR="00E23BFE" w:rsidRDefault="00034E27">
      <w:pPr>
        <w:keepNext/>
        <w:pBdr>
          <w:left w:val="single" w:sz="24" w:space="6" w:color="52B69A"/>
        </w:pBdr>
        <w:ind w:left="170"/>
      </w:pPr>
      <w:r>
        <w:t>The assessmen</w:t>
      </w:r>
      <w:r>
        <w:t>t rests on the vendor's self-reported technical specifications detailing support for symmetric encryption algorithms and encrypted transmission across its control units and siren systems. Based on primary research, the company has not disclosed independent</w:t>
      </w:r>
      <w:r>
        <w:t xml:space="preserve"> security certifications such as FIPS 140-2 or ISO/IEC 27001, end-to-end cryptographic key management protocols, or third-party validation of its cybersecurity architecture.</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that its Pavian electronic sirens and radio </w:t>
      </w:r>
      <w:r>
        <w:t>communication infrastructure support symmetric 16-bit to 256-bit encryption standards, including AES, TripleDES, ChaCha20, and RC4.</w:t>
      </w:r>
    </w:p>
    <w:p w:rsidR="00E23BFE" w:rsidRDefault="00034E27">
      <w:pPr>
        <w:pStyle w:val="ListBullet"/>
        <w:spacing w:after="60"/>
        <w:ind w:left="510"/>
      </w:pPr>
      <w:r>
        <w:t>The company reports encrypted communication support between its OCP16 operator control panel and connected emergency alert d</w:t>
      </w:r>
      <w:r>
        <w:t>evices over TCP/IP and digital radio channels.</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91/100</w:t>
      </w:r>
    </w:p>
    <w:p w:rsidR="00E23BFE" w:rsidRDefault="00034E27">
      <w:pPr>
        <w:keepNext/>
        <w:pBdr>
          <w:left w:val="single" w:sz="24" w:space="6" w:color="52B69A"/>
        </w:pBdr>
        <w:ind w:left="170"/>
      </w:pPr>
      <w:r>
        <w:t xml:space="preserve">The rating rests on multiple confirmed deployments of large-scale national warning infrastructure contracted by European ministries </w:t>
      </w:r>
      <w:r>
        <w:t>of interior and civil safety boards. Based on primary research, the company has not disclosed the complete volume or specific value details for its entire portfolio of contracts across the remaining 90+ countries of operation.</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Telegrafia </w:t>
      </w:r>
      <w:r>
        <w:t>a.s. secured a €4.5 million contract with Estonia's Ministry of the Interior (SMIT) and the Rescue Board to install civil defence sirens across 22 settlements, marking the country's largest civil defence investment in 30 years.</w:t>
      </w:r>
    </w:p>
    <w:p w:rsidR="00E23BFE" w:rsidRDefault="00034E27">
      <w:pPr>
        <w:pStyle w:val="ListBullet"/>
        <w:spacing w:after="60"/>
        <w:ind w:left="510"/>
      </w:pPr>
      <w:r>
        <w:t>The company completed a mode</w:t>
      </w:r>
      <w:r>
        <w:t>rnisation contract in cooperation with the Ministry of the Interior of the Slovak Republic, expanding the national network of civil protection sirens by installing 1,088 new 4th-generation electronic sirens across 720 towns and villages.</w:t>
      </w:r>
    </w:p>
    <w:p w:rsidR="00E23BFE" w:rsidRDefault="00034E27">
      <w:pPr>
        <w:keepNext/>
        <w:pBdr>
          <w:left w:val="single" w:sz="24" w:space="6" w:color="52B69A"/>
        </w:pBdr>
        <w:spacing w:before="120" w:after="60"/>
        <w:ind w:left="170"/>
      </w:pPr>
      <w:r>
        <w:rPr>
          <w:b/>
          <w:color w:val="0F172A"/>
          <w:sz w:val="20"/>
        </w:rPr>
        <w:t>Revenue &amp; Growth —</w:t>
      </w:r>
      <w:r>
        <w:rPr>
          <w:b/>
          <w:color w:val="0F172A"/>
          <w:sz w:val="20"/>
        </w:rPr>
        <w:t xml:space="preserve"> scored 100/100</w:t>
      </w:r>
    </w:p>
    <w:p w:rsidR="00E23BFE" w:rsidRDefault="00034E27">
      <w:pPr>
        <w:keepNext/>
        <w:pBdr>
          <w:left w:val="single" w:sz="24" w:space="6" w:color="52B69A"/>
        </w:pBdr>
        <w:ind w:left="170"/>
      </w:pPr>
      <w:r>
        <w:t>The assessment rests on verified financial registry data demonstrating high revenue growth and robust profitability for the company's emergency notification and early warning business. Based on primary research, the company has not disclose</w:t>
      </w:r>
      <w:r>
        <w:t>d revenue breakdowns by specific product segment.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Verified corporate registry records for 2025 show that Telegrafia a.s. achieved sales revenue of €17.46 million, representing a 37% increase from the prior year.</w:t>
      </w:r>
    </w:p>
    <w:p w:rsidR="00E23BFE" w:rsidRDefault="00034E27">
      <w:pPr>
        <w:pStyle w:val="ListBullet"/>
        <w:spacing w:after="60"/>
        <w:ind w:left="510"/>
      </w:pPr>
      <w:r>
        <w:t>The company's net profit f</w:t>
      </w:r>
      <w:r>
        <w:t>or 2025 grew by 53% to reach €4.023 million, with total revenues recorded at €19.82 million.</w:t>
      </w:r>
    </w:p>
    <w:p w:rsidR="00E23BFE" w:rsidRDefault="00034E27">
      <w:pPr>
        <w:keepNext/>
        <w:pBdr>
          <w:left w:val="single" w:sz="24" w:space="6" w:color="52B69A"/>
        </w:pBdr>
        <w:spacing w:before="120" w:after="60"/>
        <w:ind w:left="170"/>
      </w:pPr>
      <w:r>
        <w:rPr>
          <w:b/>
          <w:color w:val="0F172A"/>
          <w:sz w:val="20"/>
        </w:rPr>
        <w:t>Geographic Footprint — scored 91/100</w:t>
      </w:r>
    </w:p>
    <w:p w:rsidR="00E23BFE" w:rsidRDefault="00034E27">
      <w:pPr>
        <w:keepNext/>
        <w:pBdr>
          <w:left w:val="single" w:sz="24" w:space="6" w:color="52B69A"/>
        </w:pBdr>
        <w:ind w:left="170"/>
      </w:pPr>
      <w:r>
        <w:t xml:space="preserve">The evaluation rests on the company's verified European contract implementations in Estonia and Poland, alongside its </w:t>
      </w:r>
      <w:r>
        <w:t>self-reported commercial footprint spanning over 100 countries worldwide. Based on primary research, the company has not disclosed its exact distribution of international revenue or the number of physical regional offices maintained outside its central hea</w:t>
      </w:r>
      <w:r>
        <w:t>dquarters in Slovakia.</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public warning and early notification solutions are deployed in over 100 countries globally, including international references in Brazil, Tanzania, South Africa, India, the Philippines,</w:t>
      </w:r>
      <w:r>
        <w:t xml:space="preserve"> Australia, and Argentina.</w:t>
      </w:r>
    </w:p>
    <w:p w:rsidR="00E23BFE" w:rsidRDefault="00034E27">
      <w:pPr>
        <w:pStyle w:val="ListBullet"/>
        <w:spacing w:after="60"/>
        <w:ind w:left="510"/>
      </w:pPr>
      <w:r>
        <w:t>Telegrafia a.s. completed a civil defense siren network contract valued at €4.5 million with Estonia's Ministry of the Interior and Rescue Board to supply national sirens for 22 settlements, and partnered with INNERGO as its excl</w:t>
      </w:r>
      <w:r>
        <w:t>usive trading partner in Poland to install approximately 1,300 electronic sirens for the Public Warning and Alarm System (SOiA).</w:t>
      </w:r>
    </w:p>
    <w:p w:rsidR="00E23BFE" w:rsidRDefault="00034E27">
      <w:pPr>
        <w:keepNext/>
        <w:pBdr>
          <w:left w:val="single" w:sz="24" w:space="6" w:color="52B69A"/>
        </w:pBdr>
        <w:spacing w:before="120" w:after="60"/>
        <w:ind w:left="170"/>
      </w:pPr>
      <w:r>
        <w:rPr>
          <w:b/>
          <w:color w:val="0F172A"/>
          <w:sz w:val="20"/>
        </w:rPr>
        <w:t>Installed Base &amp; Market Share — scored 92/100</w:t>
      </w:r>
    </w:p>
    <w:p w:rsidR="00E23BFE" w:rsidRDefault="00034E27">
      <w:pPr>
        <w:keepNext/>
        <w:pBdr>
          <w:left w:val="single" w:sz="24" w:space="6" w:color="52B69A"/>
        </w:pBdr>
        <w:ind w:left="170"/>
      </w:pPr>
      <w:r>
        <w:t xml:space="preserve">We confirmed deployment projects and self-reported aggregate unit volumes across </w:t>
      </w:r>
      <w:r>
        <w:t>international public safety installations. Based on primary research, the company has not disclosed comprehensive active installed device counts or total market share figures.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more than 4,000 electronic sirens sold wor</w:t>
      </w:r>
      <w:r>
        <w:t>ldwide with deployments and customers across more than 90 countries.</w:t>
      </w:r>
    </w:p>
    <w:p w:rsidR="00E23BFE" w:rsidRDefault="00034E27">
      <w:pPr>
        <w:pStyle w:val="ListBullet"/>
        <w:spacing w:after="60"/>
        <w:ind w:left="510"/>
      </w:pPr>
      <w:r>
        <w:lastRenderedPageBreak/>
        <w:t>In December 2021, partner ASSYSTEM completed the deployment of 190 Telegrafia Pavian sirens for the French Pacific Population Tsunami Alert System commenced in 2007.</w:t>
      </w:r>
    </w:p>
    <w:p w:rsidR="00E23BFE" w:rsidRDefault="00034E27">
      <w:pPr>
        <w:keepNext/>
        <w:pBdr>
          <w:left w:val="single" w:sz="24" w:space="6" w:color="52B69A"/>
        </w:pBdr>
        <w:spacing w:before="120" w:after="60"/>
        <w:ind w:left="170"/>
      </w:pPr>
      <w:r>
        <w:rPr>
          <w:b/>
          <w:color w:val="0F172A"/>
          <w:sz w:val="20"/>
        </w:rPr>
        <w:t>Partnership &amp; Channel</w:t>
      </w:r>
      <w:r>
        <w:rPr>
          <w:b/>
          <w:color w:val="0F172A"/>
          <w:sz w:val="20"/>
        </w:rPr>
        <w:t xml:space="preserve"> Network — scored 79/100</w:t>
      </w:r>
    </w:p>
    <w:p w:rsidR="00E23BFE" w:rsidRDefault="00034E27">
      <w:pPr>
        <w:keepNext/>
        <w:pBdr>
          <w:left w:val="single" w:sz="24" w:space="6" w:color="52B69A"/>
        </w:pBdr>
        <w:ind w:left="170"/>
      </w:pPr>
      <w:r>
        <w:t>We verified that the company relies on regional systems integrators and commercial distributors like INNERGO for large-scale national public safety implementations, alongside an active global channel recruitment program. Based on p</w:t>
      </w:r>
      <w:r>
        <w:t>rimary research, the company has not disclosed a formalized multi-tier channel partner program structure or strategic joint-solution alliances with major global telecom operators.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INNERGO announced on October 21, 2025 that it became Teleg</w:t>
      </w:r>
      <w:r>
        <w:t>rafia a.s.'s exclusive trading partner to deliver and install nearly 1,300 electronic alarm sirens across Poland for the Warning and Alarm System (SOiA) modernization project, with implementation reported as in progress.</w:t>
      </w:r>
    </w:p>
    <w:p w:rsidR="00E23BFE" w:rsidRDefault="00034E27">
      <w:pPr>
        <w:pStyle w:val="ListBullet"/>
        <w:spacing w:after="60"/>
        <w:ind w:left="510"/>
      </w:pPr>
      <w:r>
        <w:t xml:space="preserve">The company reports maintaining an </w:t>
      </w:r>
      <w:r>
        <w:t>international partner recruitment and enablement program for electrical installation and systems integration professionals to sell, install, commission, and service its warning equipment across deployments in over 90 countries.</w:t>
      </w:r>
    </w:p>
    <w:p w:rsidR="00E23BFE" w:rsidRDefault="00034E27">
      <w:pPr>
        <w:pStyle w:val="Heading2"/>
        <w:pageBreakBefore/>
        <w:shd w:val="clear" w:color="auto" w:fill="002857"/>
        <w:spacing w:after="0"/>
      </w:pPr>
      <w:bookmarkStart w:id="13" w:name="_Toc242187796"/>
      <w:r>
        <w:lastRenderedPageBreak/>
        <w:t>Regroup Mass Notification</w:t>
      </w:r>
      <w:bookmarkEnd w:id="13"/>
    </w:p>
    <w:p w:rsidR="00E23BFE" w:rsidRDefault="00034E27">
      <w:pPr>
        <w:shd w:val="clear" w:color="auto" w:fill="002857"/>
        <w:spacing w:after="200"/>
      </w:pPr>
      <w:r>
        <w:rPr>
          <w:color w:val="CBD5E1"/>
          <w:sz w:val="18"/>
        </w:rPr>
        <w:t>Re</w:t>
      </w:r>
      <w:r>
        <w:rPr>
          <w:color w:val="CBD5E1"/>
          <w:sz w:val="18"/>
        </w:rPr>
        <w:t xml:space="preserve">group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85</w:t>
      </w:r>
      <w:r>
        <w:rPr>
          <w:color w:val="CBD5E1"/>
          <w:sz w:val="18"/>
        </w:rPr>
        <w:t xml:space="preserve">     Overall </w:t>
      </w:r>
      <w:r>
        <w:rPr>
          <w:b/>
          <w:color w:val="FFFFFF"/>
          <w:sz w:val="20"/>
        </w:rPr>
        <w:t>80</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Interoperability &amp; Standards Compliance — scored 86/100</w:t>
      </w:r>
    </w:p>
    <w:p w:rsidR="00E23BFE" w:rsidRDefault="00034E27">
      <w:pPr>
        <w:keepNext/>
        <w:pBdr>
          <w:left w:val="single" w:sz="24" w:space="6" w:color="52B69A"/>
        </w:pBdr>
        <w:ind w:left="170"/>
      </w:pPr>
      <w:r>
        <w:t>The rating rests on the company's verified GovRAMP authorization and its documented self-reported capability to connect</w:t>
      </w:r>
      <w:r>
        <w:t xml:space="preserve"> with national public alerting frameworks like IPAWS and partner ecosystems like Alertus. Based on primary research, the company has not disclosed independent certifications or multi-vendor testing compliance for land mobile radio standards such as P25 or </w:t>
      </w:r>
      <w:r>
        <w:t>TETRA, nor direct FirstNet device-level hardware integration.</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platform is CAP-compliant and integrates with the Integrated Public Alert and Warning System (IPAWS) to enable authorized agencies to send Wireless</w:t>
      </w:r>
      <w:r>
        <w:t xml:space="preserve"> Emergency Alerts (WEA), Emergency Alert System (EAS) notifications, and NOAA weather alerts.</w:t>
      </w:r>
    </w:p>
    <w:p w:rsidR="00E23BFE" w:rsidRDefault="00034E27">
      <w:pPr>
        <w:pStyle w:val="ListBullet"/>
        <w:spacing w:after="60"/>
        <w:ind w:left="510"/>
      </w:pPr>
      <w:r>
        <w:t>The company reports that its platform is GovRAMP-authorized and functions as an interoperability partner with Alertus to integrate multi-vendor notification asset</w:t>
      </w:r>
      <w:r>
        <w:t>s into a single dashboard.</w:t>
      </w:r>
    </w:p>
    <w:p w:rsidR="00E23BFE" w:rsidRDefault="00034E27">
      <w:pPr>
        <w:keepNext/>
        <w:pBdr>
          <w:left w:val="single" w:sz="24" w:space="6" w:color="52B69A"/>
        </w:pBdr>
        <w:spacing w:before="120" w:after="60"/>
        <w:ind w:left="170"/>
      </w:pPr>
      <w:r>
        <w:rPr>
          <w:b/>
          <w:color w:val="0F172A"/>
          <w:sz w:val="20"/>
        </w:rPr>
        <w:t>Network Resilience &amp; Reliability — scored 82/100</w:t>
      </w:r>
    </w:p>
    <w:p w:rsidR="00E23BFE" w:rsidRDefault="00034E27">
      <w:pPr>
        <w:keepNext/>
        <w:pBdr>
          <w:left w:val="single" w:sz="24" w:space="6" w:color="52B69A"/>
        </w:pBdr>
        <w:ind w:left="170"/>
      </w:pPr>
      <w:r>
        <w:t>The rating rests on the company's self-reported service SLA commitments, continuous infrastructure monitoring, and active multi-region public cloud redundancy configurations. Based</w:t>
      </w:r>
      <w:r>
        <w:t xml:space="preserve"> on primary research, the company has not disclosed independent, third-party audited field reliability deployment metrics or real-world throughput test data during large-scale network congestion incidents.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a 99.99% ope</w:t>
      </w:r>
      <w:r>
        <w:t>rational uptime guarantee powered by a distributed architecture spanning multiple geographically separated cloud data centers, utilizing AWS East 1 as its primary facility and AWS West 1 as its secondary backup failover environment.</w:t>
      </w:r>
    </w:p>
    <w:p w:rsidR="00E23BFE" w:rsidRDefault="00034E27">
      <w:pPr>
        <w:pStyle w:val="ListBullet"/>
        <w:spacing w:after="60"/>
        <w:ind w:left="510"/>
      </w:pPr>
      <w:r>
        <w:t>The company reports its</w:t>
      </w:r>
      <w:r>
        <w:t xml:space="preserve"> platform utilizes a multi-layered cloud architecture that supports channel redundancy across text/SMS, voice calls, email, desktop alerts, push notifications, and integrated legacy systems to sustain alert routing during power failures or localized cell t</w:t>
      </w:r>
      <w:r>
        <w:t>ower overloads.</w:t>
      </w:r>
    </w:p>
    <w:p w:rsidR="00E23BFE" w:rsidRDefault="00034E27">
      <w:pPr>
        <w:keepNext/>
        <w:pBdr>
          <w:left w:val="single" w:sz="24" w:space="6" w:color="52B69A"/>
        </w:pBdr>
        <w:spacing w:before="120" w:after="60"/>
        <w:ind w:left="170"/>
      </w:pPr>
      <w:r>
        <w:rPr>
          <w:b/>
          <w:color w:val="0F172A"/>
          <w:sz w:val="20"/>
        </w:rPr>
        <w:t>Product Portfolio Breadth — scored 69/100</w:t>
      </w:r>
    </w:p>
    <w:p w:rsidR="00E23BFE" w:rsidRDefault="00034E27">
      <w:pPr>
        <w:keepNext/>
        <w:pBdr>
          <w:left w:val="single" w:sz="24" w:space="6" w:color="52B69A"/>
        </w:pBdr>
        <w:ind w:left="170"/>
      </w:pPr>
      <w:r>
        <w:t xml:space="preserve">The evaluation rests on the company's verified capabilities as a cloud-based software and mobile alerting provider with a flexible application programming interface for third-party endpoints. Based </w:t>
      </w:r>
      <w:r>
        <w:t>on primary research, the company has not disclosed proprietary hardware lines, native two-way radios, or heavy command center dispatch console infrastructure within its immediate product portfolio.</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offering a cloud-bas</w:t>
      </w:r>
      <w:r>
        <w:t>ed mass notification system with multi-channel delivery via SMS, voice calls, email, WhatsApp, desktop notifications, digital signage, pager systems, and a dedicated mobile application (Regroup Mobile / AlertManager).</w:t>
      </w:r>
    </w:p>
    <w:p w:rsidR="00E23BFE" w:rsidRDefault="00034E27">
      <w:pPr>
        <w:pStyle w:val="ListBullet"/>
        <w:spacing w:after="60"/>
        <w:ind w:left="510"/>
      </w:pPr>
      <w:r>
        <w:t xml:space="preserve">The company reports that its platform </w:t>
      </w:r>
      <w:r>
        <w:t>integrates with federal and public alert systems, including FEMA's Integrated Public Alert &amp; Warning System (IPAWS) for Wireless Emergency Alerts (WEA) and the Emergency Alert System (EAS), as well as third-party endpoint hardware via an integration with A</w:t>
      </w:r>
      <w:r>
        <w:t>lertus.</w:t>
      </w:r>
    </w:p>
    <w:p w:rsidR="00E23BFE" w:rsidRDefault="00034E27">
      <w:pPr>
        <w:keepNext/>
        <w:pBdr>
          <w:left w:val="single" w:sz="24" w:space="6" w:color="52B69A"/>
        </w:pBdr>
        <w:spacing w:before="120" w:after="60"/>
        <w:ind w:left="170"/>
      </w:pPr>
      <w:r>
        <w:rPr>
          <w:b/>
          <w:color w:val="0F172A"/>
          <w:sz w:val="20"/>
        </w:rPr>
        <w:t>Innovation &amp; R&amp;D Capability — scored 69/100</w:t>
      </w:r>
    </w:p>
    <w:p w:rsidR="00E23BFE" w:rsidRDefault="00034E27">
      <w:pPr>
        <w:keepNext/>
        <w:pBdr>
          <w:left w:val="single" w:sz="24" w:space="6" w:color="52B69A"/>
        </w:pBdr>
        <w:ind w:left="170"/>
      </w:pPr>
      <w:r>
        <w:t>We verified that the platform possesses foundational emergency communication capabilities, including two-way mobile messaging, automated weather intelligence integration, and partner-enabled duress automa</w:t>
      </w:r>
      <w:r>
        <w:t>tion. Based on primary research, the company has not disclosed its specific research and development spending, patent filings, or proprietary advancements in artificial intelligence-driven analytics and next-generation emergency services systems.</w:t>
      </w:r>
    </w:p>
    <w:p w:rsidR="00E23BFE" w:rsidRDefault="00034E27">
      <w:pPr>
        <w:keepNext/>
        <w:spacing w:after="40"/>
        <w:ind w:left="170"/>
      </w:pPr>
      <w:r>
        <w:rPr>
          <w:b/>
          <w:caps/>
          <w:color w:val="64748B"/>
          <w:sz w:val="15"/>
        </w:rPr>
        <w:t>Supportin</w:t>
      </w:r>
      <w:r>
        <w:rPr>
          <w:b/>
          <w:caps/>
          <w:color w:val="64748B"/>
          <w:sz w:val="15"/>
        </w:rPr>
        <w:t>g points</w:t>
      </w:r>
    </w:p>
    <w:p w:rsidR="00E23BFE" w:rsidRDefault="00034E27">
      <w:pPr>
        <w:pStyle w:val="ListBullet"/>
        <w:spacing w:after="60"/>
        <w:ind w:left="510"/>
      </w:pPr>
      <w:r>
        <w:t>The company reports its platform features a Threat Intelligence Suite that integrates with NOAA to automatically send real-time, location-based weather alerts across multiple channels.</w:t>
      </w:r>
    </w:p>
    <w:p w:rsidR="00E23BFE" w:rsidRDefault="00034E27">
      <w:pPr>
        <w:pStyle w:val="ListBullet"/>
        <w:spacing w:after="60"/>
        <w:ind w:left="510"/>
      </w:pPr>
      <w:r>
        <w:t xml:space="preserve">The company announced a technical integration with SOS </w:t>
      </w:r>
      <w:r>
        <w:t>Technologies in March 2026 to automate multi-channel mass notifications instantly upon the triggering of on-site emergency duress alerts.</w:t>
      </w:r>
    </w:p>
    <w:p w:rsidR="00E23BFE" w:rsidRDefault="00034E27">
      <w:pPr>
        <w:keepNext/>
        <w:pBdr>
          <w:left w:val="single" w:sz="24" w:space="6" w:color="52B69A"/>
        </w:pBdr>
        <w:spacing w:before="120" w:after="60"/>
        <w:ind w:left="170"/>
      </w:pPr>
      <w:r>
        <w:rPr>
          <w:b/>
          <w:color w:val="0F172A"/>
          <w:sz w:val="20"/>
        </w:rPr>
        <w:t>Security &amp; Encryption Strength — scored 75/100</w:t>
      </w:r>
    </w:p>
    <w:p w:rsidR="00E23BFE" w:rsidRDefault="00034E27">
      <w:pPr>
        <w:keepNext/>
        <w:pBdr>
          <w:left w:val="single" w:sz="24" w:space="6" w:color="52B69A"/>
        </w:pBdr>
        <w:ind w:left="170"/>
      </w:pPr>
      <w:r>
        <w:t>The evaluation rests on the company's detailed self-reported deployment</w:t>
      </w:r>
      <w:r>
        <w:t xml:space="preserve"> of modern transit and storage encryption alongside widespread IT security and regulatory compliance frameworks. Based on primary research, the company </w:t>
      </w:r>
      <w:r>
        <w:lastRenderedPageBreak/>
        <w:t>has not disclosed specific independent third-party hardware certifications like FIPS 140-2 for its stand</w:t>
      </w:r>
      <w:r>
        <w:t>alone software cloud infrastructure.</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safeguarding data in transit using TLS 1.3 encryption and data at rest utilizing Advanced Encryption Standard (AES) encryption, alongside maintaining adherence to OWASP and SANS </w:t>
      </w:r>
      <w:r>
        <w:t>guidelines.</w:t>
      </w:r>
    </w:p>
    <w:p w:rsidR="00E23BFE" w:rsidRDefault="00034E27">
      <w:pPr>
        <w:pStyle w:val="ListBullet"/>
        <w:spacing w:after="60"/>
        <w:ind w:left="510"/>
      </w:pPr>
      <w:r>
        <w:t>The company reports alignment and compliance with security standards including SOC 2, ISO 27001, NIST, and TX-RAMP.</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87/100</w:t>
      </w:r>
    </w:p>
    <w:p w:rsidR="00E23BFE" w:rsidRDefault="00034E27">
      <w:pPr>
        <w:keepNext/>
        <w:pBdr>
          <w:left w:val="single" w:sz="24" w:space="6" w:color="52B69A"/>
        </w:pBdr>
        <w:ind w:left="170"/>
      </w:pPr>
      <w:r>
        <w:t>The evaluation is based on verified public safety c</w:t>
      </w:r>
      <w:r>
        <w:t>ontract awards at the local and county levels, demonstrating direct adoption by emergency services. Based on primary research, the company has not disclosed the total aggregate volume or dollar values of its public sector contracts.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Spoka</w:t>
      </w:r>
      <w:r>
        <w:t>ne County Emergency Management partnered with Regroup Mass Notification to launch the new ALERT Spokane local emergency notification system in September 2026, enabling county public safety agencies to send real-time alerts to residents during emergencies.</w:t>
      </w:r>
    </w:p>
    <w:p w:rsidR="00E23BFE" w:rsidRDefault="00034E27">
      <w:pPr>
        <w:pStyle w:val="ListBullet"/>
        <w:spacing w:after="60"/>
        <w:ind w:left="510"/>
      </w:pPr>
      <w:r>
        <w:t>Daviess County officials signed a three-year agreement with Regroup Mass Notification in April 2026 to provide an emergency alert system for the county.</w:t>
      </w:r>
    </w:p>
    <w:p w:rsidR="00E23BFE" w:rsidRDefault="00034E27">
      <w:pPr>
        <w:keepNext/>
        <w:pBdr>
          <w:left w:val="single" w:sz="24" w:space="6" w:color="52B69A"/>
        </w:pBdr>
        <w:spacing w:before="120" w:after="60"/>
        <w:ind w:left="170"/>
      </w:pPr>
      <w:r>
        <w:rPr>
          <w:b/>
          <w:color w:val="0F172A"/>
          <w:sz w:val="20"/>
        </w:rPr>
        <w:t>Revenue &amp; Growth — scored 90/100</w:t>
      </w:r>
    </w:p>
    <w:p w:rsidR="00E23BFE" w:rsidRDefault="00034E27">
      <w:pPr>
        <w:keepNext/>
        <w:pBdr>
          <w:left w:val="single" w:sz="24" w:space="6" w:color="52B69A"/>
        </w:pBdr>
        <w:ind w:left="170"/>
      </w:pPr>
      <w:r>
        <w:t>We verified that the company's public financial evidence rests entirel</w:t>
      </w:r>
      <w:r>
        <w:t xml:space="preserve">y on its own historical self-reported statements regarding growth performance in 2020 and 2021. Based on primary research, the company has not disclosed audited financial statements, total annual revenue figures, or segment-specific revenue breakdowns for </w:t>
      </w:r>
      <w:r>
        <w:t>the emergency communications market.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 achieved growth of over 100% over the course of 2021.</w:t>
      </w:r>
    </w:p>
    <w:p w:rsidR="00E23BFE" w:rsidRDefault="00034E27">
      <w:pPr>
        <w:pStyle w:val="ListBullet"/>
        <w:spacing w:after="60"/>
        <w:ind w:left="510"/>
      </w:pPr>
      <w:r>
        <w:t xml:space="preserve">The company reports that it experienced substantial revenue growth in 2020 during the global pandemic and maintained a </w:t>
      </w:r>
      <w:r>
        <w:t>steady trajectory of financial strength throughout 2021.</w:t>
      </w:r>
    </w:p>
    <w:p w:rsidR="00E23BFE" w:rsidRDefault="00034E27">
      <w:pPr>
        <w:keepNext/>
        <w:pBdr>
          <w:left w:val="single" w:sz="24" w:space="6" w:color="52B69A"/>
        </w:pBdr>
        <w:spacing w:before="120" w:after="60"/>
        <w:ind w:left="170"/>
      </w:pPr>
      <w:r>
        <w:rPr>
          <w:b/>
          <w:color w:val="0F172A"/>
          <w:sz w:val="20"/>
        </w:rPr>
        <w:t>Geographic Footprint — scored 77/100</w:t>
      </w:r>
    </w:p>
    <w:p w:rsidR="00E23BFE" w:rsidRDefault="00034E27">
      <w:pPr>
        <w:keepNext/>
        <w:pBdr>
          <w:left w:val="single" w:sz="24" w:space="6" w:color="52B69A"/>
        </w:pBdr>
        <w:ind w:left="170"/>
      </w:pPr>
      <w:r>
        <w:t>The evaluation rests on the company's verified operational base in the United States and its self-disclosed client reach across North America and international ma</w:t>
      </w:r>
      <w:r>
        <w:t>rkets. Based on primary research, the company has not disclosed the specific number of countries served, the locations of international deployments, or any regional offices outside the United States.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cloud-bas</w:t>
      </w:r>
      <w:r>
        <w:t>ed mass communication platform is relied upon by clients across North America and around the globe to deliver alerts.</w:t>
      </w:r>
    </w:p>
    <w:p w:rsidR="00E23BFE" w:rsidRDefault="00034E27">
      <w:pPr>
        <w:pStyle w:val="ListBullet"/>
        <w:spacing w:after="60"/>
        <w:ind w:left="510"/>
      </w:pPr>
      <w:r>
        <w:t>The company reports operating domestic office locations in Dallas, Texas and San Francisco, California.</w:t>
      </w:r>
    </w:p>
    <w:p w:rsidR="00E23BFE" w:rsidRDefault="00034E27">
      <w:pPr>
        <w:keepNext/>
        <w:pBdr>
          <w:left w:val="single" w:sz="24" w:space="6" w:color="52B69A"/>
        </w:pBdr>
        <w:spacing w:before="120" w:after="60"/>
        <w:ind w:left="170"/>
      </w:pPr>
      <w:r>
        <w:rPr>
          <w:b/>
          <w:color w:val="0F172A"/>
          <w:sz w:val="20"/>
        </w:rPr>
        <w:t>Installed Base &amp; Market Share — sc</w:t>
      </w:r>
      <w:r>
        <w:rPr>
          <w:b/>
          <w:color w:val="0F172A"/>
          <w:sz w:val="20"/>
        </w:rPr>
        <w:t>ored 91/100</w:t>
      </w:r>
    </w:p>
    <w:p w:rsidR="00E23BFE" w:rsidRDefault="00034E27">
      <w:pPr>
        <w:keepNext/>
        <w:pBdr>
          <w:left w:val="single" w:sz="24" w:space="6" w:color="52B69A"/>
        </w:pBdr>
        <w:ind w:left="170"/>
      </w:pPr>
      <w:r>
        <w:t>The assessment rests on the company's self-reported customer volume and message delivery metrics. Based on primary research, the company has not disclosed its exact total market share percentage or active emergency communication device metrics.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serving more than 4,000 clients and delivering over 1 billion messages annually for routine updates and emergency alerts.</w:t>
      </w:r>
    </w:p>
    <w:p w:rsidR="00E23BFE" w:rsidRDefault="00034E27">
      <w:pPr>
        <w:keepNext/>
        <w:pBdr>
          <w:left w:val="single" w:sz="24" w:space="6" w:color="52B69A"/>
        </w:pBdr>
        <w:spacing w:before="120" w:after="60"/>
        <w:ind w:left="170"/>
      </w:pPr>
      <w:r>
        <w:rPr>
          <w:b/>
          <w:color w:val="0F172A"/>
          <w:sz w:val="20"/>
        </w:rPr>
        <w:t>Partnership &amp; Channel Network — scored 80/100</w:t>
      </w:r>
    </w:p>
    <w:p w:rsidR="00E23BFE" w:rsidRDefault="00034E27">
      <w:pPr>
        <w:keepNext/>
        <w:pBdr>
          <w:left w:val="single" w:sz="24" w:space="6" w:color="52B69A"/>
        </w:pBdr>
        <w:ind w:left="170"/>
      </w:pPr>
      <w:r>
        <w:t xml:space="preserve">The rating rests on the company's active channel </w:t>
      </w:r>
      <w:r>
        <w:t>partner program and documented technology integrations with endpoint hardware and safety platform providers. Based on primary research, the company has not disclosed the precise breadth, revenue contribution, or certified participant roster of its distribu</w:t>
      </w:r>
      <w:r>
        <w:t>tor and reseller network.</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a strategic channel partnership program designed to expand its reach in the mass communication space by augmenting product offerings with resellers, distributors, and technology integrators.</w:t>
      </w:r>
    </w:p>
    <w:p w:rsidR="00E23BFE" w:rsidRDefault="00034E27">
      <w:pPr>
        <w:pStyle w:val="ListBullet"/>
        <w:spacing w:after="60"/>
        <w:ind w:left="510"/>
      </w:pPr>
      <w:r>
        <w:t>T</w:t>
      </w:r>
      <w:r>
        <w:t xml:space="preserve">he company reports specific strategic integrations and technology alliances with interoperability partners such as Alertus, Singlewire Software's InformaCast system, CyberData Corporation, and Novanex, Inc. to extend emergency alerting capabilities across </w:t>
      </w:r>
      <w:r>
        <w:t>physical security hardware and endpoints.</w:t>
      </w:r>
    </w:p>
    <w:p w:rsidR="00E23BFE" w:rsidRDefault="00034E27">
      <w:pPr>
        <w:pStyle w:val="Heading2"/>
        <w:pageBreakBefore/>
        <w:shd w:val="clear" w:color="auto" w:fill="002857"/>
        <w:spacing w:after="0"/>
      </w:pPr>
      <w:bookmarkStart w:id="14" w:name="_Toc242187797"/>
      <w:r>
        <w:lastRenderedPageBreak/>
        <w:t>Consort Digital Pvt Ltd</w:t>
      </w:r>
      <w:bookmarkEnd w:id="14"/>
    </w:p>
    <w:p w:rsidR="00E23BFE" w:rsidRDefault="00034E27">
      <w:pPr>
        <w:shd w:val="clear" w:color="auto" w:fill="002857"/>
        <w:spacing w:after="200"/>
      </w:pPr>
      <w:r>
        <w:rPr>
          <w:color w:val="CBD5E1"/>
          <w:sz w:val="18"/>
        </w:rPr>
        <w:t xml:space="preserve">MCX ONE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83</w:t>
      </w:r>
      <w:r>
        <w:rPr>
          <w:color w:val="CBD5E1"/>
          <w:sz w:val="18"/>
        </w:rPr>
        <w:t xml:space="preserve">     Overall </w:t>
      </w:r>
      <w:r>
        <w:rPr>
          <w:b/>
          <w:color w:val="FFFFFF"/>
          <w:sz w:val="20"/>
        </w:rPr>
        <w:t>79</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Interoperability &amp; Standards Compliance — scored 89/100</w:t>
      </w:r>
    </w:p>
    <w:p w:rsidR="00E23BFE" w:rsidRDefault="00034E27">
      <w:pPr>
        <w:keepNext/>
        <w:pBdr>
          <w:left w:val="single" w:sz="24" w:space="6" w:color="52B69A"/>
        </w:pBdr>
        <w:ind w:left="170"/>
      </w:pPr>
      <w:r>
        <w:t xml:space="preserve">The rating rests on the company's verified </w:t>
      </w:r>
      <w:r>
        <w:t>participation in industry-led interoperability testing for 3GPP standards and its documented technical provisions for multi-network bridging. Based on primary research, the company has not disclosed formalized third-party product certifications under speci</w:t>
      </w:r>
      <w:r>
        <w:t>fic public safety regimes like the P25 Compliance Assessment Program (CAP) or FirstNet.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participating in ETSI's 10th MCX Plugtests in May 2026 to validate the multi-vendor interoperability of its MCX ONE Mission Critic</w:t>
      </w:r>
      <w:r>
        <w:t>al Solution, which supports 3GPP-compliant MCPTT, MCData, and MCVideo services.</w:t>
      </w:r>
    </w:p>
    <w:p w:rsidR="00E23BFE" w:rsidRDefault="00034E27">
      <w:pPr>
        <w:pStyle w:val="ListBullet"/>
        <w:spacing w:after="60"/>
        <w:ind w:left="510"/>
      </w:pPr>
      <w:r>
        <w:t xml:space="preserve">The company reports that its MCX ONE Interworking Function (IWF) gateway and RoIP Gateway support integration with legacy narrowband standards including TETRA, DMR, and P25 to </w:t>
      </w:r>
      <w:r>
        <w:t>bridge communications with 4G and 5G broadband networks.</w:t>
      </w:r>
    </w:p>
    <w:p w:rsidR="00E23BFE" w:rsidRDefault="00034E27">
      <w:pPr>
        <w:keepNext/>
        <w:pBdr>
          <w:left w:val="single" w:sz="24" w:space="6" w:color="52B69A"/>
        </w:pBdr>
        <w:spacing w:before="120" w:after="60"/>
        <w:ind w:left="170"/>
      </w:pPr>
      <w:r>
        <w:rPr>
          <w:b/>
          <w:color w:val="0F172A"/>
          <w:sz w:val="20"/>
        </w:rPr>
        <w:t>Network Resilience &amp; Reliability — scored 72/100</w:t>
      </w:r>
    </w:p>
    <w:p w:rsidR="00E23BFE" w:rsidRDefault="00034E27">
      <w:pPr>
        <w:keepNext/>
        <w:pBdr>
          <w:left w:val="single" w:sz="24" w:space="6" w:color="52B69A"/>
        </w:pBdr>
        <w:ind w:left="170"/>
      </w:pPr>
      <w:r>
        <w:t>The evaluation rests on the company's architectural claims for its MCX ONE critical communications platform, which features a fully distributed core a</w:t>
      </w:r>
      <w:r>
        <w:t>nd containerized high-availability deployment to minimize down-time. Based on primary research, the company has not disclosed independent field reliability reports, precise historical uptime metrics, or third-party verified failover performance data from a</w:t>
      </w:r>
      <w:r>
        <w:t>ctive emergency deployments.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containerized cloud-native MCX ONE Platform Cloud architecture features high resilience, low-latency performance, and a redundant architecture designed to support high-availability</w:t>
      </w:r>
      <w:r>
        <w:t xml:space="preserve"> infrastructure and continuous uptime for critical environments.</w:t>
      </w:r>
    </w:p>
    <w:p w:rsidR="00E23BFE" w:rsidRDefault="00034E27">
      <w:pPr>
        <w:pStyle w:val="ListBullet"/>
        <w:spacing w:after="60"/>
        <w:ind w:left="510"/>
      </w:pPr>
      <w:r>
        <w:t xml:space="preserve">The company reports that its standards-based, distributed MCX ONE architecture provides high availability and resilience across edge, enterprise, and cloud environments to protect operations </w:t>
      </w:r>
      <w:r>
        <w:t>from single points of failure.</w:t>
      </w:r>
    </w:p>
    <w:p w:rsidR="00E23BFE" w:rsidRDefault="00034E27">
      <w:pPr>
        <w:keepNext/>
        <w:pBdr>
          <w:left w:val="single" w:sz="24" w:space="6" w:color="52B69A"/>
        </w:pBdr>
        <w:spacing w:before="120" w:after="60"/>
        <w:ind w:left="170"/>
      </w:pPr>
      <w:r>
        <w:rPr>
          <w:b/>
          <w:color w:val="0F172A"/>
          <w:sz w:val="20"/>
        </w:rPr>
        <w:t>Product Portfolio Breadth — scored 75/100</w:t>
      </w:r>
    </w:p>
    <w:p w:rsidR="00E23BFE" w:rsidRDefault="00034E27">
      <w:pPr>
        <w:keepNext/>
        <w:pBdr>
          <w:left w:val="single" w:sz="24" w:space="6" w:color="52B69A"/>
        </w:pBdr>
        <w:ind w:left="170"/>
      </w:pPr>
      <w:r>
        <w:t>The rating rests on the company's documented deployment of a full end-to-end hardware and software communication suite spanning edge core infrastructure, dispatch center consoles, and</w:t>
      </w:r>
      <w:r>
        <w:t xml:space="preserve"> rugged handheld field devices. Based on primary research, the company has not disclosed independent third-party market share audits or comprehensive independent verification of its complete hardware metrics.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a compreh</w:t>
      </w:r>
      <w:r>
        <w:t>ensive product portfolio under its MCX ONE mission-critical solution suite, which encompasses hardware user devices like the CONSORT 590PD rugged LTE handheld and the CONSORT SH110 compact push-to-talk device.</w:t>
      </w:r>
    </w:p>
    <w:p w:rsidR="00E23BFE" w:rsidRDefault="00034E27">
      <w:pPr>
        <w:pStyle w:val="ListBullet"/>
        <w:spacing w:after="60"/>
        <w:ind w:left="510"/>
      </w:pPr>
      <w:r>
        <w:t>The company reports command center and network</w:t>
      </w:r>
      <w:r>
        <w:t xml:space="preserve"> infrastructure systems including the MCX ONE Dispatch Console 5224, MCX ONE Omni Command, MCX ONE Platform (Edge, Enterprise, and Cloud architectures), and the CONSORT RoIP Gateway for narrowband/broadband interoperability.</w:t>
      </w:r>
    </w:p>
    <w:p w:rsidR="00E23BFE" w:rsidRDefault="00034E27">
      <w:pPr>
        <w:keepNext/>
        <w:pBdr>
          <w:left w:val="single" w:sz="24" w:space="6" w:color="52B69A"/>
        </w:pBdr>
        <w:spacing w:before="120" w:after="60"/>
        <w:ind w:left="170"/>
      </w:pPr>
      <w:r>
        <w:rPr>
          <w:b/>
          <w:color w:val="0F172A"/>
          <w:sz w:val="20"/>
        </w:rPr>
        <w:t>Innovation &amp; R&amp;D Capability — s</w:t>
      </w:r>
      <w:r>
        <w:rPr>
          <w:b/>
          <w:color w:val="0F172A"/>
          <w:sz w:val="20"/>
        </w:rPr>
        <w:t>cored 72/100</w:t>
      </w:r>
    </w:p>
    <w:p w:rsidR="00E23BFE" w:rsidRDefault="00034E27">
      <w:pPr>
        <w:keepNext/>
        <w:pBdr>
          <w:left w:val="single" w:sz="24" w:space="6" w:color="52B69A"/>
        </w:pBdr>
        <w:ind w:left="170"/>
      </w:pPr>
      <w:r>
        <w:t>We verified that the company regularly updates and develops its critical communications portfolio to maintain compliance with evolving 3GPP and transit standards. Based on primary research, the company has not disclosed its precise R&amp;D expendi</w:t>
      </w:r>
      <w:r>
        <w:t>tures, patent numbers, or specific investments in AI-driven analytics and next-generation emergency systems.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its proprietary MCX ONE communication platform built on open 3GPP standards, which supports mission-critical </w:t>
      </w:r>
      <w:r>
        <w:t>broadband push-to-talk, video, and data interoperability.</w:t>
      </w:r>
    </w:p>
    <w:p w:rsidR="00E23BFE" w:rsidRDefault="00034E27">
      <w:pPr>
        <w:pStyle w:val="ListBullet"/>
        <w:spacing w:after="60"/>
        <w:ind w:left="510"/>
      </w:pPr>
      <w:r>
        <w:t>The company reports expanding the platform in June 2026 to add advanced workforce safety functions like lone worker protection and launching its CONSORT RoIP Gateway Gen 2.</w:t>
      </w:r>
    </w:p>
    <w:p w:rsidR="00E23BFE" w:rsidRDefault="00034E27">
      <w:pPr>
        <w:keepNext/>
        <w:pBdr>
          <w:left w:val="single" w:sz="24" w:space="6" w:color="52B69A"/>
        </w:pBdr>
        <w:spacing w:before="120" w:after="60"/>
        <w:ind w:left="170"/>
      </w:pPr>
      <w:r>
        <w:rPr>
          <w:b/>
          <w:color w:val="0F172A"/>
          <w:sz w:val="20"/>
        </w:rPr>
        <w:t>Security &amp; Encryption Str</w:t>
      </w:r>
      <w:r>
        <w:rPr>
          <w:b/>
          <w:color w:val="0F172A"/>
          <w:sz w:val="20"/>
        </w:rPr>
        <w:t>ength — scored 69/100</w:t>
      </w:r>
    </w:p>
    <w:p w:rsidR="00E23BFE" w:rsidRDefault="00034E27">
      <w:pPr>
        <w:keepNext/>
        <w:pBdr>
          <w:left w:val="single" w:sz="24" w:space="6" w:color="52B69A"/>
        </w:pBdr>
        <w:ind w:left="170"/>
      </w:pPr>
      <w:r>
        <w:t xml:space="preserve">The rating rests on the company's deployment of standard-based interoperability encryption and its partnership to integrate military-grade traffic encryption within its mission-critical 3GPP-based MCX ONE platform. Based on primary </w:t>
      </w:r>
      <w:r>
        <w:lastRenderedPageBreak/>
        <w:t>re</w:t>
      </w:r>
      <w:r>
        <w:t>search, the company has not disclosed specific third-party government security certifications (such as FIPS 140-2) or independent validation of its proprietary cryptographic implementations.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MCX ONE InterWorki</w:t>
      </w:r>
      <w:r>
        <w:t>ng Function (IWF) solution provides end-to-end security, ensuring encrypted communication across both broadband (MCX) and narrowband (TETRA) systems with consistent algorithms, keys, and codecs.</w:t>
      </w:r>
    </w:p>
    <w:p w:rsidR="00E23BFE" w:rsidRDefault="00034E27">
      <w:pPr>
        <w:pStyle w:val="ListBullet"/>
        <w:spacing w:after="60"/>
        <w:ind w:left="510"/>
      </w:pPr>
      <w:r>
        <w:t>Consort Digital announced a partnership with Microamp Solutio</w:t>
      </w:r>
      <w:r>
        <w:t>ns to leverage 5G mmWave networks equipped with top military-grade traffic encryption designed for mission-critical environments.</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86/100</w:t>
      </w:r>
    </w:p>
    <w:p w:rsidR="00E23BFE" w:rsidRDefault="00034E27">
      <w:pPr>
        <w:keepNext/>
        <w:pBdr>
          <w:left w:val="single" w:sz="24" w:space="6" w:color="52B69A"/>
        </w:pBdr>
        <w:ind w:left="170"/>
      </w:pPr>
      <w:r>
        <w:t>We verified that the company has proven deploymen</w:t>
      </w:r>
      <w:r>
        <w:t>t capabilities within the public safety sector, highlighted by its role in integrating state-level police communications infrastructure and emergency systems for major transit hubs. Based on primary research, the company has not disclosed the precise quant</w:t>
      </w:r>
      <w:r>
        <w:t>ity and financial values of its active government and public safety contracts.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Consort Digital acted as the local system integrator and regional partner for DAMM Cellular Systems to deploy a TETRA-based secure communication network and </w:t>
      </w:r>
      <w:r>
        <w:t>control room applications for the Tamil Nadu Police force in India.</w:t>
      </w:r>
    </w:p>
    <w:p w:rsidR="00E23BFE" w:rsidRDefault="00034E27">
      <w:pPr>
        <w:pStyle w:val="ListBullet"/>
        <w:spacing w:after="60"/>
        <w:ind w:left="510"/>
      </w:pPr>
      <w:r>
        <w:t xml:space="preserve">The company was awarded a contract in June 2025 to deploy its MCX ONE mission-critical communication platform at Navi Mumbai International Airport Limited, which includes integration with </w:t>
      </w:r>
      <w:r>
        <w:t>the airport's fire alarm systems to facilitate emergency response coordination.</w:t>
      </w:r>
    </w:p>
    <w:p w:rsidR="00E23BFE" w:rsidRDefault="00034E27">
      <w:pPr>
        <w:keepNext/>
        <w:pBdr>
          <w:left w:val="single" w:sz="24" w:space="6" w:color="52B69A"/>
        </w:pBdr>
        <w:spacing w:before="120" w:after="60"/>
        <w:ind w:left="170"/>
      </w:pPr>
      <w:r>
        <w:rPr>
          <w:b/>
          <w:color w:val="0F172A"/>
          <w:sz w:val="20"/>
        </w:rPr>
        <w:t>Revenue &amp; Growth — scored 71/100</w:t>
      </w:r>
    </w:p>
    <w:p w:rsidR="00E23BFE" w:rsidRDefault="00034E27">
      <w:pPr>
        <w:keepNext/>
        <w:pBdr>
          <w:left w:val="single" w:sz="24" w:space="6" w:color="52B69A"/>
        </w:pBdr>
        <w:ind w:left="170"/>
      </w:pPr>
      <w:r>
        <w:t>Based on primary research, the company has not disclosed total revenue, year-over-year growth, or profitability details within the emergency co</w:t>
      </w:r>
      <w:r>
        <w:t>mmunications market.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Not available</w:t>
      </w:r>
    </w:p>
    <w:p w:rsidR="00E23BFE" w:rsidRDefault="00034E27">
      <w:pPr>
        <w:keepNext/>
        <w:pBdr>
          <w:left w:val="single" w:sz="24" w:space="6" w:color="52B69A"/>
        </w:pBdr>
        <w:spacing w:before="120" w:after="60"/>
        <w:ind w:left="170"/>
      </w:pPr>
      <w:r>
        <w:rPr>
          <w:b/>
          <w:color w:val="0F172A"/>
          <w:sz w:val="20"/>
        </w:rPr>
        <w:t>Geographic Footprint — scored 82/100</w:t>
      </w:r>
    </w:p>
    <w:p w:rsidR="00E23BFE" w:rsidRDefault="00034E27">
      <w:pPr>
        <w:keepNext/>
        <w:pBdr>
          <w:left w:val="single" w:sz="24" w:space="6" w:color="52B69A"/>
        </w:pBdr>
        <w:ind w:left="170"/>
      </w:pPr>
      <w:r>
        <w:t>We verified that the company has a documented operational and sales presence spanning three physical regional offices and international project footprint across multi</w:t>
      </w:r>
      <w:r>
        <w:t>ple countries. Based on primary research, the company has not disclosed the complete exhaustive list of countries served or specific regional regulatory certifications outside its main operating hubs.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over 20 years of </w:t>
      </w:r>
      <w:r>
        <w:t>experience with more than 100 deployed mission-critical systems across more than 20 countries.</w:t>
      </w:r>
    </w:p>
    <w:p w:rsidR="00E23BFE" w:rsidRDefault="00034E27">
      <w:pPr>
        <w:pStyle w:val="ListBullet"/>
        <w:spacing w:after="60"/>
        <w:ind w:left="510"/>
      </w:pPr>
      <w:r>
        <w:t>The company maintains international corporate offices located in Faridabad (India), Singapore, and Ebene (Mauritius).</w:t>
      </w:r>
    </w:p>
    <w:p w:rsidR="00E23BFE" w:rsidRDefault="00034E27">
      <w:pPr>
        <w:keepNext/>
        <w:pBdr>
          <w:left w:val="single" w:sz="24" w:space="6" w:color="52B69A"/>
        </w:pBdr>
        <w:spacing w:before="120" w:after="60"/>
        <w:ind w:left="170"/>
      </w:pPr>
      <w:r>
        <w:rPr>
          <w:b/>
          <w:color w:val="0F172A"/>
          <w:sz w:val="20"/>
        </w:rPr>
        <w:t>Installed Base &amp; Market Share — scored 92/1</w:t>
      </w:r>
      <w:r>
        <w:rPr>
          <w:b/>
          <w:color w:val="0F172A"/>
          <w:sz w:val="20"/>
        </w:rPr>
        <w:t>00</w:t>
      </w:r>
    </w:p>
    <w:p w:rsidR="00E23BFE" w:rsidRDefault="00034E27">
      <w:pPr>
        <w:keepNext/>
        <w:pBdr>
          <w:left w:val="single" w:sz="24" w:space="6" w:color="52B69A"/>
        </w:pBdr>
        <w:ind w:left="170"/>
      </w:pPr>
      <w:r>
        <w:t>The evaluation rests on self-reported operational project milestones indicating deployment volume, but no verified subscriber counts or market percentage assessments are available. Based on primary research, the company has not disclosed its exact total</w:t>
      </w:r>
      <w:r>
        <w:t xml:space="preserve"> active device installed base or its official percentage share of the global emergency communications market.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19+ years of experience with more than 100 deployed mission-critical systems across 20+ countries.</w:t>
      </w:r>
    </w:p>
    <w:p w:rsidR="00E23BFE" w:rsidRDefault="00034E27">
      <w:pPr>
        <w:pStyle w:val="ListBullet"/>
        <w:spacing w:after="60"/>
        <w:ind w:left="510"/>
      </w:pPr>
      <w:r>
        <w:t>The compa</w:t>
      </w:r>
      <w:r>
        <w:t>ny reports that its product portfolio spans over 35 products deployed across global transportation and industrial sectors.</w:t>
      </w:r>
    </w:p>
    <w:p w:rsidR="00E23BFE" w:rsidRDefault="00034E27">
      <w:pPr>
        <w:keepNext/>
        <w:pBdr>
          <w:left w:val="single" w:sz="24" w:space="6" w:color="52B69A"/>
        </w:pBdr>
        <w:spacing w:before="120" w:after="60"/>
        <w:ind w:left="170"/>
      </w:pPr>
      <w:r>
        <w:rPr>
          <w:b/>
          <w:color w:val="0F172A"/>
          <w:sz w:val="20"/>
        </w:rPr>
        <w:lastRenderedPageBreak/>
        <w:t>Partnership &amp; Channel Network — scored 83/100</w:t>
      </w:r>
    </w:p>
    <w:p w:rsidR="00E23BFE" w:rsidRDefault="00034E27">
      <w:pPr>
        <w:keepNext/>
        <w:pBdr>
          <w:left w:val="single" w:sz="24" w:space="6" w:color="52B69A"/>
        </w:pBdr>
        <w:ind w:left="170"/>
      </w:pPr>
      <w:r>
        <w:t>The assessment rests on the company's established, multi-tier distribution and infrastr</w:t>
      </w:r>
      <w:r>
        <w:t>ucture partnerships with regional sales entities and global private network software providers to deploy its mission-critical MCX ONE ecosystem. Based on primary research, the company has not disclosed formalized, tier-1 global telecom operator channel pro</w:t>
      </w:r>
      <w:r>
        <w:t>grams or broad independent software vendor reseller frameworks.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a distribution partnership established in April 2024 with Panorama Antennas, alongside an agreement appointing Tenbel as a sales partner in May 2024 to di</w:t>
      </w:r>
      <w:r>
        <w:t>stribute antenna products across the Indian market.</w:t>
      </w:r>
    </w:p>
    <w:p w:rsidR="00E23BFE" w:rsidRDefault="00034E27">
      <w:pPr>
        <w:pStyle w:val="ListBullet"/>
        <w:spacing w:after="60"/>
        <w:ind w:left="510"/>
      </w:pPr>
      <w:r>
        <w:t>The company reports active strategic alliances to deploy joint mission-critical infrastructure, including partnerships with Microamp for 5G mmWave networks announced in January 2025, Druid Software for pr</w:t>
      </w:r>
      <w:r>
        <w:t>ivate cellular core infrastructure in June 2025, and Niral Networks for private 5G systems solidified via an August 2025 strategic partnership.</w:t>
      </w:r>
    </w:p>
    <w:p w:rsidR="00E23BFE" w:rsidRDefault="00034E27">
      <w:pPr>
        <w:pStyle w:val="Heading2"/>
        <w:pageBreakBefore/>
        <w:shd w:val="clear" w:color="auto" w:fill="002857"/>
        <w:spacing w:after="0"/>
      </w:pPr>
      <w:bookmarkStart w:id="15" w:name="_Toc242187798"/>
      <w:r>
        <w:lastRenderedPageBreak/>
        <w:t>Fujian BelFone Communications Technology Co., Ltd.</w:t>
      </w:r>
      <w:bookmarkEnd w:id="15"/>
    </w:p>
    <w:p w:rsidR="00E23BFE" w:rsidRDefault="00034E27">
      <w:pPr>
        <w:shd w:val="clear" w:color="auto" w:fill="002857"/>
        <w:spacing w:after="200"/>
      </w:pPr>
      <w:r>
        <w:rPr>
          <w:color w:val="CBD5E1"/>
          <w:sz w:val="18"/>
        </w:rPr>
        <w:t xml:space="preserve">BelFone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82</w:t>
      </w:r>
      <w:r>
        <w:rPr>
          <w:color w:val="CBD5E1"/>
          <w:sz w:val="18"/>
        </w:rPr>
        <w:t xml:space="preserve">     Overall </w:t>
      </w:r>
      <w:r>
        <w:rPr>
          <w:b/>
          <w:color w:val="FFFFFF"/>
          <w:sz w:val="20"/>
        </w:rPr>
        <w:t>78</w:t>
      </w:r>
    </w:p>
    <w:p w:rsidR="00E23BFE" w:rsidRDefault="00034E27">
      <w:pPr>
        <w:keepNext/>
        <w:pBdr>
          <w:bottom w:val="single" w:sz="6" w:space="3" w:color="E2E8F0"/>
        </w:pBdr>
        <w:spacing w:before="120" w:after="120"/>
      </w:pPr>
      <w:r>
        <w:rPr>
          <w:b/>
          <w:caps/>
          <w:color w:val="1A759F"/>
        </w:rPr>
        <w:t xml:space="preserve">X — </w:t>
      </w:r>
      <w:r>
        <w:rPr>
          <w:b/>
          <w:caps/>
          <w:color w:val="1A759F"/>
        </w:rPr>
        <w:t>Technology Capability</w:t>
      </w:r>
    </w:p>
    <w:p w:rsidR="00E23BFE" w:rsidRDefault="00034E27">
      <w:pPr>
        <w:keepNext/>
        <w:pBdr>
          <w:left w:val="single" w:sz="24" w:space="6" w:color="52B69A"/>
        </w:pBdr>
        <w:spacing w:before="120" w:after="60"/>
        <w:ind w:left="170"/>
      </w:pPr>
      <w:r>
        <w:rPr>
          <w:b/>
          <w:color w:val="0F172A"/>
          <w:sz w:val="20"/>
        </w:rPr>
        <w:t>Interoperability &amp; Standards Compliance — scored 85/100</w:t>
      </w:r>
    </w:p>
    <w:p w:rsidR="00E23BFE" w:rsidRDefault="00034E27">
      <w:pPr>
        <w:keepNext/>
        <w:pBdr>
          <w:left w:val="single" w:sz="24" w:space="6" w:color="52B69A"/>
        </w:pBdr>
        <w:ind w:left="170"/>
      </w:pPr>
      <w:r>
        <w:t>The rating rests on the company's established alignment with open digital standards like DMR and PDT, ensuring compatibility within multi-vendor commercial and public safety fram</w:t>
      </w:r>
      <w:r>
        <w:t>eworks. Based on primary research, the company has not disclosed formal third-party multi-vendor interoperability certifications or testing validations for international emergency communication networks such as P25, TETRA, or FirstNet.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digital radio series, including terminals and Tier II/III trunking systems, are built on open standard ETSI DMR protocols and maintain cross-vendor interoperability with other manufacturers' DMR standard radios.</w:t>
      </w:r>
    </w:p>
    <w:p w:rsidR="00E23BFE" w:rsidRDefault="00034E27">
      <w:pPr>
        <w:pStyle w:val="ListBullet"/>
        <w:spacing w:after="60"/>
        <w:ind w:left="510"/>
      </w:pPr>
      <w:r>
        <w:t>The company rep</w:t>
      </w:r>
      <w:r>
        <w:t>orts that its products, such as the BF-TM950 mobile radio, adhere to the ETSI TS 102 361-4 DMR Tier III standard and support multi-system interconnection across open standards including PDT and LTE.</w:t>
      </w:r>
    </w:p>
    <w:p w:rsidR="00E23BFE" w:rsidRDefault="00034E27">
      <w:pPr>
        <w:keepNext/>
        <w:pBdr>
          <w:left w:val="single" w:sz="24" w:space="6" w:color="52B69A"/>
        </w:pBdr>
        <w:spacing w:before="120" w:after="60"/>
        <w:ind w:left="170"/>
      </w:pPr>
      <w:r>
        <w:rPr>
          <w:b/>
          <w:color w:val="0F172A"/>
          <w:sz w:val="20"/>
        </w:rPr>
        <w:t>Network Resilience &amp; Reliability — scored 72/100</w:t>
      </w:r>
    </w:p>
    <w:p w:rsidR="00E23BFE" w:rsidRDefault="00034E27">
      <w:pPr>
        <w:keepNext/>
        <w:pBdr>
          <w:left w:val="single" w:sz="24" w:space="6" w:color="52B69A"/>
        </w:pBdr>
        <w:ind w:left="170"/>
      </w:pPr>
      <w:r>
        <w:t>The eval</w:t>
      </w:r>
      <w:r>
        <w:t>uation rests on the company's technical product specifications outlining mesh link failovers and hierarchical network fallback redundancies for its emergency communication systems. Based on primary research, the company has not disclosed third-party verifi</w:t>
      </w:r>
      <w:r>
        <w:t>ed network uptime statistics or field-tested reliability metrics from independent deployment reports.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BelFone Ad Hoc System (MC-N) features an auto-repeater multi-hop mesh structure that automatically accesses</w:t>
      </w:r>
      <w:r>
        <w:t xml:space="preserve"> available links even in the event of multiple points of failure.</w:t>
      </w:r>
    </w:p>
    <w:p w:rsidR="00E23BFE" w:rsidRDefault="00034E27">
      <w:pPr>
        <w:pStyle w:val="ListBullet"/>
        <w:spacing w:after="60"/>
        <w:ind w:left="510"/>
      </w:pPr>
      <w:r>
        <w:t>The company reports that its BMC (BelFone Mission Critical) solution delivers fallback redundancies designed to keep field command networks intact if top command center networks break down.</w:t>
      </w:r>
    </w:p>
    <w:p w:rsidR="00E23BFE" w:rsidRDefault="00034E27">
      <w:pPr>
        <w:keepNext/>
        <w:pBdr>
          <w:left w:val="single" w:sz="24" w:space="6" w:color="52B69A"/>
        </w:pBdr>
        <w:spacing w:before="120" w:after="60"/>
        <w:ind w:left="170"/>
      </w:pPr>
      <w:r>
        <w:rPr>
          <w:b/>
          <w:color w:val="0F172A"/>
          <w:sz w:val="20"/>
        </w:rPr>
        <w:t>Product Portfolio Breadth — scored 75/100</w:t>
      </w:r>
    </w:p>
    <w:p w:rsidR="00E23BFE" w:rsidRDefault="00034E27">
      <w:pPr>
        <w:keepNext/>
        <w:pBdr>
          <w:left w:val="single" w:sz="24" w:space="6" w:color="52B69A"/>
        </w:pBdr>
        <w:ind w:left="170"/>
      </w:pPr>
      <w:r>
        <w:t>We verified that the company offers an end-to-end mission-critical hardware and software ecosystem spanning edge user terminals to core command center networks. Based on primary research, the company has not disclo</w:t>
      </w:r>
      <w:r>
        <w:t>sed audited breakdowns of its third-party deployment success rates or independent verification of its portfolio completeness across all global public safety standards.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an extensive product catalog spanning analog, DMR </w:t>
      </w:r>
      <w:r>
        <w:t>(Tier II and Tier III), PoC, and multimode hardware, including portable handheld radios, mobile vehicle transceivers, repeaters, manpack stations, and body-worn cameras.</w:t>
      </w:r>
    </w:p>
    <w:p w:rsidR="00E23BFE" w:rsidRDefault="00034E27">
      <w:pPr>
        <w:pStyle w:val="ListBullet"/>
        <w:spacing w:after="60"/>
        <w:ind w:left="510"/>
      </w:pPr>
      <w:r>
        <w:t>The company reports offering full infrastructure and software suites, including the Be</w:t>
      </w:r>
      <w:r>
        <w:t>lFone Mission Critical (BMC) emergency response system, Smart Virtual Trunking (SVT), Ad Hoc self-organizing network systems, and an integrated command and dispatch platform.</w:t>
      </w:r>
    </w:p>
    <w:p w:rsidR="00E23BFE" w:rsidRDefault="00034E27">
      <w:pPr>
        <w:keepNext/>
        <w:pBdr>
          <w:left w:val="single" w:sz="24" w:space="6" w:color="52B69A"/>
        </w:pBdr>
        <w:spacing w:before="120" w:after="60"/>
        <w:ind w:left="170"/>
      </w:pPr>
      <w:r>
        <w:rPr>
          <w:b/>
          <w:color w:val="0F172A"/>
          <w:sz w:val="20"/>
        </w:rPr>
        <w:t>Innovation &amp; R&amp;D Capability — scored 75/100</w:t>
      </w:r>
    </w:p>
    <w:p w:rsidR="00E23BFE" w:rsidRDefault="00034E27">
      <w:pPr>
        <w:keepNext/>
        <w:pBdr>
          <w:left w:val="single" w:sz="24" w:space="6" w:color="52B69A"/>
        </w:pBdr>
        <w:ind w:left="170"/>
      </w:pPr>
      <w:r>
        <w:t>The evaluation rests on the company's</w:t>
      </w:r>
      <w:r>
        <w:t xml:space="preserve"> verified deployment of advanced convergent and MESH emergency networks alongside its documented R&amp;D metrics, including active development across DMR, PoC, LTE, and 5G open standard technologies. Based on primary research, the company has not disclosed aud</w:t>
      </w:r>
      <w:r>
        <w:t>ited R&amp;D spending figures or an independent third-party patent pipeline audit.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investing over 10% to 15% of its annual revenue in R&amp;D, operating 5 R&amp;D centers within China, and maintaining a technical staff that </w:t>
      </w:r>
      <w:r>
        <w:t>comprises roughly 30% of its total workforce.</w:t>
      </w:r>
    </w:p>
    <w:p w:rsidR="00E23BFE" w:rsidRDefault="00034E27">
      <w:pPr>
        <w:pStyle w:val="ListBullet"/>
        <w:spacing w:after="60"/>
        <w:ind w:left="510"/>
      </w:pPr>
      <w:r>
        <w:t>The company reports a portfolio of nearly 100 intellectual property patents alongside the deployment of next-generation critical communications systems, such as its BMC Emergency Communications System incorpora</w:t>
      </w:r>
      <w:r>
        <w:t>ting Ad Hoc, MESH, and satellite links, as well as its NP630 intelligent PoC radio featuring AI noise reduction.</w:t>
      </w:r>
    </w:p>
    <w:p w:rsidR="00E23BFE" w:rsidRDefault="00034E27">
      <w:pPr>
        <w:keepNext/>
        <w:pBdr>
          <w:left w:val="single" w:sz="24" w:space="6" w:color="52B69A"/>
        </w:pBdr>
        <w:spacing w:before="120" w:after="60"/>
        <w:ind w:left="170"/>
      </w:pPr>
      <w:r>
        <w:rPr>
          <w:b/>
          <w:color w:val="0F172A"/>
          <w:sz w:val="20"/>
        </w:rPr>
        <w:lastRenderedPageBreak/>
        <w:t>Security &amp; Encryption Strength — scored 69/100</w:t>
      </w:r>
    </w:p>
    <w:p w:rsidR="00E23BFE" w:rsidRDefault="00034E27">
      <w:pPr>
        <w:keepNext/>
        <w:pBdr>
          <w:left w:val="single" w:sz="24" w:space="6" w:color="52B69A"/>
        </w:pBdr>
        <w:ind w:left="170"/>
      </w:pPr>
      <w:r>
        <w:t>The evaluation rests on the company's documented integration of commercial-grade digital trunkin</w:t>
      </w:r>
      <w:r>
        <w:t xml:space="preserve">g security features, including AES256 encryption and end-to-end encryption protocols across its product lines. Based on primary research, the company has not disclosed independent third-party security validations or government cryptographic certifications </w:t>
      </w:r>
      <w:r>
        <w:t>such as FIPS 140-2 compliance.</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public safety systems, including the BTX and ETX digital trunking networks and various radio terminals (e.g., BF-TD930, BF-TD935, and BF-TD937), support multi-layer data protecti</w:t>
      </w:r>
      <w:r>
        <w:t>on incorporating AES256 and ARC4 encryption algorithms alongside software- and hardware-based encryption.</w:t>
      </w:r>
    </w:p>
    <w:p w:rsidR="00E23BFE" w:rsidRDefault="00034E27">
      <w:pPr>
        <w:pStyle w:val="ListBullet"/>
        <w:spacing w:after="60"/>
        <w:ind w:left="510"/>
      </w:pPr>
      <w:r>
        <w:t>The company reports that its DMR Tier III critical communication architectures feature info-security capabilities such as one-way or two-way authentic</w:t>
      </w:r>
      <w:r>
        <w:t>ation, air-interface encryption, and end-to-end encryption (E2EE) to secure tactical transmissions against unauthorized interception.</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81/100</w:t>
      </w:r>
    </w:p>
    <w:p w:rsidR="00E23BFE" w:rsidRDefault="00034E27">
      <w:pPr>
        <w:keepNext/>
        <w:pBdr>
          <w:left w:val="single" w:sz="24" w:space="6" w:color="52B69A"/>
        </w:pBdr>
        <w:ind w:left="170"/>
      </w:pPr>
      <w:r>
        <w:t>The rating rests on the company's verified de</w:t>
      </w:r>
      <w:r>
        <w:t>ployment of emergency and disaster management communications systems for regional Chinese government bureaus, such as forestry and emergency management departments. Based on primary research, the company has not disclosed the specific monetary values, comp</w:t>
      </w:r>
      <w:r>
        <w:t>etitive bidding metrics, or formal contract award numbers for these public sector agreements.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collaborating with the Emergency Management Bureau of Shandong Province in March 2024 to deploy its BF-TR925D dual-band back</w:t>
      </w:r>
      <w:r>
        <w:t>pack repeaters and emergency communication solutions across the region.</w:t>
      </w:r>
    </w:p>
    <w:p w:rsidR="00E23BFE" w:rsidRDefault="00034E27">
      <w:pPr>
        <w:pStyle w:val="ListBullet"/>
        <w:spacing w:after="60"/>
        <w:ind w:left="510"/>
      </w:pPr>
      <w:r>
        <w:t>The company reports partnering with the Heilongjiang provincial forest ministry in February 2021 to design and build a digital UHF integrated solution and an emergency communication se</w:t>
      </w:r>
      <w:r>
        <w:t>rvice platform for forest fire prevention.</w:t>
      </w:r>
    </w:p>
    <w:p w:rsidR="00E23BFE" w:rsidRDefault="00034E27">
      <w:pPr>
        <w:keepNext/>
        <w:pBdr>
          <w:left w:val="single" w:sz="24" w:space="6" w:color="52B69A"/>
        </w:pBdr>
        <w:spacing w:before="120" w:after="60"/>
        <w:ind w:left="170"/>
      </w:pPr>
      <w:r>
        <w:rPr>
          <w:b/>
          <w:color w:val="0F172A"/>
          <w:sz w:val="20"/>
        </w:rPr>
        <w:t>Revenue &amp; Growth — scored 81/100</w:t>
      </w:r>
    </w:p>
    <w:p w:rsidR="00E23BFE" w:rsidRDefault="00034E27">
      <w:pPr>
        <w:keepNext/>
        <w:pBdr>
          <w:left w:val="single" w:sz="24" w:space="6" w:color="52B69A"/>
        </w:pBdr>
        <w:ind w:left="170"/>
      </w:pPr>
      <w:r>
        <w:t xml:space="preserve">The rating rests on the company's self-reported percentage allocations of its annual turnover toward research and development alongside its employee distribution. Based on primary </w:t>
      </w:r>
      <w:r>
        <w:t>research, the company has not disclosed its total revenue, year-over-year growth rates, or net profit margins.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 continues to invest over 10% (and up to 15% in specific localized statements) of its annual revenue</w:t>
      </w:r>
      <w:r>
        <w:t xml:space="preserve"> into research and development.</w:t>
      </w:r>
    </w:p>
    <w:p w:rsidR="00E23BFE" w:rsidRDefault="00034E27">
      <w:pPr>
        <w:pStyle w:val="ListBullet"/>
        <w:spacing w:after="60"/>
        <w:ind w:left="510"/>
      </w:pPr>
      <w:r>
        <w:t>The company reports having a team size of over 1,000 staff, with approximately 30% involved in technology and product development, but explicit total turnover or profitability figures are absent from its profile.</w:t>
      </w:r>
    </w:p>
    <w:p w:rsidR="00E23BFE" w:rsidRDefault="00034E27">
      <w:pPr>
        <w:keepNext/>
        <w:pBdr>
          <w:left w:val="single" w:sz="24" w:space="6" w:color="52B69A"/>
        </w:pBdr>
        <w:spacing w:before="120" w:after="60"/>
        <w:ind w:left="170"/>
      </w:pPr>
      <w:r>
        <w:rPr>
          <w:b/>
          <w:color w:val="0F172A"/>
          <w:sz w:val="20"/>
        </w:rPr>
        <w:t xml:space="preserve">Geographic </w:t>
      </w:r>
      <w:r>
        <w:rPr>
          <w:b/>
          <w:color w:val="0F172A"/>
          <w:sz w:val="20"/>
        </w:rPr>
        <w:t>Footprint — scored 82/100</w:t>
      </w:r>
    </w:p>
    <w:p w:rsidR="00E23BFE" w:rsidRDefault="00034E27">
      <w:pPr>
        <w:keepNext/>
        <w:pBdr>
          <w:left w:val="single" w:sz="24" w:space="6" w:color="52B69A"/>
        </w:pBdr>
        <w:ind w:left="170"/>
      </w:pPr>
      <w:r>
        <w:t xml:space="preserve">We verified that the company commands a broad global sales network and has established a formalized regional entity to provide localized technical support and distribution in the Middle East and Africa. Based on primary research, </w:t>
      </w:r>
      <w:r>
        <w:t>the company has not disclosed the precise count or locations of its international corporate offices beyond its domestic R&amp;D facilities and Dubai partnership.</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exporting its radio products and mission-critical </w:t>
      </w:r>
      <w:r>
        <w:t>communication solutions to over 150 countries.</w:t>
      </w:r>
    </w:p>
    <w:p w:rsidR="00E23BFE" w:rsidRDefault="00034E27">
      <w:pPr>
        <w:pStyle w:val="ListBullet"/>
        <w:spacing w:after="60"/>
        <w:ind w:left="510"/>
      </w:pPr>
      <w:r>
        <w:t>The company has established dedicated operations outside of China through its regional branch, BelFone Communications MEA, which operates in partnership with Sunergy Technology DMCC in Dubai to serve the Middl</w:t>
      </w:r>
      <w:r>
        <w:t>e East and Africa.</w:t>
      </w:r>
    </w:p>
    <w:p w:rsidR="00E23BFE" w:rsidRDefault="00034E27">
      <w:pPr>
        <w:keepNext/>
        <w:pBdr>
          <w:left w:val="single" w:sz="24" w:space="6" w:color="52B69A"/>
        </w:pBdr>
        <w:spacing w:before="120" w:after="60"/>
        <w:ind w:left="170"/>
      </w:pPr>
      <w:r>
        <w:rPr>
          <w:b/>
          <w:color w:val="0F172A"/>
          <w:sz w:val="20"/>
        </w:rPr>
        <w:t>Installed Base &amp; Market Share — scored 85/100</w:t>
      </w:r>
    </w:p>
    <w:p w:rsidR="00E23BFE" w:rsidRDefault="00034E27">
      <w:pPr>
        <w:keepNext/>
        <w:pBdr>
          <w:left w:val="single" w:sz="24" w:space="6" w:color="52B69A"/>
        </w:pBdr>
        <w:ind w:left="170"/>
      </w:pPr>
      <w:r>
        <w:t xml:space="preserve">The evaluation is based on self-reported international export metrics indicating global distribution across multiple countries and regions, though specific deployment metrics for the </w:t>
      </w:r>
      <w:r>
        <w:t>emergency sector remain vague. Based on primary research, the company has not disclosed its exact active installed base volume, units sold, or verifiable percentage share of the emergency communications market.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exporti</w:t>
      </w:r>
      <w:r>
        <w:t>ng its products to over 50 countries and regions and being a recognized supplier of national emergency rescue equipment.</w:t>
      </w:r>
    </w:p>
    <w:p w:rsidR="00E23BFE" w:rsidRDefault="00034E27">
      <w:pPr>
        <w:keepNext/>
        <w:pBdr>
          <w:left w:val="single" w:sz="24" w:space="6" w:color="52B69A"/>
        </w:pBdr>
        <w:spacing w:before="120" w:after="60"/>
        <w:ind w:left="170"/>
      </w:pPr>
      <w:r>
        <w:rPr>
          <w:b/>
          <w:color w:val="0F172A"/>
          <w:sz w:val="20"/>
        </w:rPr>
        <w:lastRenderedPageBreak/>
        <w:t>Partnership &amp; Channel Network — scored 79/100</w:t>
      </w:r>
    </w:p>
    <w:p w:rsidR="00E23BFE" w:rsidRDefault="00034E27">
      <w:pPr>
        <w:keepNext/>
        <w:pBdr>
          <w:left w:val="single" w:sz="24" w:space="6" w:color="52B69A"/>
        </w:pBdr>
        <w:ind w:left="170"/>
      </w:pPr>
      <w:r>
        <w:t>The rating rests on the company's established, self-reported international distributor an</w:t>
      </w:r>
      <w:r>
        <w:t>d reseller framework that structures regional exclusivity, software development integrations, and local technical support across multiple continents. Based on primary research, the company has not disclosed third-party verified transaction volumes, partner</w:t>
      </w:r>
      <w:r>
        <w:t xml:space="preserve"> performance tier metrics, or formal co-development agreements with major public telecom operators.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a structured global channel framework consisting of regional distributors with exclusive or semi-exclusive rights, aut</w:t>
      </w:r>
      <w:r>
        <w:t>horized local resellers, independent software development partners utilizing APIs and SDKs, and certified after-sales service providers.</w:t>
      </w:r>
    </w:p>
    <w:p w:rsidR="00E23BFE" w:rsidRDefault="00034E27">
      <w:pPr>
        <w:pStyle w:val="ListBullet"/>
        <w:spacing w:after="60"/>
        <w:ind w:left="510"/>
      </w:pPr>
      <w:r>
        <w:t>The company reports a sales and distribution footprint spanning more than 50 countries, with established regional opera</w:t>
      </w:r>
      <w:r>
        <w:t>tions and corporate entities including BelFone Indonesia in Jakarta, BelFone Communications MEA DMCC in Dubai, and regional partners such as Electromax S.A. and Boletín Informativo in Guatemala.</w:t>
      </w:r>
    </w:p>
    <w:p w:rsidR="00E23BFE" w:rsidRDefault="00034E27">
      <w:pPr>
        <w:pStyle w:val="Heading2"/>
        <w:pageBreakBefore/>
        <w:shd w:val="clear" w:color="auto" w:fill="002857"/>
        <w:spacing w:after="0"/>
      </w:pPr>
      <w:bookmarkStart w:id="16" w:name="_Toc242187799"/>
      <w:r>
        <w:lastRenderedPageBreak/>
        <w:t>RAYVN AS</w:t>
      </w:r>
      <w:bookmarkEnd w:id="16"/>
    </w:p>
    <w:p w:rsidR="00E23BFE" w:rsidRDefault="00034E27">
      <w:pPr>
        <w:shd w:val="clear" w:color="auto" w:fill="002857"/>
        <w:spacing w:after="200"/>
      </w:pPr>
      <w:r>
        <w:rPr>
          <w:color w:val="CBD5E1"/>
          <w:sz w:val="18"/>
        </w:rPr>
        <w:t xml:space="preserve">RAYVN   </w:t>
      </w:r>
      <w:r>
        <w:rPr>
          <w:color w:val="7EB6FF"/>
          <w:sz w:val="18"/>
        </w:rPr>
        <w:t xml:space="preserve">● </w:t>
      </w:r>
      <w:r>
        <w:rPr>
          <w:b/>
          <w:color w:val="FFFFFF"/>
          <w:sz w:val="18"/>
        </w:rPr>
        <w:t>Challengers</w:t>
      </w:r>
      <w:r>
        <w:rPr>
          <w:color w:val="CBD5E1"/>
          <w:sz w:val="18"/>
        </w:rPr>
        <w:t xml:space="preserve">     X </w:t>
      </w:r>
      <w:r>
        <w:rPr>
          <w:b/>
          <w:color w:val="FFFFFF"/>
          <w:sz w:val="20"/>
        </w:rPr>
        <w:t>69</w:t>
      </w:r>
      <w:r>
        <w:rPr>
          <w:color w:val="CBD5E1"/>
          <w:sz w:val="18"/>
        </w:rPr>
        <w:t xml:space="preserve">     Y </w:t>
      </w:r>
      <w:r>
        <w:rPr>
          <w:b/>
          <w:color w:val="FFFFFF"/>
          <w:sz w:val="20"/>
        </w:rPr>
        <w:t>85</w:t>
      </w:r>
      <w:r>
        <w:rPr>
          <w:color w:val="CBD5E1"/>
          <w:sz w:val="18"/>
        </w:rPr>
        <w:t xml:space="preserve">     Overall </w:t>
      </w:r>
      <w:r>
        <w:rPr>
          <w:b/>
          <w:color w:val="FFFFFF"/>
          <w:sz w:val="20"/>
        </w:rPr>
        <w:t>77</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Interoperability &amp; Standards Compliance — scored 80/100</w:t>
      </w:r>
    </w:p>
    <w:p w:rsidR="00E23BFE" w:rsidRDefault="00034E27">
      <w:pPr>
        <w:keepNext/>
        <w:pBdr>
          <w:left w:val="single" w:sz="24" w:space="6" w:color="52B69A"/>
        </w:pBdr>
        <w:ind w:left="170"/>
      </w:pPr>
      <w:r>
        <w:t>The assessment rests on verified product integrations and information security compliance standards reported by the company, such as Noark 5.5 and ISO 27001 certifications</w:t>
      </w:r>
      <w:r>
        <w:t>. Based on primary research, the company has not disclosed any compliance, testing, or seamless interoperability with hardware-focused critical land mobile radio and public safety broadband standards such as P25, TETRA, or FirstNet.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RAYVN</w:t>
      </w:r>
      <w:r>
        <w:t xml:space="preserve"> AS reports that its critical event management software platform is integrated with Acos WebSak to allow crisis logs, decisions, and attachments to flow into case files as Noark 5.5-compliant records.</w:t>
      </w:r>
    </w:p>
    <w:p w:rsidR="00E23BFE" w:rsidRDefault="00034E27">
      <w:pPr>
        <w:pStyle w:val="ListBullet"/>
        <w:spacing w:after="60"/>
        <w:ind w:left="510"/>
      </w:pPr>
      <w:r>
        <w:t xml:space="preserve">The company reports that its platform is ISO 27001 and </w:t>
      </w:r>
      <w:r>
        <w:t>ISO 9001 certified, GDPR compliant, and supports single sign-on (SSO), SCIM provisioning, and REST API access.</w:t>
      </w:r>
    </w:p>
    <w:p w:rsidR="00E23BFE" w:rsidRDefault="00034E27">
      <w:pPr>
        <w:keepNext/>
        <w:pBdr>
          <w:left w:val="single" w:sz="24" w:space="6" w:color="52B69A"/>
        </w:pBdr>
        <w:spacing w:before="120" w:after="60"/>
        <w:ind w:left="170"/>
      </w:pPr>
      <w:r>
        <w:rPr>
          <w:b/>
          <w:color w:val="0F172A"/>
          <w:sz w:val="20"/>
        </w:rPr>
        <w:t>Network Resilience &amp; Reliability — scored 65/100</w:t>
      </w:r>
    </w:p>
    <w:p w:rsidR="00E23BFE" w:rsidRDefault="00034E27">
      <w:pPr>
        <w:keepNext/>
        <w:pBdr>
          <w:left w:val="single" w:sz="24" w:space="6" w:color="52B69A"/>
        </w:pBdr>
        <w:ind w:left="170"/>
      </w:pPr>
      <w:r>
        <w:t>Our analysis rests on the company's self-reported software-as-a-service availability certificati</w:t>
      </w:r>
      <w:r>
        <w:t>ons and its standalone notification modules designed to bypass internal network failures. Based on primary research, the company has not disclosed third-party verified uptime metrics, infrastructure redundancy features, or independent field reliability rep</w:t>
      </w:r>
      <w:r>
        <w:t>orts from emergency deployments.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RAYVN Emergency Communications Solution features high-speed instant text notification functionality engineered to transmit thousands of messages within seconds during a network</w:t>
      </w:r>
      <w:r>
        <w:t xml:space="preserve"> breach, incorporating live delivery tracking and error monitoring.</w:t>
      </w:r>
    </w:p>
    <w:p w:rsidR="00E23BFE" w:rsidRDefault="00034E27">
      <w:pPr>
        <w:pStyle w:val="ListBullet"/>
        <w:spacing w:after="60"/>
        <w:ind w:left="510"/>
      </w:pPr>
      <w:r>
        <w:t>The company reports that its cloud-based infrastructure holds ISO 27001 and ISO 9001 certifications to ensure operational availability and crisis communication continuity even if a subscri</w:t>
      </w:r>
      <w:r>
        <w:t>ber's internal network drops due to a cyberattack or equipment failure.</w:t>
      </w:r>
    </w:p>
    <w:p w:rsidR="00E23BFE" w:rsidRDefault="00034E27">
      <w:pPr>
        <w:keepNext/>
        <w:pBdr>
          <w:left w:val="single" w:sz="24" w:space="6" w:color="52B69A"/>
        </w:pBdr>
        <w:spacing w:before="120" w:after="60"/>
        <w:ind w:left="170"/>
      </w:pPr>
      <w:r>
        <w:rPr>
          <w:b/>
          <w:color w:val="0F172A"/>
          <w:sz w:val="20"/>
        </w:rPr>
        <w:t>Product Portfolio Breadth — scored 65/100</w:t>
      </w:r>
    </w:p>
    <w:p w:rsidR="00E23BFE" w:rsidRDefault="00034E27">
      <w:pPr>
        <w:keepNext/>
        <w:pBdr>
          <w:left w:val="single" w:sz="24" w:space="6" w:color="52B69A"/>
        </w:pBdr>
        <w:ind w:left="170"/>
      </w:pPr>
      <w:r>
        <w:t>We verified that the company's product portfolio rests entirely on a software-based (SaaS) emergency and critical event management platform ac</w:t>
      </w:r>
      <w:r>
        <w:t>cessible via web and mobile apps, featuring integrated mass alerting tools and multi-team collaboration dashboards. Based on primary research, the company has not disclosed any proprietary hardware, two-way radio equipment, or physical command center infra</w:t>
      </w:r>
      <w:r>
        <w:t>structure solutions.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offering the RAYVN Critical Event Management software, a SaaS solution available via web browsers and a dedicated mobile application that incorporates scenario templates, mass notification (SMS, em</w:t>
      </w:r>
      <w:r>
        <w:t>ail, app, and automated voice calls), real-time task management, and automated report generation.</w:t>
      </w:r>
    </w:p>
    <w:p w:rsidR="00E23BFE" w:rsidRDefault="00034E27">
      <w:pPr>
        <w:pStyle w:val="ListBullet"/>
        <w:spacing w:after="60"/>
        <w:ind w:left="510"/>
      </w:pPr>
      <w:r>
        <w:t>The company reports that its platform integrates high-speed text notification capabilities allowing organizations to trigger company-wide alerts and send thou</w:t>
      </w:r>
      <w:r>
        <w:t>sands of texts within seconds directly from an active incident log.</w:t>
      </w:r>
    </w:p>
    <w:p w:rsidR="00E23BFE" w:rsidRDefault="00034E27">
      <w:pPr>
        <w:keepNext/>
        <w:pBdr>
          <w:left w:val="single" w:sz="24" w:space="6" w:color="52B69A"/>
        </w:pBdr>
        <w:spacing w:before="120" w:after="60"/>
        <w:ind w:left="170"/>
      </w:pPr>
      <w:r>
        <w:rPr>
          <w:b/>
          <w:color w:val="0F172A"/>
          <w:sz w:val="20"/>
        </w:rPr>
        <w:t>Innovation &amp; R&amp;D Capability — scored 68/100</w:t>
      </w:r>
    </w:p>
    <w:p w:rsidR="00E23BFE" w:rsidRDefault="00034E27">
      <w:pPr>
        <w:keepNext/>
        <w:pBdr>
          <w:left w:val="single" w:sz="24" w:space="6" w:color="52B69A"/>
        </w:pBdr>
        <w:ind w:left="170"/>
      </w:pPr>
      <w:r>
        <w:t xml:space="preserve">The rating rests on the company's verified deployment of operational critical event management software updates, localized integration </w:t>
      </w:r>
      <w:r>
        <w:t>capabilities, and advanced mobile messaging frameworks. Based on primary research, the company has not disclosed internal R&amp;D expenditure figures, patent filings, or specific investments in proprietary AI analytics and next-generation emergency services in</w:t>
      </w:r>
      <w:r>
        <w:t>frastructure.</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a phased modernization rollout throughout 2026 called RAYVN Uplift, which introduces a redesigned dashboard, multi-incident navigation frameworks, and real-time situational awareness overviews.</w:t>
      </w:r>
    </w:p>
    <w:p w:rsidR="00E23BFE" w:rsidRDefault="00034E27">
      <w:pPr>
        <w:pStyle w:val="ListBullet"/>
        <w:spacing w:after="60"/>
        <w:ind w:left="510"/>
      </w:pPr>
      <w:r>
        <w:t>The compan</w:t>
      </w:r>
      <w:r>
        <w:t>y reports the implementation of high-speed notification capabilities designed for network breach scenarios that achieve text transmission speeds 10 times faster than standard baseline iterations.</w:t>
      </w:r>
    </w:p>
    <w:p w:rsidR="00E23BFE" w:rsidRDefault="00034E27">
      <w:pPr>
        <w:keepNext/>
        <w:pBdr>
          <w:left w:val="single" w:sz="24" w:space="6" w:color="52B69A"/>
        </w:pBdr>
        <w:spacing w:before="120" w:after="60"/>
        <w:ind w:left="170"/>
      </w:pPr>
      <w:r>
        <w:rPr>
          <w:b/>
          <w:color w:val="0F172A"/>
          <w:sz w:val="20"/>
        </w:rPr>
        <w:lastRenderedPageBreak/>
        <w:t>Security &amp; Encryption Strength — scored 69/100</w:t>
      </w:r>
    </w:p>
    <w:p w:rsidR="00E23BFE" w:rsidRDefault="00034E27">
      <w:pPr>
        <w:keepNext/>
        <w:pBdr>
          <w:left w:val="single" w:sz="24" w:space="6" w:color="52B69A"/>
        </w:pBdr>
        <w:ind w:left="170"/>
      </w:pPr>
      <w:r>
        <w:t>The rating re</w:t>
      </w:r>
      <w:r>
        <w:t>sts on the company's confirmed information security certifications and standard enterprise access management features. Based on primary research, the company has not disclosed specific encryption algorithms for data at rest, end-to-end encryption architect</w:t>
      </w:r>
      <w:r>
        <w:t>ure, or compliance with government security standards such as FIPS 140-2.</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critical event management solution is ISO 27001 and ISO 9001 certified, GDPR compliant, and supports single sign-on (SSO) and SCIM prov</w:t>
      </w:r>
      <w:r>
        <w:t>isioning.</w:t>
      </w:r>
    </w:p>
    <w:p w:rsidR="00E23BFE" w:rsidRDefault="00034E27">
      <w:pPr>
        <w:pStyle w:val="ListBullet"/>
        <w:spacing w:after="60"/>
        <w:ind w:left="510"/>
      </w:pPr>
      <w:r>
        <w:t>Independent server tests verified that the platform's API endpoint utilizes an RSA 2048-bit (SHA256withRSA) certificate for secure data transmission.</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83/100</w:t>
      </w:r>
    </w:p>
    <w:p w:rsidR="00E23BFE" w:rsidRDefault="00034E27">
      <w:pPr>
        <w:keepNext/>
        <w:pBdr>
          <w:left w:val="single" w:sz="24" w:space="6" w:color="52B69A"/>
        </w:pBdr>
        <w:ind w:left="170"/>
      </w:pPr>
      <w:r>
        <w:t xml:space="preserve">The assessment </w:t>
      </w:r>
      <w:r>
        <w:t>rests on a significant, nationwide public sector framework agreement in Norway secured via a consortium partnership, alongside established municipal deployments. Based on primary research, the company has not disclosed the specific monetary values of these</w:t>
      </w:r>
      <w:r>
        <w:t xml:space="preserve"> contract awards or any direct references from major international agencies like FEMA.</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in 2023, the Norwegian Directorate for Civil Protection (DSB) selected a consortium consisting of RAYVN AS and Proactima AS to</w:t>
      </w:r>
      <w:r>
        <w:t xml:space="preserve"> deliver a nationwide critical event management and emergency preparedness solution covering all of Norway, including 11 regions, civil defense authorities, and 356 municipalities.</w:t>
      </w:r>
    </w:p>
    <w:p w:rsidR="00E23BFE" w:rsidRDefault="00034E27">
      <w:pPr>
        <w:pStyle w:val="ListBullet"/>
        <w:spacing w:after="60"/>
        <w:ind w:left="510"/>
      </w:pPr>
      <w:r>
        <w:t>The company reports deployments and active usage within specific local publ</w:t>
      </w:r>
      <w:r>
        <w:t>ic sector entities, including the municipalities of Kongsberg, Tromsø, and Bergen in Norway.</w:t>
      </w:r>
    </w:p>
    <w:p w:rsidR="00E23BFE" w:rsidRDefault="00034E27">
      <w:pPr>
        <w:keepNext/>
        <w:pBdr>
          <w:left w:val="single" w:sz="24" w:space="6" w:color="52B69A"/>
        </w:pBdr>
        <w:spacing w:before="120" w:after="60"/>
        <w:ind w:left="170"/>
      </w:pPr>
      <w:r>
        <w:rPr>
          <w:b/>
          <w:color w:val="0F172A"/>
          <w:sz w:val="20"/>
        </w:rPr>
        <w:t>Revenue &amp; Growth — scored 94/100</w:t>
      </w:r>
    </w:p>
    <w:p w:rsidR="00E23BFE" w:rsidRDefault="00034E27">
      <w:pPr>
        <w:keepNext/>
        <w:pBdr>
          <w:left w:val="single" w:sz="24" w:space="6" w:color="52B69A"/>
        </w:pBdr>
        <w:ind w:left="170"/>
      </w:pPr>
      <w:r>
        <w:t>We verified the company's historical revenue performance and year-over-year revenue expansion up to fiscal year 2024 based on disc</w:t>
      </w:r>
      <w:r>
        <w:t>losure updates from its investment partner. Based on primary research, the company has not disclosed audited financial statements, a breakdown of profitability, or recent revenue metrics beyond 2024.</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company's minority investor Metric</w:t>
      </w:r>
      <w:r>
        <w:t>s Venture reported that RAYVN AS revenues developed from NOK 7.8 million in 2022 to NOK 12.8 million in 2023, and reached NOK 22.6 million in 2024, nearly tripling over the period.</w:t>
      </w:r>
    </w:p>
    <w:p w:rsidR="00E23BFE" w:rsidRDefault="00034E27">
      <w:pPr>
        <w:keepNext/>
        <w:pBdr>
          <w:left w:val="single" w:sz="24" w:space="6" w:color="52B69A"/>
        </w:pBdr>
        <w:spacing w:before="120" w:after="60"/>
        <w:ind w:left="170"/>
      </w:pPr>
      <w:r>
        <w:rPr>
          <w:b/>
          <w:color w:val="0F172A"/>
          <w:sz w:val="20"/>
        </w:rPr>
        <w:t>Geographic Footprint — scored 80/100</w:t>
      </w:r>
    </w:p>
    <w:p w:rsidR="00E23BFE" w:rsidRDefault="00034E27">
      <w:pPr>
        <w:keepNext/>
        <w:pBdr>
          <w:left w:val="single" w:sz="24" w:space="6" w:color="52B69A"/>
        </w:pBdr>
        <w:ind w:left="170"/>
      </w:pPr>
      <w:r>
        <w:t>The evaluation is based on the company</w:t>
      </w:r>
      <w:r>
        <w:t>'s self-reported operational presence across more than 90 countries and the establishment of localized international customer support contact numbers for Norway and the United States. Based on primary research, the company has not disclosed the specific lo</w:t>
      </w:r>
      <w:r>
        <w:t>cations or counts of its regional offices outside of its Norwegian headquarters.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critical event management software is used in over 90 countries and has over 850 customers.</w:t>
      </w:r>
    </w:p>
    <w:p w:rsidR="00E23BFE" w:rsidRDefault="00034E27">
      <w:pPr>
        <w:pStyle w:val="ListBullet"/>
        <w:spacing w:after="60"/>
        <w:ind w:left="510"/>
      </w:pPr>
      <w:r>
        <w:t>The company reports that its team is</w:t>
      </w:r>
      <w:r>
        <w:t xml:space="preserve"> located in multiple countries, with its main headquarters located in Bergen, Norway.</w:t>
      </w:r>
    </w:p>
    <w:p w:rsidR="00E23BFE" w:rsidRDefault="00034E27">
      <w:pPr>
        <w:keepNext/>
        <w:pBdr>
          <w:left w:val="single" w:sz="24" w:space="6" w:color="52B69A"/>
        </w:pBdr>
        <w:spacing w:before="120" w:after="60"/>
        <w:ind w:left="170"/>
      </w:pPr>
      <w:r>
        <w:rPr>
          <w:b/>
          <w:color w:val="0F172A"/>
          <w:sz w:val="20"/>
        </w:rPr>
        <w:t>Installed Base &amp; Market Share — scored 92/100</w:t>
      </w:r>
    </w:p>
    <w:p w:rsidR="00E23BFE" w:rsidRDefault="00034E27">
      <w:pPr>
        <w:keepNext/>
        <w:pBdr>
          <w:left w:val="single" w:sz="24" w:space="6" w:color="52B69A"/>
        </w:pBdr>
        <w:ind w:left="170"/>
      </w:pPr>
      <w:r>
        <w:t xml:space="preserve">We verified that the company has achieved multi-region public sector deployment in Norway and private sector utilization in </w:t>
      </w:r>
      <w:r>
        <w:t>the United States, representing a confirmed functional presence in crisis management deployments. Based on primary research, the company has not disclosed its exact total active subscriber count, global units sold, or total percentage of market share withi</w:t>
      </w:r>
      <w:r>
        <w:t>n the emergency communications sector.</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solution has been provided nationwide in Norway across 10 regions, 356 municipalities, civil defense authorities, and other government agencies through a public sector se</w:t>
      </w:r>
      <w:r>
        <w:t>lection in 2023.</w:t>
      </w:r>
    </w:p>
    <w:p w:rsidR="00E23BFE" w:rsidRDefault="00034E27">
      <w:pPr>
        <w:pStyle w:val="ListBullet"/>
        <w:spacing w:after="60"/>
        <w:ind w:left="510"/>
      </w:pPr>
      <w:r>
        <w:t>The company reports that Southwest Strategies in California used its platform to connect more than 1,000 staff and nearly 450 sites through its stakeholder and team functionalities.</w:t>
      </w:r>
    </w:p>
    <w:p w:rsidR="00E23BFE" w:rsidRDefault="00034E27">
      <w:pPr>
        <w:keepNext/>
        <w:pBdr>
          <w:left w:val="single" w:sz="24" w:space="6" w:color="52B69A"/>
        </w:pBdr>
        <w:spacing w:before="120" w:after="60"/>
        <w:ind w:left="170"/>
      </w:pPr>
      <w:r>
        <w:rPr>
          <w:b/>
          <w:color w:val="0F172A"/>
          <w:sz w:val="20"/>
        </w:rPr>
        <w:t>Partnership &amp; Channel Network — scored 77/100</w:t>
      </w:r>
    </w:p>
    <w:p w:rsidR="00E23BFE" w:rsidRDefault="00034E27">
      <w:pPr>
        <w:keepNext/>
        <w:pBdr>
          <w:left w:val="single" w:sz="24" w:space="6" w:color="52B69A"/>
        </w:pBdr>
        <w:ind w:left="170"/>
      </w:pPr>
      <w:r>
        <w:t>We verified</w:t>
      </w:r>
      <w:r>
        <w:t xml:space="preserve"> that the company relies on selective cloud services brokerages and regional consultants to expand its geographic reach into the North American and European critical event markets. Based on primary research, the </w:t>
      </w:r>
      <w:r>
        <w:lastRenderedPageBreak/>
        <w:t>company has not disclosed a formalized struc</w:t>
      </w:r>
      <w:r>
        <w:t>tured channel tiers system, comprehensive global systems integrator listings, or joint solution networks with tier-one telecommunications providers.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In October 2022, RAYVN AS established a strategic distribution partnership with Jenne Clo</w:t>
      </w:r>
      <w:r>
        <w:t>ud Services Brokerage, allowing its critical event management platform to be sold via Jenne's network of agents and cloud experts in the United States.</w:t>
      </w:r>
    </w:p>
    <w:p w:rsidR="00E23BFE" w:rsidRDefault="00034E27">
      <w:pPr>
        <w:pStyle w:val="ListBullet"/>
        <w:spacing w:after="60"/>
        <w:ind w:left="510"/>
      </w:pPr>
      <w:r>
        <w:t>The company reports a localized regional channel network through specific value-added consulting partner</w:t>
      </w:r>
      <w:r>
        <w:t>s such as CRZD Solutions in Portugal to market and demonstrate its emergency response software.</w:t>
      </w:r>
    </w:p>
    <w:p w:rsidR="00E23BFE" w:rsidRDefault="00034E27">
      <w:pPr>
        <w:pStyle w:val="Heading2"/>
        <w:pageBreakBefore/>
        <w:shd w:val="clear" w:color="auto" w:fill="002857"/>
        <w:spacing w:after="0"/>
      </w:pPr>
      <w:bookmarkStart w:id="17" w:name="_Toc242187800"/>
      <w:r>
        <w:lastRenderedPageBreak/>
        <w:t>Simoco Wireless Solutions Limited</w:t>
      </w:r>
      <w:bookmarkEnd w:id="17"/>
    </w:p>
    <w:p w:rsidR="00E23BFE" w:rsidRDefault="00034E27">
      <w:pPr>
        <w:shd w:val="clear" w:color="auto" w:fill="002857"/>
        <w:spacing w:after="200"/>
      </w:pPr>
      <w:r>
        <w:rPr>
          <w:color w:val="CBD5E1"/>
          <w:sz w:val="18"/>
        </w:rPr>
        <w:t xml:space="preserve">Simoco Wireless Solutions   </w:t>
      </w:r>
      <w:r>
        <w:rPr>
          <w:color w:val="C4B5FD"/>
          <w:sz w:val="18"/>
        </w:rPr>
        <w:t xml:space="preserve">● </w:t>
      </w:r>
      <w:r>
        <w:rPr>
          <w:b/>
          <w:color w:val="FFFFFF"/>
          <w:sz w:val="18"/>
        </w:rPr>
        <w:t>Trailblazers</w:t>
      </w:r>
      <w:r>
        <w:rPr>
          <w:color w:val="CBD5E1"/>
          <w:sz w:val="18"/>
        </w:rPr>
        <w:t xml:space="preserve">     X </w:t>
      </w:r>
      <w:r>
        <w:rPr>
          <w:b/>
          <w:color w:val="FFFFFF"/>
          <w:sz w:val="20"/>
        </w:rPr>
        <w:t>79</w:t>
      </w:r>
      <w:r>
        <w:rPr>
          <w:color w:val="CBD5E1"/>
          <w:sz w:val="18"/>
        </w:rPr>
        <w:t xml:space="preserve">     Y </w:t>
      </w:r>
      <w:r>
        <w:rPr>
          <w:b/>
          <w:color w:val="FFFFFF"/>
          <w:sz w:val="20"/>
        </w:rPr>
        <w:t>85</w:t>
      </w:r>
      <w:r>
        <w:rPr>
          <w:color w:val="CBD5E1"/>
          <w:sz w:val="18"/>
        </w:rPr>
        <w:t xml:space="preserve">     Overall </w:t>
      </w:r>
      <w:r>
        <w:rPr>
          <w:b/>
          <w:color w:val="FFFFFF"/>
          <w:sz w:val="20"/>
        </w:rPr>
        <w:t>82</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 xml:space="preserve">Interoperability &amp; </w:t>
      </w:r>
      <w:r>
        <w:rPr>
          <w:b/>
          <w:color w:val="0F172A"/>
          <w:sz w:val="20"/>
        </w:rPr>
        <w:t>Standards Compliance — scored 95/100</w:t>
      </w:r>
    </w:p>
    <w:p w:rsidR="00E23BFE" w:rsidRDefault="00034E27">
      <w:pPr>
        <w:keepNext/>
        <w:pBdr>
          <w:left w:val="single" w:sz="24" w:space="6" w:color="52B69A"/>
        </w:pBdr>
        <w:ind w:left="170"/>
      </w:pPr>
      <w:r>
        <w:t>The rating rests on verified, independent compliance certifications, including successful P25 Compliance Assessment Program (P25 CAP) recognition and multiple ETSI-compliant DMR Tier II and Tier III multi-vendor interop</w:t>
      </w:r>
      <w:r>
        <w:t>erability certificates. Based on primary research, the company has not disclosed recent third-party interoperability testing or certifications specific to public safety broadband networks like FirstNet.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P25 SR</w:t>
      </w:r>
      <w:r>
        <w:t>M9000 mobile transceivers and SRP9180 portable radios successfully achieved Project 25 Compliance Assessment Program (P25 CAP) recognition following multi-vendor interoperability testing with Motorola, Harris, and EF Johnson trunked systems.</w:t>
      </w:r>
    </w:p>
    <w:p w:rsidR="00E23BFE" w:rsidRDefault="00034E27">
      <w:pPr>
        <w:pStyle w:val="ListBullet"/>
        <w:spacing w:after="60"/>
        <w:ind w:left="510"/>
      </w:pPr>
      <w:r>
        <w:t>The Digital Mo</w:t>
      </w:r>
      <w:r>
        <w:t xml:space="preserve">bile Radio (DMR) Association has issued official interoperability certificates confirming successful multi-vendor compatibility between Simoco mobile terminals (such as the SDP760 and SDP660) and Tait infrastructure (TB9315 system) under ETSI DMR Tier III </w:t>
      </w:r>
      <w:r>
        <w:t>standards.</w:t>
      </w:r>
    </w:p>
    <w:p w:rsidR="00E23BFE" w:rsidRDefault="00034E27">
      <w:pPr>
        <w:keepNext/>
        <w:pBdr>
          <w:left w:val="single" w:sz="24" w:space="6" w:color="52B69A"/>
        </w:pBdr>
        <w:spacing w:before="120" w:after="60"/>
        <w:ind w:left="170"/>
      </w:pPr>
      <w:r>
        <w:rPr>
          <w:b/>
          <w:color w:val="0F172A"/>
          <w:sz w:val="20"/>
        </w:rPr>
        <w:t>Network Resilience &amp; Reliability — scored 74/100</w:t>
      </w:r>
    </w:p>
    <w:p w:rsidR="00E23BFE" w:rsidRDefault="00034E27">
      <w:pPr>
        <w:keepNext/>
        <w:pBdr>
          <w:left w:val="single" w:sz="24" w:space="6" w:color="52B69A"/>
        </w:pBdr>
        <w:ind w:left="170"/>
      </w:pPr>
      <w:r>
        <w:t xml:space="preserve">The evaluation rests on the company's detailed self-reported specifications regarding its distributed DMR network resilience and multi-bearer failover capabilities for public safety applications. </w:t>
      </w:r>
      <w:r>
        <w:t>Based on primary research, the company has not disclosed independent third-party verified field uptime metrics or audited incident reports confirming execution under extreme emergency conditions.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ambulance sol</w:t>
      </w:r>
      <w:r>
        <w:t>ution achieves 99.999% uptime and seamless handovers by utilizing a multi-bearer platform that integrates LTE/5G, Wi-Fi, satellite, and Land Mobile Radio (LMR).</w:t>
      </w:r>
    </w:p>
    <w:p w:rsidR="00E23BFE" w:rsidRDefault="00034E27">
      <w:pPr>
        <w:pStyle w:val="ListBullet"/>
        <w:spacing w:after="60"/>
        <w:ind w:left="510"/>
      </w:pPr>
      <w:r>
        <w:t>The company reports that its Digital Mobile Radio (DMR) architecture relies on distributed cont</w:t>
      </w:r>
      <w:r>
        <w:t>rol intelligence across base stations rather than a single central server, enabling local site trunking and communication cluster continuity during backhaul connection outages.</w:t>
      </w:r>
    </w:p>
    <w:p w:rsidR="00E23BFE" w:rsidRDefault="00034E27">
      <w:pPr>
        <w:keepNext/>
        <w:pBdr>
          <w:left w:val="single" w:sz="24" w:space="6" w:color="52B69A"/>
        </w:pBdr>
        <w:spacing w:before="120" w:after="60"/>
        <w:ind w:left="170"/>
      </w:pPr>
      <w:r>
        <w:rPr>
          <w:b/>
          <w:color w:val="0F172A"/>
          <w:sz w:val="20"/>
        </w:rPr>
        <w:t>Product Portfolio Breadth — scored 84/100</w:t>
      </w:r>
    </w:p>
    <w:p w:rsidR="00E23BFE" w:rsidRDefault="00034E27">
      <w:pPr>
        <w:keepNext/>
        <w:pBdr>
          <w:left w:val="single" w:sz="24" w:space="6" w:color="52B69A"/>
        </w:pBdr>
        <w:ind w:left="170"/>
      </w:pPr>
      <w:r>
        <w:t>The evaluation rests on the company's</w:t>
      </w:r>
      <w:r>
        <w:t xml:space="preserve"> verified capability to manufacture and distribute a complete end-to-end critical communications suite spanning portables, mobiles, base stations, edge routing infrastructure, and centralized dispatch or push-to-talk software solutions. Based on primary re</w:t>
      </w:r>
      <w:r>
        <w:t>search, the company has not disclosed audited independent deployment statistics across global emergency command centers.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a professional mobile radio and infrastructure portfolio that includes the Simoco Xd Digital Mobi</w:t>
      </w:r>
      <w:r>
        <w:t>le Radio system, consisting of the SDB670 base station, SDP600 and SDP760 portables, and SDM series mobile radios.</w:t>
      </w:r>
    </w:p>
    <w:p w:rsidR="00E23BFE" w:rsidRDefault="00034E27">
      <w:pPr>
        <w:pStyle w:val="ListBullet"/>
        <w:spacing w:after="60"/>
        <w:ind w:left="510"/>
      </w:pPr>
      <w:r>
        <w:t>The company's digital solutions extend across hardware and software applications, including the Simoco Push application for encrypted push-to</w:t>
      </w:r>
      <w:r>
        <w:t>-talk over cellular, Xd Dispatch AVL location software, and the Velocity edge computing platform and VR-950 multi-bearer router.</w:t>
      </w:r>
    </w:p>
    <w:p w:rsidR="00E23BFE" w:rsidRDefault="00034E27">
      <w:pPr>
        <w:keepNext/>
        <w:pBdr>
          <w:left w:val="single" w:sz="24" w:space="6" w:color="52B69A"/>
        </w:pBdr>
        <w:spacing w:before="120" w:after="60"/>
        <w:ind w:left="170"/>
      </w:pPr>
      <w:r>
        <w:rPr>
          <w:b/>
          <w:color w:val="0F172A"/>
          <w:sz w:val="20"/>
        </w:rPr>
        <w:t>Innovation &amp; R&amp;D Capability — scored 75/100</w:t>
      </w:r>
    </w:p>
    <w:p w:rsidR="00E23BFE" w:rsidRDefault="00034E27">
      <w:pPr>
        <w:keepNext/>
        <w:pBdr>
          <w:left w:val="single" w:sz="24" w:space="6" w:color="52B69A"/>
        </w:pBdr>
        <w:ind w:left="170"/>
      </w:pPr>
      <w:r>
        <w:t>We verified that the company has established a verifiable framework for multi-beare</w:t>
      </w:r>
      <w:r>
        <w:t>r convergence by delivering edge computing hubs and push-to-talk over cellular tools. Based on primary research, the company has not disclosed its precise annual R&amp;D expenditure metrics, specific AI-driven analytics development timelines, or patents relate</w:t>
      </w:r>
      <w:r>
        <w:t>d to next-generation emergency systems.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the development and deployment of its intelligent edge computing platform, Velocity, which converges narrowband LMR networks with high-speed broadband standards like LTE.</w:t>
      </w:r>
    </w:p>
    <w:p w:rsidR="00E23BFE" w:rsidRDefault="00034E27">
      <w:pPr>
        <w:pStyle w:val="ListBullet"/>
        <w:spacing w:after="60"/>
        <w:ind w:left="510"/>
      </w:pPr>
      <w:r>
        <w:t>The com</w:t>
      </w:r>
      <w:r>
        <w:t>pany reports the launch of the Simoco Push application, which adds secure Push-to-Talk over Cellular (PTToC) and Wi-Fi functionality to commercial smart devices while integrating directly with DMR Tier III networks.</w:t>
      </w:r>
    </w:p>
    <w:p w:rsidR="00E23BFE" w:rsidRDefault="00034E27">
      <w:pPr>
        <w:keepNext/>
        <w:pBdr>
          <w:left w:val="single" w:sz="24" w:space="6" w:color="52B69A"/>
        </w:pBdr>
        <w:spacing w:before="120" w:after="60"/>
        <w:ind w:left="170"/>
      </w:pPr>
      <w:r>
        <w:rPr>
          <w:b/>
          <w:color w:val="0F172A"/>
          <w:sz w:val="20"/>
        </w:rPr>
        <w:t xml:space="preserve">Security &amp; Encryption Strength — scored </w:t>
      </w:r>
      <w:r>
        <w:rPr>
          <w:b/>
          <w:color w:val="0F172A"/>
          <w:sz w:val="20"/>
        </w:rPr>
        <w:t>69/100</w:t>
      </w:r>
    </w:p>
    <w:p w:rsidR="00E23BFE" w:rsidRDefault="00034E27">
      <w:pPr>
        <w:keepNext/>
        <w:pBdr>
          <w:left w:val="single" w:sz="24" w:space="6" w:color="52B69A"/>
        </w:pBdr>
        <w:ind w:left="170"/>
      </w:pPr>
      <w:r>
        <w:t xml:space="preserve">The evaluation rests on the company's documented incorporation of standard 256-bit AES and DES-OFB digital encryption schemes across its land mobile radios and mobile network infrastructure. Based on primary research, the </w:t>
      </w:r>
      <w:r>
        <w:lastRenderedPageBreak/>
        <w:t>company has not disclosed i</w:t>
      </w:r>
      <w:r>
        <w:t>ndependent cryptographic validation or government security compliance certifications, such as FIPS 140-2.</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Digital Mobile Radio (DMR) and Project 25 (P25) terminals and repeaters support 256-bit Advanced Encryp</w:t>
      </w:r>
      <w:r>
        <w:t>tion Standard (AES) and Data Encryption Standard Output Feedback (DES-OFB) protocols.</w:t>
      </w:r>
    </w:p>
    <w:p w:rsidR="00E23BFE" w:rsidRDefault="00034E27">
      <w:pPr>
        <w:pStyle w:val="ListBullet"/>
        <w:spacing w:after="60"/>
        <w:ind w:left="510"/>
      </w:pPr>
      <w:r>
        <w:t>The company reports that its Velocity VR-950 vehicle communication gateway supports enterprise-grade wireless network security, including WPA2-Enterprise (EAP-TLS) and AE</w:t>
      </w:r>
      <w:r>
        <w:t>S-256 encryption.</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89/100</w:t>
      </w:r>
    </w:p>
    <w:p w:rsidR="00E23BFE" w:rsidRDefault="00034E27">
      <w:pPr>
        <w:keepNext/>
        <w:pBdr>
          <w:left w:val="single" w:sz="24" w:space="6" w:color="52B69A"/>
        </w:pBdr>
        <w:ind w:left="170"/>
      </w:pPr>
      <w:r>
        <w:t xml:space="preserve">The rating rests on the company's verified delivery of mission-critical radio terminals and support services to national and regional government networks like </w:t>
      </w:r>
      <w:r>
        <w:t>the Australian DFAT and the NSW Public Safety Network. Based on primary research, the company has not disclosed the specific monetary value or volume of its contracts with law enforcement or municipal fire departments globally.</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Simoco Wir</w:t>
      </w:r>
      <w:r>
        <w:t>eless Solutions Limited secured contract awards from the Australian Department of Foreign Affairs and Trade (DFAT) for emergency communications network support and equipment supply, totaling 46 contracts worth $14.2M since 2019.</w:t>
      </w:r>
    </w:p>
    <w:p w:rsidR="00E23BFE" w:rsidRDefault="00034E27">
      <w:pPr>
        <w:pStyle w:val="ListBullet"/>
        <w:spacing w:after="60"/>
        <w:ind w:left="510"/>
      </w:pPr>
      <w:r>
        <w:t>In October 2024, the compan</w:t>
      </w:r>
      <w:r>
        <w:t>y announced that its locally designed Simoco SDx600 P25 Phase 2 radio terminals achieved official approval for use on the New South Wales Telco Authority's Public Safety Network (PSN).</w:t>
      </w:r>
    </w:p>
    <w:p w:rsidR="00E23BFE" w:rsidRDefault="00034E27">
      <w:pPr>
        <w:keepNext/>
        <w:pBdr>
          <w:left w:val="single" w:sz="24" w:space="6" w:color="52B69A"/>
        </w:pBdr>
        <w:spacing w:before="120" w:after="60"/>
        <w:ind w:left="170"/>
      </w:pPr>
      <w:r>
        <w:rPr>
          <w:b/>
          <w:color w:val="0F172A"/>
          <w:sz w:val="20"/>
        </w:rPr>
        <w:t>Revenue &amp; Growth — scored 71/100</w:t>
      </w:r>
    </w:p>
    <w:p w:rsidR="00E23BFE" w:rsidRDefault="00034E27">
      <w:pPr>
        <w:keepNext/>
        <w:pBdr>
          <w:left w:val="single" w:sz="24" w:space="6" w:color="52B69A"/>
        </w:pBdr>
        <w:ind w:left="170"/>
      </w:pPr>
      <w:r>
        <w:t>Based on primary research, the company</w:t>
      </w:r>
      <w:r>
        <w:t xml:space="preserve"> has not disclosed total revenue, year-over-year growth, or profitability in the emergency communications market.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Not available</w:t>
      </w:r>
    </w:p>
    <w:p w:rsidR="00E23BFE" w:rsidRDefault="00034E27">
      <w:pPr>
        <w:keepNext/>
        <w:pBdr>
          <w:left w:val="single" w:sz="24" w:space="6" w:color="52B69A"/>
        </w:pBdr>
        <w:spacing w:before="120" w:after="60"/>
        <w:ind w:left="170"/>
      </w:pPr>
      <w:r>
        <w:rPr>
          <w:b/>
          <w:color w:val="0F172A"/>
          <w:sz w:val="20"/>
        </w:rPr>
        <w:t>Geographic Footprint — scored 91/100</w:t>
      </w:r>
    </w:p>
    <w:p w:rsidR="00E23BFE" w:rsidRDefault="00034E27">
      <w:pPr>
        <w:keepNext/>
        <w:pBdr>
          <w:left w:val="single" w:sz="24" w:space="6" w:color="52B69A"/>
        </w:pBdr>
        <w:ind w:left="170"/>
      </w:pPr>
      <w:r>
        <w:t>The rating rests on verified, multi-region operational infrastructure and</w:t>
      </w:r>
      <w:r>
        <w:t xml:space="preserve"> corporate offices maintained across the UK, Australia, and regional businesses handling critical emergency communication systems. Based on primary research, the company has not disclosed the precise total number of countries served.</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w:t>
      </w:r>
      <w:r>
        <w:t>company reports global headquarters in Derby, UK, and operates distinct regional businesses and offices grouped under Europe/Middle East/Africa (EMEA), Australasia, Asia, and the Americas.</w:t>
      </w:r>
    </w:p>
    <w:p w:rsidR="00E23BFE" w:rsidRDefault="00034E27">
      <w:pPr>
        <w:pStyle w:val="ListBullet"/>
        <w:spacing w:after="60"/>
        <w:ind w:left="510"/>
      </w:pPr>
      <w:r>
        <w:t>The company maintains active infrastructure and equipment deploymen</w:t>
      </w:r>
      <w:r>
        <w:t xml:space="preserve">ts spanning international markets, which include operating 15,000 devices across 18 UK airports, serving public safety agencies like the New South Wales Telco Authority in Australia, and deploying systems for municipal clients such as Canada's TDE network </w:t>
      </w:r>
      <w:r>
        <w:t>in Gaspésie.</w:t>
      </w:r>
    </w:p>
    <w:p w:rsidR="00E23BFE" w:rsidRDefault="00034E27">
      <w:pPr>
        <w:keepNext/>
        <w:pBdr>
          <w:left w:val="single" w:sz="24" w:space="6" w:color="52B69A"/>
        </w:pBdr>
        <w:spacing w:before="120" w:after="60"/>
        <w:ind w:left="170"/>
      </w:pPr>
      <w:r>
        <w:rPr>
          <w:b/>
          <w:color w:val="0F172A"/>
          <w:sz w:val="20"/>
        </w:rPr>
        <w:t>Installed Base &amp; Market Share — scored 93/100</w:t>
      </w:r>
    </w:p>
    <w:p w:rsidR="00E23BFE" w:rsidRDefault="00034E27">
      <w:pPr>
        <w:keepNext/>
        <w:pBdr>
          <w:left w:val="single" w:sz="24" w:space="6" w:color="52B69A"/>
        </w:pBdr>
        <w:ind w:left="170"/>
      </w:pPr>
      <w:r>
        <w:t>The evaluation rests on confirmed, localized deployment volumes across public safety, airport infrastructure, and regional transport authorities. Based on primary research, the company has not disc</w:t>
      </w:r>
      <w:r>
        <w:t>losed its total global installed base, active aggregate subscriber counts, or a verified market share percentage within the emergency communications sector.</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operating 15,000 devices for 170 customers across 18 UK airpo</w:t>
      </w:r>
      <w:r>
        <w:t>rts in total, providing mission-critical communications infrastructure.</w:t>
      </w:r>
    </w:p>
    <w:p w:rsidR="00E23BFE" w:rsidRDefault="00034E27">
      <w:pPr>
        <w:pStyle w:val="ListBullet"/>
        <w:spacing w:after="60"/>
        <w:ind w:left="510"/>
      </w:pPr>
      <w:r>
        <w:t>The company reports rolling out a deployment of 1,090 radios across various teams within Mountain Rescue England and Wales (MREW).</w:t>
      </w:r>
    </w:p>
    <w:p w:rsidR="00E23BFE" w:rsidRDefault="00034E27">
      <w:pPr>
        <w:keepNext/>
        <w:pBdr>
          <w:left w:val="single" w:sz="24" w:space="6" w:color="52B69A"/>
        </w:pBdr>
        <w:spacing w:before="120" w:after="60"/>
        <w:ind w:left="170"/>
      </w:pPr>
      <w:r>
        <w:rPr>
          <w:b/>
          <w:color w:val="0F172A"/>
          <w:sz w:val="20"/>
        </w:rPr>
        <w:t>Partnership &amp; Channel Network — scored 83/100</w:t>
      </w:r>
    </w:p>
    <w:p w:rsidR="00E23BFE" w:rsidRDefault="00034E27">
      <w:pPr>
        <w:keepNext/>
        <w:pBdr>
          <w:left w:val="single" w:sz="24" w:space="6" w:color="52B69A"/>
        </w:pBdr>
        <w:ind w:left="170"/>
      </w:pPr>
      <w:r>
        <w:t>The eva</w:t>
      </w:r>
      <w:r>
        <w:t>luation rests on verified channel distribution agreements and active, recent technological collaborations addressing hybrid satellite, private 5G, and LTE critical communications networks. Based on primary research, the company has not disclosed comprehens</w:t>
      </w:r>
      <w:r>
        <w:t>ive performance metrics or formal tier criteria for its global channel program.</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strategic partnerships with Antevia Networks (announced in September 2026 to integrate 5G SHIFT technology into off-road vehicles), Indeem</w:t>
      </w:r>
      <w:r>
        <w:t>a (announced in May 2026 for edge diagnostics), and Standby Group (announced in March 2026 for regional critical communications).</w:t>
      </w:r>
    </w:p>
    <w:p w:rsidR="00E23BFE" w:rsidRDefault="00034E27">
      <w:pPr>
        <w:pStyle w:val="ListBullet"/>
        <w:spacing w:after="60"/>
        <w:ind w:left="510"/>
      </w:pPr>
      <w:r>
        <w:lastRenderedPageBreak/>
        <w:t>The company reports a distribution partnership with Excelerate Technology (announced in October 2022) to take IoT, LTE, and sa</w:t>
      </w:r>
      <w:r>
        <w:t>tellite products into the Australasia region, and its critical radio systems are distributed via regional partners such as Ace Communications in Australia.</w:t>
      </w:r>
    </w:p>
    <w:p w:rsidR="00E23BFE" w:rsidRDefault="00034E27">
      <w:pPr>
        <w:pStyle w:val="Heading2"/>
        <w:pageBreakBefore/>
        <w:shd w:val="clear" w:color="auto" w:fill="002857"/>
        <w:spacing w:after="0"/>
      </w:pPr>
      <w:bookmarkStart w:id="18" w:name="_Toc242187801"/>
      <w:r>
        <w:lastRenderedPageBreak/>
        <w:t>Zenitel NV (subsidiary of 3d investors)</w:t>
      </w:r>
      <w:bookmarkEnd w:id="18"/>
    </w:p>
    <w:p w:rsidR="00E23BFE" w:rsidRDefault="00034E27">
      <w:pPr>
        <w:shd w:val="clear" w:color="auto" w:fill="002857"/>
        <w:spacing w:after="200"/>
      </w:pPr>
      <w:r>
        <w:rPr>
          <w:color w:val="CBD5E1"/>
          <w:sz w:val="18"/>
        </w:rPr>
        <w:t xml:space="preserve">Zenitel   </w:t>
      </w:r>
      <w:r>
        <w:rPr>
          <w:color w:val="C4B5FD"/>
          <w:sz w:val="18"/>
        </w:rPr>
        <w:t xml:space="preserve">● </w:t>
      </w:r>
      <w:r>
        <w:rPr>
          <w:b/>
          <w:color w:val="FFFFFF"/>
          <w:sz w:val="18"/>
        </w:rPr>
        <w:t>Trailblazers</w:t>
      </w:r>
      <w:r>
        <w:rPr>
          <w:color w:val="CBD5E1"/>
          <w:sz w:val="18"/>
        </w:rPr>
        <w:t xml:space="preserve">     X </w:t>
      </w:r>
      <w:r>
        <w:rPr>
          <w:b/>
          <w:color w:val="FFFFFF"/>
          <w:sz w:val="20"/>
        </w:rPr>
        <w:t>79</w:t>
      </w:r>
      <w:r>
        <w:rPr>
          <w:color w:val="CBD5E1"/>
          <w:sz w:val="18"/>
        </w:rPr>
        <w:t xml:space="preserve">     Y </w:t>
      </w:r>
      <w:r>
        <w:rPr>
          <w:b/>
          <w:color w:val="FFFFFF"/>
          <w:sz w:val="20"/>
        </w:rPr>
        <w:t>85</w:t>
      </w:r>
      <w:r>
        <w:rPr>
          <w:color w:val="CBD5E1"/>
          <w:sz w:val="18"/>
        </w:rPr>
        <w:t xml:space="preserve">     Overall </w:t>
      </w:r>
      <w:r>
        <w:rPr>
          <w:b/>
          <w:color w:val="FFFFFF"/>
          <w:sz w:val="20"/>
        </w:rPr>
        <w:t>82</w:t>
      </w:r>
    </w:p>
    <w:p w:rsidR="00E23BFE" w:rsidRDefault="00034E27">
      <w:pPr>
        <w:keepNext/>
        <w:pBdr>
          <w:bottom w:val="single" w:sz="6" w:space="3" w:color="E2E8F0"/>
        </w:pBdr>
        <w:spacing w:before="120" w:after="120"/>
      </w:pPr>
      <w:r>
        <w:rPr>
          <w:b/>
          <w:caps/>
          <w:color w:val="1A759F"/>
        </w:rPr>
        <w:t xml:space="preserve">X </w:t>
      </w:r>
      <w:r>
        <w:rPr>
          <w:b/>
          <w:caps/>
          <w:color w:val="1A759F"/>
        </w:rPr>
        <w:t>— Technology Capability</w:t>
      </w:r>
    </w:p>
    <w:p w:rsidR="00E23BFE" w:rsidRDefault="00034E27">
      <w:pPr>
        <w:keepNext/>
        <w:pBdr>
          <w:left w:val="single" w:sz="24" w:space="6" w:color="52B69A"/>
        </w:pBdr>
        <w:spacing w:before="120" w:after="60"/>
        <w:ind w:left="170"/>
      </w:pPr>
      <w:r>
        <w:rPr>
          <w:b/>
          <w:color w:val="0F172A"/>
          <w:sz w:val="20"/>
        </w:rPr>
        <w:t>Interoperability &amp; Standards Compliance — scored 89/100</w:t>
      </w:r>
    </w:p>
    <w:p w:rsidR="00E23BFE" w:rsidRDefault="00034E27">
      <w:pPr>
        <w:keepNext/>
        <w:pBdr>
          <w:left w:val="single" w:sz="24" w:space="6" w:color="52B69A"/>
        </w:pBdr>
        <w:ind w:left="170"/>
      </w:pPr>
      <w:r>
        <w:t>The rating rests on confirmed conformance with open telephony (SIP), physical security (ONVIF), European fire safety (EN 54), and gateway-based TETRA radio interfacing across i</w:t>
      </w:r>
      <w:r>
        <w:t>ts intercom and PAVA portfolios. Based on primary research, the company has not disclosed native P25 compliance or FirstNet certifications for its emergency communications hardware and software platforms.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compliance wi</w:t>
      </w:r>
      <w:r>
        <w:t>th open standards including SIP (RFC 3261), ONVIF Profiles S and T, and integration with TETRA networks via radio gateways (TKIE-2) and SIP trunking on its ICX-AlphaCom and Connect Pro platforms.</w:t>
      </w:r>
    </w:p>
    <w:p w:rsidR="00E23BFE" w:rsidRDefault="00034E27">
      <w:pPr>
        <w:pStyle w:val="ListBullet"/>
        <w:spacing w:after="60"/>
        <w:ind w:left="510"/>
      </w:pPr>
      <w:r>
        <w:t>The company reports third-party certifications for emergency</w:t>
      </w:r>
      <w:r>
        <w:t xml:space="preserve"> voice alarm and safety standards, including EN 54-16 certification for its Voice Alarm Control and Indicating Equipment and IEC 62443-4-2 cybersecurity compliance for its VIPEDIA systems.</w:t>
      </w:r>
    </w:p>
    <w:p w:rsidR="00E23BFE" w:rsidRDefault="00034E27">
      <w:pPr>
        <w:keepNext/>
        <w:pBdr>
          <w:left w:val="single" w:sz="24" w:space="6" w:color="52B69A"/>
        </w:pBdr>
        <w:spacing w:before="120" w:after="60"/>
        <w:ind w:left="170"/>
      </w:pPr>
      <w:r>
        <w:rPr>
          <w:b/>
          <w:color w:val="0F172A"/>
          <w:sz w:val="20"/>
        </w:rPr>
        <w:t>Network Resilience &amp; Reliability — scored 72/100</w:t>
      </w:r>
    </w:p>
    <w:p w:rsidR="00E23BFE" w:rsidRDefault="00034E27">
      <w:pPr>
        <w:keepNext/>
        <w:pBdr>
          <w:left w:val="single" w:sz="24" w:space="6" w:color="52B69A"/>
        </w:pBdr>
        <w:ind w:left="170"/>
      </w:pPr>
      <w:r>
        <w:t>Based on primary r</w:t>
      </w:r>
      <w:r>
        <w:t>esearch, the company has not disclosed independent uptime verification metrics, formal third-party disaster recovery audits, or field reliability statistics from public safety emergency deployments. The assessment rests on the company's technical architect</w:t>
      </w:r>
      <w:r>
        <w:t>ure blueprints detailing automated 1:1 server failover mechanisms and localized cabinet redundancies.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ICX-AlphaCom server platform features a warm-standby High Availability (HA) architecture that uses a shared</w:t>
      </w:r>
      <w:r>
        <w:t xml:space="preserve"> operational IP address to allow a secondary server to automatically mirror the primary in real time and assume control in under 35 seconds for up to 552 stations during system or environment-level failures.</w:t>
      </w:r>
    </w:p>
    <w:p w:rsidR="00E23BFE" w:rsidRDefault="00034E27">
      <w:pPr>
        <w:pStyle w:val="ListBullet"/>
        <w:spacing w:after="60"/>
        <w:ind w:left="510"/>
      </w:pPr>
      <w:r>
        <w:t>The company reports that its Redundant UHF syste</w:t>
      </w:r>
      <w:r>
        <w:t>m design prevents a single point of failure by deploying dual redundant cabinets across different Main Vertical Zones interconnected by redundant fiber-optic cabling and a Distributed Antenna System (DAS).</w:t>
      </w:r>
    </w:p>
    <w:p w:rsidR="00E23BFE" w:rsidRDefault="00034E27">
      <w:pPr>
        <w:keepNext/>
        <w:pBdr>
          <w:left w:val="single" w:sz="24" w:space="6" w:color="52B69A"/>
        </w:pBdr>
        <w:spacing w:before="120" w:after="60"/>
        <w:ind w:left="170"/>
      </w:pPr>
      <w:r>
        <w:rPr>
          <w:b/>
          <w:color w:val="0F172A"/>
          <w:sz w:val="20"/>
        </w:rPr>
        <w:t>Product Portfolio Breadth — scored 84/100</w:t>
      </w:r>
    </w:p>
    <w:p w:rsidR="00E23BFE" w:rsidRDefault="00034E27">
      <w:pPr>
        <w:keepNext/>
        <w:pBdr>
          <w:left w:val="single" w:sz="24" w:space="6" w:color="52B69A"/>
        </w:pBdr>
        <w:ind w:left="170"/>
      </w:pPr>
      <w:r>
        <w:t>The rati</w:t>
      </w:r>
      <w:r>
        <w:t xml:space="preserve">ng rests on the company's well-documented unified critical communication platform spanning infrastructure servers, control management software, public address systems, and fixed emergency endpoints. Based on primary research, the company has not disclosed </w:t>
      </w:r>
      <w:r>
        <w:t>proprietary native handheld two-way radio terminal hardware, relying instead on partner integrations for mobile radio devices.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an extensive hardware and software safety and security portfolio featuring the Zenitel Conn</w:t>
      </w:r>
      <w:r>
        <w:t>ect Pro platform, ICX-AlphaCom server infrastructure, emergency help points, IP intercom stations, network loudspeakers, and public address/voice alarm systems like VAIA, INTEGRA, and VIPEDIA.</w:t>
      </w:r>
    </w:p>
    <w:p w:rsidR="00E23BFE" w:rsidRDefault="00034E27">
      <w:pPr>
        <w:pStyle w:val="ListBullet"/>
        <w:spacing w:after="60"/>
        <w:ind w:left="510"/>
      </w:pPr>
      <w:r>
        <w:t>The company reports that its maritime and energy portfolio inte</w:t>
      </w:r>
      <w:r>
        <w:t>grates third-party partner technology, specifically standalone SRtP wireless two-way radio systems powered by Motorola Solutions.</w:t>
      </w:r>
    </w:p>
    <w:p w:rsidR="00E23BFE" w:rsidRDefault="00034E27">
      <w:pPr>
        <w:keepNext/>
        <w:pBdr>
          <w:left w:val="single" w:sz="24" w:space="6" w:color="52B69A"/>
        </w:pBdr>
        <w:spacing w:before="120" w:after="60"/>
        <w:ind w:left="170"/>
      </w:pPr>
      <w:r>
        <w:rPr>
          <w:b/>
          <w:color w:val="0F172A"/>
          <w:sz w:val="20"/>
        </w:rPr>
        <w:t>Innovation &amp; R&amp;D Capability — scored 75/100</w:t>
      </w:r>
    </w:p>
    <w:p w:rsidR="00E23BFE" w:rsidRDefault="00034E27">
      <w:pPr>
        <w:keepNext/>
        <w:pBdr>
          <w:left w:val="single" w:sz="24" w:space="6" w:color="52B69A"/>
        </w:pBdr>
        <w:ind w:left="170"/>
      </w:pPr>
      <w:r>
        <w:t>The rating rests on the company's clear product lifecycle extensions and its forma</w:t>
      </w:r>
      <w:r>
        <w:t>l baseline allocation of 8% of revenue into R&amp;D activities. Based on primary research, the company has not disclosed specific localized R&amp;D expenditure figures for the standard emergency reporting year, next-generation emergency services software integrati</w:t>
      </w:r>
      <w:r>
        <w:t>ons, or centralized patent pipeline metrics within the public safety market definition.</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dedicating 8% of its revenue to research and development (R&amp;D) to support its intelligent critical communication platforms.</w:t>
      </w:r>
    </w:p>
    <w:p w:rsidR="00E23BFE" w:rsidRDefault="00034E27">
      <w:pPr>
        <w:pStyle w:val="ListBullet"/>
        <w:spacing w:after="60"/>
        <w:ind w:left="510"/>
      </w:pPr>
      <w:r>
        <w:t>The co</w:t>
      </w:r>
      <w:r>
        <w:t>mpany announced the introduction of Zenitel Cloud Remote Monitoring &amp; Management (RMM) on July 1, 2026, which acts as a cloud-enabled extension to its Zenitel Connect Pro platform for multi-site monitoring.</w:t>
      </w:r>
    </w:p>
    <w:p w:rsidR="00E23BFE" w:rsidRDefault="00034E27">
      <w:pPr>
        <w:keepNext/>
        <w:pBdr>
          <w:left w:val="single" w:sz="24" w:space="6" w:color="52B69A"/>
        </w:pBdr>
        <w:spacing w:before="120" w:after="60"/>
        <w:ind w:left="170"/>
      </w:pPr>
      <w:r>
        <w:rPr>
          <w:b/>
          <w:color w:val="0F172A"/>
          <w:sz w:val="20"/>
        </w:rPr>
        <w:t>Security &amp; Encryption Strength — scored 75/100</w:t>
      </w:r>
    </w:p>
    <w:p w:rsidR="00E23BFE" w:rsidRDefault="00034E27">
      <w:pPr>
        <w:keepNext/>
        <w:pBdr>
          <w:left w:val="single" w:sz="24" w:space="6" w:color="52B69A"/>
        </w:pBdr>
        <w:ind w:left="170"/>
      </w:pPr>
      <w:r>
        <w:t xml:space="preserve">The rating rests on the company’s verified alignment with the IEC 62443-4-2 component-level security certification for its public address and voice alarm equipment and its self-reported implementation of standardized network access </w:t>
      </w:r>
      <w:r>
        <w:lastRenderedPageBreak/>
        <w:t>protocols. Based on prim</w:t>
      </w:r>
      <w:r>
        <w:t>ary research, the company has not disclosed formal FIPS 140-2 or FIPS 140-3 cryptographic module certifications from NIST for its emergency hardware lines.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Zenitel Vipedia V5 public address and voice alarm sys</w:t>
      </w:r>
      <w:r>
        <w:t>tem officially complied with the IEC 62443-4-2 cybersecurity standard on February 14, 2025.</w:t>
      </w:r>
    </w:p>
    <w:p w:rsidR="00E23BFE" w:rsidRDefault="00034E27">
      <w:pPr>
        <w:pStyle w:val="ListBullet"/>
        <w:spacing w:after="60"/>
        <w:ind w:left="510"/>
      </w:pPr>
      <w:r>
        <w:t>The company reports that its cloud-based Zenitel Cloud RMM platform is SOC 2 Type 2 compliant and incorporates IEEE 802.1X port-based network access control alongsi</w:t>
      </w:r>
      <w:r>
        <w:t>de SSL/TLS integration using OpenSSL.</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80/100</w:t>
      </w:r>
    </w:p>
    <w:p w:rsidR="00E23BFE" w:rsidRDefault="00034E27">
      <w:pPr>
        <w:keepNext/>
        <w:pBdr>
          <w:left w:val="single" w:sz="24" w:space="6" w:color="52B69A"/>
        </w:pBdr>
        <w:ind w:left="170"/>
      </w:pPr>
      <w:r>
        <w:t>We verified that the company has documented participation in regional public infrastructure and public safety network implementations, demons</w:t>
      </w:r>
      <w:r>
        <w:t>trating clear capabilities in supplying critical communication systems for municipal transit and government transport agencies. Based on primary research, the company has not disclosed the total number or aggregate monetary value of its active government a</w:t>
      </w:r>
      <w:r>
        <w:t>nd public safety contracts.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Zenitel Radioteknik secured a contract with the Swedish Road Authorities to equip Stockholm’s Södra Länken tunnel complex with coverage for RAKEL, the national public safety TETRA network.</w:t>
      </w:r>
    </w:p>
    <w:p w:rsidR="00E23BFE" w:rsidRDefault="00034E27">
      <w:pPr>
        <w:pStyle w:val="ListBullet"/>
        <w:spacing w:after="60"/>
        <w:ind w:left="510"/>
      </w:pPr>
      <w:r>
        <w:t>Zenitel Norway AS was</w:t>
      </w:r>
      <w:r>
        <w:t xml:space="preserve"> awarded a contract to deliver the complete radio communication infrastructure for the Eikesundsambandet road tunnel in Norway to provide secure emergency communications.</w:t>
      </w:r>
    </w:p>
    <w:p w:rsidR="00E23BFE" w:rsidRDefault="00034E27">
      <w:pPr>
        <w:keepNext/>
        <w:pBdr>
          <w:left w:val="single" w:sz="24" w:space="6" w:color="52B69A"/>
        </w:pBdr>
        <w:spacing w:before="120" w:after="60"/>
        <w:ind w:left="170"/>
      </w:pPr>
      <w:r>
        <w:rPr>
          <w:b/>
          <w:color w:val="0F172A"/>
          <w:sz w:val="20"/>
        </w:rPr>
        <w:t>Revenue &amp; Growth — scored 90/100</w:t>
      </w:r>
    </w:p>
    <w:p w:rsidR="00E23BFE" w:rsidRDefault="00034E27">
      <w:pPr>
        <w:keepNext/>
        <w:pBdr>
          <w:left w:val="single" w:sz="24" w:space="6" w:color="52B69A"/>
        </w:pBdr>
        <w:ind w:left="170"/>
      </w:pPr>
      <w:r>
        <w:t xml:space="preserve">We verified the company's self-reported operational </w:t>
      </w:r>
      <w:r>
        <w:t xml:space="preserve">metrics regarding internal resource allocation, though overall corporate financial disclosures are restricted following its transition to a private entity. Based on primary research, the company has not disclosed comprehensive consolidated global revenue, </w:t>
      </w:r>
      <w:r>
        <w:t>annual growth rates, or segment-specific profitability metrics for the emergency communications market.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allocating approximately 10% of its total revenue toward innovation and research and development initiatives.</w:t>
      </w:r>
    </w:p>
    <w:p w:rsidR="00E23BFE" w:rsidRDefault="00034E27">
      <w:pPr>
        <w:keepNext/>
        <w:pBdr>
          <w:left w:val="single" w:sz="24" w:space="6" w:color="52B69A"/>
        </w:pBdr>
        <w:spacing w:before="120" w:after="60"/>
        <w:ind w:left="170"/>
      </w:pPr>
      <w:r>
        <w:rPr>
          <w:b/>
          <w:color w:val="0F172A"/>
          <w:sz w:val="20"/>
        </w:rPr>
        <w:t>Geog</w:t>
      </w:r>
      <w:r>
        <w:rPr>
          <w:b/>
          <w:color w:val="0F172A"/>
          <w:sz w:val="20"/>
        </w:rPr>
        <w:t>raphic Footprint — scored 82/100</w:t>
      </w:r>
    </w:p>
    <w:p w:rsidR="00E23BFE" w:rsidRDefault="00034E27">
      <w:pPr>
        <w:keepNext/>
        <w:pBdr>
          <w:left w:val="single" w:sz="24" w:space="6" w:color="52B69A"/>
        </w:pBdr>
        <w:ind w:left="170"/>
      </w:pPr>
      <w:r>
        <w:t>The assessment rests on the company's established presence across EMEA, the Americas, and APAC, which is sustained by local offices across 17 countries and strategic channel networks that cover over 75 countries. Based on p</w:t>
      </w:r>
      <w:r>
        <w:t>rimary research, the company has not disclosed the precise percentage break down of revenue or market share generated across each of these individual operating regions.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a worldwide presence working with partners across</w:t>
      </w:r>
      <w:r>
        <w:t xml:space="preserve"> more than 75 countries, maintaining its own local corporate offices in 17 countries and additional partner representation in 69 countries.</w:t>
      </w:r>
    </w:p>
    <w:p w:rsidR="00E23BFE" w:rsidRDefault="00034E27">
      <w:pPr>
        <w:pStyle w:val="ListBullet"/>
        <w:spacing w:after="60"/>
        <w:ind w:left="510"/>
      </w:pPr>
      <w:r>
        <w:t xml:space="preserve">The company reports that its critical communication systems are deployed at more than 4,000 sites worldwide, </w:t>
      </w:r>
      <w:r>
        <w:t>including localized transit reference points such as Brussels Metro in Belgium, Yarra Trams in Melbourne, Australia, and Bengaluru Metro in India.</w:t>
      </w:r>
    </w:p>
    <w:p w:rsidR="00E23BFE" w:rsidRDefault="00034E27">
      <w:pPr>
        <w:keepNext/>
        <w:pBdr>
          <w:left w:val="single" w:sz="24" w:space="6" w:color="52B69A"/>
        </w:pBdr>
        <w:spacing w:before="120" w:after="60"/>
        <w:ind w:left="170"/>
      </w:pPr>
      <w:r>
        <w:rPr>
          <w:b/>
          <w:color w:val="0F172A"/>
          <w:sz w:val="20"/>
        </w:rPr>
        <w:t>Installed Base &amp; Market Share — scored 91/100</w:t>
      </w:r>
    </w:p>
    <w:p w:rsidR="00E23BFE" w:rsidRDefault="00034E27">
      <w:pPr>
        <w:keepNext/>
        <w:pBdr>
          <w:left w:val="single" w:sz="24" w:space="6" w:color="52B69A"/>
        </w:pBdr>
        <w:ind w:left="170"/>
      </w:pPr>
      <w:r>
        <w:t>The rating rests on the company's reported cumulative shipments</w:t>
      </w:r>
      <w:r>
        <w:t xml:space="preserve"> of over 600,000 IP intercoms and installations across 30,000 vessels. Based on primary research, the company has not disclosed its active emergency communication installed base count or its emergency communications market share percentage.</w:t>
      </w:r>
    </w:p>
    <w:p w:rsidR="00E23BFE" w:rsidRDefault="00034E27">
      <w:pPr>
        <w:keepNext/>
        <w:spacing w:after="40"/>
        <w:ind w:left="170"/>
      </w:pPr>
      <w:r>
        <w:rPr>
          <w:b/>
          <w:caps/>
          <w:color w:val="64748B"/>
          <w:sz w:val="15"/>
        </w:rPr>
        <w:t>Supporting poin</w:t>
      </w:r>
      <w:r>
        <w:rPr>
          <w:b/>
          <w:caps/>
          <w:color w:val="64748B"/>
          <w:sz w:val="15"/>
        </w:rPr>
        <w:t>ts</w:t>
      </w:r>
    </w:p>
    <w:p w:rsidR="00E23BFE" w:rsidRDefault="00034E27">
      <w:pPr>
        <w:pStyle w:val="ListBullet"/>
        <w:spacing w:after="60"/>
        <w:ind w:left="510"/>
      </w:pPr>
      <w:r>
        <w:t>The company reports having sold more than 600,000 IP intercoms worldwide, as published on Zenitel Safety and Security.</w:t>
      </w:r>
    </w:p>
    <w:p w:rsidR="00E23BFE" w:rsidRDefault="00034E27">
      <w:pPr>
        <w:pStyle w:val="ListBullet"/>
        <w:spacing w:after="60"/>
        <w:ind w:left="510"/>
      </w:pPr>
      <w:r>
        <w:t>The company reports having equipped over 30,000 vessels with its critical communication systems, as published in Zenitel Maritime &amp; En</w:t>
      </w:r>
      <w:r>
        <w:t>ergy Solutions.</w:t>
      </w:r>
    </w:p>
    <w:p w:rsidR="00E23BFE" w:rsidRDefault="00034E27">
      <w:pPr>
        <w:keepNext/>
        <w:pBdr>
          <w:left w:val="single" w:sz="24" w:space="6" w:color="52B69A"/>
        </w:pBdr>
        <w:spacing w:before="120" w:after="60"/>
        <w:ind w:left="170"/>
      </w:pPr>
      <w:r>
        <w:rPr>
          <w:b/>
          <w:color w:val="0F172A"/>
          <w:sz w:val="20"/>
        </w:rPr>
        <w:lastRenderedPageBreak/>
        <w:t>Partnership &amp; Channel Network — scored 83/100</w:t>
      </w:r>
    </w:p>
    <w:p w:rsidR="00E23BFE" w:rsidRDefault="00034E27">
      <w:pPr>
        <w:keepNext/>
        <w:pBdr>
          <w:left w:val="single" w:sz="24" w:space="6" w:color="52B69A"/>
        </w:pBdr>
        <w:ind w:left="170"/>
      </w:pPr>
      <w:r>
        <w:t>The rating rests on Zenitel NV's structured channel partner programs and specific public records of geographic distribution agreements supporting its emergency infrastructure. Based on primary r</w:t>
      </w:r>
      <w:r>
        <w:t>esearch, the company has not disclosed the independent verification of total channel revenue share or third-party verified partner performance metrics.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operating the Zenitel Channel Partner Program and Solution Partner</w:t>
      </w:r>
      <w:r>
        <w:t xml:space="preserve"> Program, which utilizes a tiered structure (Bronze, Silver, Gold, Platinum) with minimum purchase requirements from €50K to €750K to provide commercial discounts, technical support, and certifications to system integrators, installers, and resellers globa</w:t>
      </w:r>
      <w:r>
        <w:t>lly.</w:t>
      </w:r>
    </w:p>
    <w:p w:rsidR="00E23BFE" w:rsidRDefault="00034E27">
      <w:pPr>
        <w:pStyle w:val="ListBullet"/>
        <w:spacing w:after="60"/>
        <w:ind w:left="510"/>
      </w:pPr>
      <w:r>
        <w:t>The company reports active regional strategic partnerships, such as an onshore critical communication distribution agreement with That Sounds Good Audio Innovations LLP for India and Sri Lanka announced in September 2026, and an offshore communication</w:t>
      </w:r>
      <w:r>
        <w:t xml:space="preserve"> partnership with Comfour in Brazil's energy sector that has been operational for over a decade.</w:t>
      </w:r>
    </w:p>
    <w:p w:rsidR="00E23BFE" w:rsidRDefault="00034E27">
      <w:pPr>
        <w:pStyle w:val="Heading2"/>
        <w:pageBreakBefore/>
        <w:shd w:val="clear" w:color="auto" w:fill="002857"/>
        <w:spacing w:after="0"/>
      </w:pPr>
      <w:bookmarkStart w:id="19" w:name="_Toc242187802"/>
      <w:r>
        <w:lastRenderedPageBreak/>
        <w:t>Commcrete Ltd.</w:t>
      </w:r>
      <w:bookmarkEnd w:id="19"/>
    </w:p>
    <w:p w:rsidR="00E23BFE" w:rsidRDefault="00034E27">
      <w:pPr>
        <w:shd w:val="clear" w:color="auto" w:fill="002857"/>
        <w:spacing w:after="200"/>
      </w:pPr>
      <w:r>
        <w:rPr>
          <w:color w:val="CBD5E1"/>
          <w:sz w:val="18"/>
        </w:rPr>
        <w:t xml:space="preserve">Commcrete   </w:t>
      </w:r>
      <w:r>
        <w:rPr>
          <w:color w:val="C4B5FD"/>
          <w:sz w:val="18"/>
        </w:rPr>
        <w:t xml:space="preserve">● </w:t>
      </w:r>
      <w:r>
        <w:rPr>
          <w:b/>
          <w:color w:val="FFFFFF"/>
          <w:sz w:val="18"/>
        </w:rPr>
        <w:t>Trailblazers</w:t>
      </w:r>
      <w:r>
        <w:rPr>
          <w:color w:val="CBD5E1"/>
          <w:sz w:val="18"/>
        </w:rPr>
        <w:t xml:space="preserve">     X </w:t>
      </w:r>
      <w:r>
        <w:rPr>
          <w:b/>
          <w:color w:val="FFFFFF"/>
          <w:sz w:val="20"/>
        </w:rPr>
        <w:t>77</w:t>
      </w:r>
      <w:r>
        <w:rPr>
          <w:color w:val="CBD5E1"/>
          <w:sz w:val="18"/>
        </w:rPr>
        <w:t xml:space="preserve">     Y </w:t>
      </w:r>
      <w:r>
        <w:rPr>
          <w:b/>
          <w:color w:val="FFFFFF"/>
          <w:sz w:val="20"/>
        </w:rPr>
        <w:t>86</w:t>
      </w:r>
      <w:r>
        <w:rPr>
          <w:color w:val="CBD5E1"/>
          <w:sz w:val="18"/>
        </w:rPr>
        <w:t xml:space="preserve">     Overall </w:t>
      </w:r>
      <w:r>
        <w:rPr>
          <w:b/>
          <w:color w:val="FFFFFF"/>
          <w:sz w:val="20"/>
        </w:rPr>
        <w:t>82</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Interoperability &amp; Standards Compliance — scored 89/100</w:t>
      </w:r>
    </w:p>
    <w:p w:rsidR="00E23BFE" w:rsidRDefault="00034E27">
      <w:pPr>
        <w:keepNext/>
        <w:pBdr>
          <w:left w:val="single" w:sz="24" w:space="6" w:color="52B69A"/>
        </w:pBdr>
        <w:ind w:left="170"/>
      </w:pPr>
      <w:r>
        <w:t>Th</w:t>
      </w:r>
      <w:r>
        <w:t>e evaluation rests on the company's clear compatibility with widely adopted emergency and tactical radio standards like P25 and TETRA through its hardware converters. Based on primary research, the company has not disclosed third-party interoperability tes</w:t>
      </w:r>
      <w:r>
        <w:t>ting certifications or compliance with cellular public safety networks like FirstNet.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Flipper universal radio-to-SATCOM converter features multi-band flexibility supporting multiple tactical radio waveforms, i</w:t>
      </w:r>
      <w:r>
        <w:t>ncluding FM, NXDN, DMR, TETRA, and P25.</w:t>
      </w:r>
    </w:p>
    <w:p w:rsidR="00E23BFE" w:rsidRDefault="00034E27">
      <w:pPr>
        <w:pStyle w:val="ListBullet"/>
        <w:spacing w:after="60"/>
        <w:ind w:left="510"/>
      </w:pPr>
      <w:r>
        <w:t>Product documentation states that the Flipper TS Series is designed in compliance with CE and FCC standards, including EMC/EMI standards like EN 55032 and FCC Part 15B.</w:t>
      </w:r>
    </w:p>
    <w:p w:rsidR="00E23BFE" w:rsidRDefault="00034E27">
      <w:pPr>
        <w:keepNext/>
        <w:pBdr>
          <w:left w:val="single" w:sz="24" w:space="6" w:color="52B69A"/>
        </w:pBdr>
        <w:spacing w:before="120" w:after="60"/>
        <w:ind w:left="170"/>
      </w:pPr>
      <w:r>
        <w:rPr>
          <w:b/>
          <w:color w:val="0F172A"/>
          <w:sz w:val="20"/>
        </w:rPr>
        <w:t>Network Resilience &amp; Reliability — scored 76/10</w:t>
      </w:r>
      <w:r>
        <w:rPr>
          <w:b/>
          <w:color w:val="0F172A"/>
          <w:sz w:val="20"/>
        </w:rPr>
        <w:t>0</w:t>
      </w:r>
    </w:p>
    <w:p w:rsidR="00E23BFE" w:rsidRDefault="00034E27">
      <w:pPr>
        <w:keepNext/>
        <w:pBdr>
          <w:left w:val="single" w:sz="24" w:space="6" w:color="52B69A"/>
        </w:pBdr>
        <w:ind w:left="170"/>
      </w:pPr>
      <w:r>
        <w:t xml:space="preserve">The assessment rests on the company's recorded field performance of its Flipper and Stardust hardware platforms during a major infrastructural failure in 2023. Based on primary research, the company has not disclosed specific quantitative network uptime </w:t>
      </w:r>
      <w:r>
        <w:t>metrics, precise automated failover response times, or independent third-party certification data for its proprietary protocol stack.</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its narrow-band satellite communications (SATCOM) systems deliver resilient, field-p</w:t>
      </w:r>
      <w:r>
        <w:t>roven connectivity independent of terrestrial infrastructure, having successfully enabled communications during a 2023 natural disaster that wiped out primary networks.</w:t>
      </w:r>
    </w:p>
    <w:p w:rsidR="00E23BFE" w:rsidRDefault="00034E27">
      <w:pPr>
        <w:pStyle w:val="ListBullet"/>
        <w:spacing w:after="60"/>
        <w:ind w:left="510"/>
      </w:pPr>
      <w:r>
        <w:t xml:space="preserve">The company reports its hardware features an enhanced link margin of up to 32dB in SOS </w:t>
      </w:r>
      <w:r>
        <w:t>mode, which preserves signal transmission over GEO satellite channels without line-of-sight requirements, ensuring operation in obstructed environments or under electronic warfare pressure.</w:t>
      </w:r>
    </w:p>
    <w:p w:rsidR="00E23BFE" w:rsidRDefault="00034E27">
      <w:pPr>
        <w:keepNext/>
        <w:pBdr>
          <w:left w:val="single" w:sz="24" w:space="6" w:color="52B69A"/>
        </w:pBdr>
        <w:spacing w:before="120" w:after="60"/>
        <w:ind w:left="170"/>
      </w:pPr>
      <w:r>
        <w:rPr>
          <w:b/>
          <w:color w:val="0F172A"/>
          <w:sz w:val="20"/>
        </w:rPr>
        <w:t>Product Portfolio Breadth — scored 68/100</w:t>
      </w:r>
    </w:p>
    <w:p w:rsidR="00E23BFE" w:rsidRDefault="00034E27">
      <w:pPr>
        <w:keepNext/>
        <w:pBdr>
          <w:left w:val="single" w:sz="24" w:space="6" w:color="52B69A"/>
        </w:pBdr>
        <w:ind w:left="170"/>
      </w:pPr>
      <w:r>
        <w:t>We verified that Commcre</w:t>
      </w:r>
      <w:r>
        <w:t>te Ltd. maintains a focused suite of niche tactical satellite communications (SATCOM) hardware and software integrations for field responders, mobile vehicles, and command hubs. Based on primary research, the company has not disclosed a broader standard em</w:t>
      </w:r>
      <w:r>
        <w:t>ergency product portfolio encompassing standalone traditional two-way radios, fixed trunked dispatch consoles, or civic public safety alerting infrastructure.</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Commcrete Ltd.'s product portfolio features three primary tactical satellite </w:t>
      </w:r>
      <w:r>
        <w:t>communication systems, which include Flipper (a 150-gram universal frequency module that converts tactical line-of-sight VHF/UHF radios into satellite-enabled systems), Stardust (a standalone multi-channel handheld satellite communicator with built-in appl</w:t>
      </w:r>
      <w:r>
        <w:t>ications for voice, text, tracking, and distress alerts), and Bittel (a system optimized for vehicles, aircraft, and fixed command headquarters).</w:t>
      </w:r>
    </w:p>
    <w:p w:rsidR="00E23BFE" w:rsidRDefault="00034E27">
      <w:pPr>
        <w:pStyle w:val="ListBullet"/>
        <w:spacing w:after="60"/>
        <w:ind w:left="510"/>
      </w:pPr>
      <w:r>
        <w:t>The company reports its narrow-band satellite hardware and integrated software support Android/PC tactical app</w:t>
      </w:r>
      <w:r>
        <w:t>lications (like ATAK and WinTAK) and work via L-band GEO satellite networks to sustain search and rescue, disaster response, and public safety operations without relying on terrestrial infrastructure.</w:t>
      </w:r>
    </w:p>
    <w:p w:rsidR="00E23BFE" w:rsidRDefault="00034E27">
      <w:pPr>
        <w:keepNext/>
        <w:pBdr>
          <w:left w:val="single" w:sz="24" w:space="6" w:color="52B69A"/>
        </w:pBdr>
        <w:spacing w:before="120" w:after="60"/>
        <w:ind w:left="170"/>
      </w:pPr>
      <w:r>
        <w:rPr>
          <w:b/>
          <w:color w:val="0F172A"/>
          <w:sz w:val="20"/>
        </w:rPr>
        <w:t>Innovation &amp; R&amp;D Capability — scored 75/100</w:t>
      </w:r>
    </w:p>
    <w:p w:rsidR="00E23BFE" w:rsidRDefault="00034E27">
      <w:pPr>
        <w:keepNext/>
        <w:pBdr>
          <w:left w:val="single" w:sz="24" w:space="6" w:color="52B69A"/>
        </w:pBdr>
        <w:ind w:left="170"/>
      </w:pPr>
      <w:r>
        <w:t>The assessm</w:t>
      </w:r>
      <w:r>
        <w:t>ent rests on the company's confirmed patent activity and its product portfolio of ultra-compact satellite communication converters and standalone C4I devices tailored for emergency and tactical operations. Based on primary research, the company has not dis</w:t>
      </w:r>
      <w:r>
        <w:t>closed its exact annual R&amp;D expenditure figures or a structured product pipeline addressing AI-driven emergency analytics.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Commcrete Ltd. holds patent protection for its technology, including an approved patent (IL296107B2) filed in Augus</w:t>
      </w:r>
      <w:r>
        <w:t>t 2022 for a system and method for expanding national communication.</w:t>
      </w:r>
    </w:p>
    <w:p w:rsidR="00E23BFE" w:rsidRDefault="00034E27">
      <w:pPr>
        <w:pStyle w:val="ListBullet"/>
        <w:spacing w:after="60"/>
        <w:ind w:left="510"/>
      </w:pPr>
      <w:r>
        <w:t>The company reports the development of patent-protected, ultra-compact satellite communication platforms including the Flipper universal radio-to-SATCOM converter, the Stardust standalone</w:t>
      </w:r>
      <w:r>
        <w:t xml:space="preserve"> C4I device, and the Bittel system for vehicles.</w:t>
      </w:r>
    </w:p>
    <w:p w:rsidR="00E23BFE" w:rsidRDefault="00034E27">
      <w:pPr>
        <w:keepNext/>
        <w:pBdr>
          <w:left w:val="single" w:sz="24" w:space="6" w:color="52B69A"/>
        </w:pBdr>
        <w:spacing w:before="120" w:after="60"/>
        <w:ind w:left="170"/>
      </w:pPr>
      <w:r>
        <w:rPr>
          <w:b/>
          <w:color w:val="0F172A"/>
          <w:sz w:val="20"/>
        </w:rPr>
        <w:lastRenderedPageBreak/>
        <w:t>Security &amp; Encryption Strength — scored 78/100</w:t>
      </w:r>
    </w:p>
    <w:p w:rsidR="00E23BFE" w:rsidRDefault="00034E27">
      <w:pPr>
        <w:keepNext/>
        <w:pBdr>
          <w:left w:val="single" w:sz="24" w:space="6" w:color="52B69A"/>
        </w:pBdr>
        <w:ind w:left="170"/>
      </w:pPr>
      <w:r>
        <w:t>We verified that the company's cryptographic foundation is actively listed under the FIPS 140-3 testing protocol to reinforce its self-reported tactical AES-256</w:t>
      </w:r>
      <w:r>
        <w:t xml:space="preserve"> standards. Based on primary research, the company has not disclosed finalized third-party security certification credentials or end-to-end vulnerability assessment reports.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tactical satellite communication sy</w:t>
      </w:r>
      <w:r>
        <w:t>stems integrate AES-256 encryption for the Stardust and Bittel devices, transparent radio encryption support for the Flipper system, and stealth signal profiles providing low probability of intercept or detection.</w:t>
      </w:r>
    </w:p>
    <w:p w:rsidR="00E23BFE" w:rsidRDefault="00034E27">
      <w:pPr>
        <w:pStyle w:val="ListBullet"/>
        <w:spacing w:after="60"/>
        <w:ind w:left="510"/>
      </w:pPr>
      <w:r>
        <w:t>The National Institute of Standards and Te</w:t>
      </w:r>
      <w:r>
        <w:t>chnology (NIST) Cryptographic Module Validation Program listed the Commcrete Crypto Core under standard FIPS 140-3 on its Implementation Under Test List with a date of September 30, 2026.</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w:t>
      </w:r>
      <w:r>
        <w:rPr>
          <w:b/>
          <w:color w:val="0F172A"/>
          <w:sz w:val="20"/>
        </w:rPr>
        <w:t>d 80/100</w:t>
      </w:r>
    </w:p>
    <w:p w:rsidR="00E23BFE" w:rsidRDefault="00034E27">
      <w:pPr>
        <w:keepNext/>
        <w:pBdr>
          <w:left w:val="single" w:sz="24" w:space="6" w:color="52B69A"/>
        </w:pBdr>
        <w:ind w:left="170"/>
      </w:pPr>
      <w:r>
        <w:t xml:space="preserve">The assessment rests on third-party investor confirmation of contract wins with major defense agencies and widespread global product deployment. Based on primary research, the company has not disclosed specific agency contract values, </w:t>
      </w:r>
      <w:r>
        <w:t>identification numbers, or formal framework agreements.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An early investor reported in March 2026 that Commcrete Ltd. won sizable contracts with some of the largest defense agencies in the world during its first year of sales.</w:t>
      </w:r>
    </w:p>
    <w:p w:rsidR="00E23BFE" w:rsidRDefault="00034E27">
      <w:pPr>
        <w:pStyle w:val="ListBullet"/>
        <w:spacing w:after="60"/>
        <w:ind w:left="510"/>
      </w:pPr>
      <w:r>
        <w:t xml:space="preserve">The company </w:t>
      </w:r>
      <w:r>
        <w:t>reports that its handheld tactical satellite communication systems are deployed by defense, security, and emergency response teams across North America, Europe, East Asia, Australia, and the Middle East.</w:t>
      </w:r>
    </w:p>
    <w:p w:rsidR="00E23BFE" w:rsidRDefault="00034E27">
      <w:pPr>
        <w:keepNext/>
        <w:pBdr>
          <w:left w:val="single" w:sz="24" w:space="6" w:color="52B69A"/>
        </w:pBdr>
        <w:spacing w:before="120" w:after="60"/>
        <w:ind w:left="170"/>
      </w:pPr>
      <w:r>
        <w:rPr>
          <w:b/>
          <w:color w:val="0F172A"/>
          <w:sz w:val="20"/>
        </w:rPr>
        <w:t>Revenue &amp; Growth — scored 94/100</w:t>
      </w:r>
    </w:p>
    <w:p w:rsidR="00E23BFE" w:rsidRDefault="00034E27">
      <w:pPr>
        <w:keepNext/>
        <w:pBdr>
          <w:left w:val="single" w:sz="24" w:space="6" w:color="52B69A"/>
        </w:pBdr>
        <w:ind w:left="170"/>
      </w:pPr>
      <w:r>
        <w:t>The assessment rest</w:t>
      </w:r>
      <w:r>
        <w:t>s on the company's self-reported claim of being profitable with tens of millions in revenue alongside its total equity capital funding. Based on primary research, the company has not disclosed audited financial statements, year-over-year revenue growth rat</w:t>
      </w:r>
      <w:r>
        <w:t>es, or an exact breakdown of profitability.</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reported that it is profitable with "tens of millions in revenue" as part of its funding announcements.</w:t>
      </w:r>
    </w:p>
    <w:p w:rsidR="00E23BFE" w:rsidRDefault="00034E27">
      <w:pPr>
        <w:pStyle w:val="ListBullet"/>
        <w:spacing w:after="60"/>
        <w:ind w:left="510"/>
      </w:pPr>
      <w:r>
        <w:t>The company announced that it raised $29 million in total capital across its S</w:t>
      </w:r>
      <w:r>
        <w:t>eed and Series A funding rounds.</w:t>
      </w:r>
    </w:p>
    <w:p w:rsidR="00E23BFE" w:rsidRDefault="00034E27">
      <w:pPr>
        <w:keepNext/>
        <w:pBdr>
          <w:left w:val="single" w:sz="24" w:space="6" w:color="52B69A"/>
        </w:pBdr>
        <w:spacing w:before="120" w:after="60"/>
        <w:ind w:left="170"/>
      </w:pPr>
      <w:r>
        <w:rPr>
          <w:b/>
          <w:color w:val="0F172A"/>
          <w:sz w:val="20"/>
        </w:rPr>
        <w:t>Geographic Footprint — scored 80/100</w:t>
      </w:r>
    </w:p>
    <w:p w:rsidR="00E23BFE" w:rsidRDefault="00034E27">
      <w:pPr>
        <w:keepNext/>
        <w:pBdr>
          <w:left w:val="single" w:sz="24" w:space="6" w:color="52B69A"/>
        </w:pBdr>
        <w:ind w:left="170"/>
      </w:pPr>
      <w:r>
        <w:t>The rating rests on the company's verified physical corporate presence in Israel and the United States, alongside self-reported deployments across 28 nations spanning Europe, North Ameri</w:t>
      </w:r>
      <w:r>
        <w:t>ca, East Asia, Australia, and the Middle East. Based on primary research, the company has not disclosed the complete, itemized breakdown of its international deployments or specific local regulatory certifications obtained per country.</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w:t>
      </w:r>
      <w:r>
        <w:t xml:space="preserve">e company reports its technology has been deployed in 28 countries, with systems deployed by defense ministries, intelligence agencies, special operations forces, and emergency response organizations across Europe, North America, East Asia, Australia, and </w:t>
      </w:r>
      <w:r>
        <w:t>the Middle East.</w:t>
      </w:r>
    </w:p>
    <w:p w:rsidR="00E23BFE" w:rsidRDefault="00034E27">
      <w:pPr>
        <w:pStyle w:val="ListBullet"/>
        <w:spacing w:after="60"/>
        <w:ind w:left="510"/>
      </w:pPr>
      <w:r>
        <w:t>Commcrete Ltd. maintains its primary corporate office in Hevel Modi'in, Israel, and an international office through its subsidiary, Commcrete Inc., in Bethesda, Maryland, United States.</w:t>
      </w:r>
    </w:p>
    <w:p w:rsidR="00E23BFE" w:rsidRDefault="00034E27">
      <w:pPr>
        <w:keepNext/>
        <w:pBdr>
          <w:left w:val="single" w:sz="24" w:space="6" w:color="52B69A"/>
        </w:pBdr>
        <w:spacing w:before="120" w:after="60"/>
        <w:ind w:left="170"/>
      </w:pPr>
      <w:r>
        <w:rPr>
          <w:b/>
          <w:color w:val="0F172A"/>
          <w:sz w:val="20"/>
        </w:rPr>
        <w:t>Installed Base &amp; Market Share — scored 92/100</w:t>
      </w:r>
    </w:p>
    <w:p w:rsidR="00E23BFE" w:rsidRDefault="00034E27">
      <w:pPr>
        <w:keepNext/>
        <w:pBdr>
          <w:left w:val="single" w:sz="24" w:space="6" w:color="52B69A"/>
        </w:pBdr>
        <w:ind w:left="170"/>
      </w:pPr>
      <w:r>
        <w:t>The rat</w:t>
      </w:r>
      <w:r>
        <w:t>ing rests on the company's confirmed utilization of its satellite communication hardware during international rescue operations and a 2023 natural disaster. Based on primary research, the company has not disclosed specific metrics regarding its installed b</w:t>
      </w:r>
      <w:r>
        <w:t>ase volume, units sold, device subscriber counts, or precise market share percentage.</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its ultra-compact satellite communication systems are "proven in high-stakes global deployments and scaling rapidly" across defense,</w:t>
      </w:r>
      <w:r>
        <w:t xml:space="preserve"> public safety, and commercial sectors.</w:t>
      </w:r>
    </w:p>
    <w:p w:rsidR="00E23BFE" w:rsidRDefault="00034E27">
      <w:pPr>
        <w:pStyle w:val="ListBullet"/>
        <w:spacing w:after="60"/>
        <w:ind w:left="510"/>
      </w:pPr>
      <w:r>
        <w:t>The company reports its satellite communication devices have supported missions worldwide, spanning North America, Europe, East Asia, Australia, the Middle East, and the Pacific.</w:t>
      </w:r>
    </w:p>
    <w:p w:rsidR="00E23BFE" w:rsidRDefault="00034E27">
      <w:pPr>
        <w:keepNext/>
        <w:pBdr>
          <w:left w:val="single" w:sz="24" w:space="6" w:color="52B69A"/>
        </w:pBdr>
        <w:spacing w:before="120" w:after="60"/>
        <w:ind w:left="170"/>
      </w:pPr>
      <w:r>
        <w:rPr>
          <w:b/>
          <w:color w:val="0F172A"/>
          <w:sz w:val="20"/>
        </w:rPr>
        <w:lastRenderedPageBreak/>
        <w:t>Partnership &amp; Channel Network — score</w:t>
      </w:r>
      <w:r>
        <w:rPr>
          <w:b/>
          <w:color w:val="0F172A"/>
          <w:sz w:val="20"/>
        </w:rPr>
        <w:t>d 86/100</w:t>
      </w:r>
    </w:p>
    <w:p w:rsidR="00E23BFE" w:rsidRDefault="00034E27">
      <w:pPr>
        <w:keepNext/>
        <w:pBdr>
          <w:left w:val="single" w:sz="24" w:space="6" w:color="52B69A"/>
        </w:pBdr>
        <w:ind w:left="170"/>
      </w:pPr>
      <w:r>
        <w:t>The evaluation rests on confirmed technology partnerships with leading satellite operators that enable global operational reach, paired with the company's established model of working via distributors and integrators. Based on primary research, th</w:t>
      </w:r>
      <w:r>
        <w:t>e company has not disclosed formalized named reseller tier structures or dedicated channel program metrics.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that it operates globally and scales its deployment by working through direct engagement, strategic partners, </w:t>
      </w:r>
      <w:r>
        <w:t>distributors, and system integrators.</w:t>
      </w:r>
    </w:p>
    <w:p w:rsidR="00E23BFE" w:rsidRDefault="00034E27">
      <w:pPr>
        <w:pStyle w:val="ListBullet"/>
        <w:spacing w:after="60"/>
        <w:ind w:left="510"/>
      </w:pPr>
      <w:r>
        <w:t>The company partners with major satellite network providers and infrastructure firms, including Viasat, Thuraya, and Gilat, which act as primary channels to supply the defense and emergency service industries.</w:t>
      </w:r>
    </w:p>
    <w:p w:rsidR="00E23BFE" w:rsidRDefault="00034E27">
      <w:pPr>
        <w:pStyle w:val="Heading2"/>
        <w:pageBreakBefore/>
        <w:shd w:val="clear" w:color="auto" w:fill="002857"/>
        <w:spacing w:after="0"/>
      </w:pPr>
      <w:bookmarkStart w:id="20" w:name="_Toc242187803"/>
      <w:r>
        <w:lastRenderedPageBreak/>
        <w:t>Prepared</w:t>
      </w:r>
      <w:bookmarkEnd w:id="20"/>
    </w:p>
    <w:p w:rsidR="00E23BFE" w:rsidRDefault="00034E27">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79</w:t>
      </w:r>
      <w:r>
        <w:rPr>
          <w:color w:val="CBD5E1"/>
          <w:sz w:val="18"/>
        </w:rPr>
        <w:t xml:space="preserve">     Y </w:t>
      </w:r>
      <w:r>
        <w:rPr>
          <w:b/>
          <w:color w:val="FFFFFF"/>
          <w:sz w:val="20"/>
        </w:rPr>
        <w:t>80</w:t>
      </w:r>
      <w:r>
        <w:rPr>
          <w:color w:val="CBD5E1"/>
          <w:sz w:val="18"/>
        </w:rPr>
        <w:t xml:space="preserve">     Overall </w:t>
      </w:r>
      <w:r>
        <w:rPr>
          <w:b/>
          <w:color w:val="FFFFFF"/>
          <w:sz w:val="20"/>
        </w:rPr>
        <w:t>80</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Interoperability &amp; Standards Compliance — scored 85/100</w:t>
      </w:r>
    </w:p>
    <w:p w:rsidR="00E23BFE" w:rsidRDefault="00034E27">
      <w:pPr>
        <w:keepNext/>
        <w:pBdr>
          <w:left w:val="single" w:sz="24" w:space="6" w:color="52B69A"/>
        </w:pBdr>
        <w:ind w:left="170"/>
      </w:pPr>
      <w:r>
        <w:t xml:space="preserve">We verified that the platform provides software-based interoperability to bridge data sharing between disparate dispatch </w:t>
      </w:r>
      <w:r>
        <w:t>environments. Based on primary research, the company has not disclosed technical compliance testing or official certifications with radio and cellular network standards such as P25, TETRA, or FirstNet.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cloud-n</w:t>
      </w:r>
      <w:r>
        <w:t>ative platform functions as a vendor-agnostic intelligence layer, integrating into existing emergency infrastructure to facilitate cross-PSAP (Public Safety Answering Point) call and data sharing during jurisdictional failovers.</w:t>
      </w:r>
    </w:p>
    <w:p w:rsidR="00E23BFE" w:rsidRDefault="00034E27">
      <w:pPr>
        <w:pStyle w:val="ListBullet"/>
        <w:spacing w:after="60"/>
        <w:ind w:left="510"/>
      </w:pPr>
      <w:r>
        <w:t>The company reports that it</w:t>
      </w:r>
      <w:r>
        <w:t>s platform is FBI CJIS compliant across all 50 states to ensure secure data handling during public safety agency interactions.</w:t>
      </w:r>
    </w:p>
    <w:p w:rsidR="00E23BFE" w:rsidRDefault="00034E27">
      <w:pPr>
        <w:keepNext/>
        <w:pBdr>
          <w:left w:val="single" w:sz="24" w:space="6" w:color="52B69A"/>
        </w:pBdr>
        <w:spacing w:before="120" w:after="60"/>
        <w:ind w:left="170"/>
      </w:pPr>
      <w:r>
        <w:rPr>
          <w:b/>
          <w:color w:val="0F172A"/>
          <w:sz w:val="20"/>
        </w:rPr>
        <w:t>Network Resilience &amp; Reliability — scored 72/100</w:t>
      </w:r>
    </w:p>
    <w:p w:rsidR="00E23BFE" w:rsidRDefault="00034E27">
      <w:pPr>
        <w:keepNext/>
        <w:pBdr>
          <w:left w:val="single" w:sz="24" w:space="6" w:color="52B69A"/>
        </w:pBdr>
        <w:ind w:left="170"/>
      </w:pPr>
      <w:r>
        <w:t>We verified the evaluation rests on the company's cloud-based software capabilit</w:t>
      </w:r>
      <w:r>
        <w:t xml:space="preserve">y to seamlessly transfer incident streams and failover response tasks to neighboring jurisdictions during communication center disruptions, alongside infrastructure-layer resilience provided via its partnership with Carbyne. Based on primary research, the </w:t>
      </w:r>
      <w:r>
        <w:t>company has not disclosed audited uptime metrics, formal field reliability percentages, or independent network-layer failover data for extreme conditions.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Assistive Call-Taking software platform enables public</w:t>
      </w:r>
      <w:r>
        <w:t xml:space="preserve"> safety answering points (PSAPs) to share live audio, transcripts, and active incident data across jurisdictions in real time, permitting neighboring centers to step in and answer calls when a primary center is disrupted by disasters or surges.</w:t>
      </w:r>
    </w:p>
    <w:p w:rsidR="00E23BFE" w:rsidRDefault="00034E27">
      <w:pPr>
        <w:pStyle w:val="ListBullet"/>
        <w:spacing w:after="60"/>
        <w:ind w:left="510"/>
      </w:pPr>
      <w:r>
        <w:t>Partner tec</w:t>
      </w:r>
      <w:r>
        <w:t>hnology through the Axon ecosystem integrates Prepared's assistive AI natively with Carbyne's cloud-native core infrastructure call-handling platform, which provides modern emergency routing and operational resilience under heavy network loads or during cr</w:t>
      </w:r>
      <w:r>
        <w:t>ises.</w:t>
      </w:r>
    </w:p>
    <w:p w:rsidR="00E23BFE" w:rsidRDefault="00034E27">
      <w:pPr>
        <w:keepNext/>
        <w:pBdr>
          <w:left w:val="single" w:sz="24" w:space="6" w:color="52B69A"/>
        </w:pBdr>
        <w:spacing w:before="120" w:after="60"/>
        <w:ind w:left="170"/>
      </w:pPr>
      <w:r>
        <w:rPr>
          <w:b/>
          <w:color w:val="0F172A"/>
          <w:sz w:val="20"/>
        </w:rPr>
        <w:t>Product Portfolio Breadth — scored 72/100</w:t>
      </w:r>
    </w:p>
    <w:p w:rsidR="00E23BFE" w:rsidRDefault="00034E27">
      <w:pPr>
        <w:keepNext/>
        <w:pBdr>
          <w:left w:val="single" w:sz="24" w:space="6" w:color="52B69A"/>
        </w:pBdr>
        <w:ind w:left="170"/>
      </w:pPr>
      <w:r>
        <w:t>The rating rests on confirmed findings that Prepared provides a comprehensive, end-to-end assistive software platform covering the text, video, and audio intelligence needs of call-takers, dispatchers, and su</w:t>
      </w:r>
      <w:r>
        <w:t>pervisors. Based on primary research, the company has not disclosed any proprietary hardware, two-way radios, or physical command center infrastructure components within its standalone portfolio.</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offering the Prepared </w:t>
      </w:r>
      <w:r>
        <w:t>End-to-End Assistive AI Platform, which delivers cloud-based software layers including Automated Non-Emergency Triage, Assistive Call-Taking, Assistive Dispatch, and Automated QA.</w:t>
      </w:r>
    </w:p>
    <w:p w:rsidR="00E23BFE" w:rsidRDefault="00034E27">
      <w:pPr>
        <w:pStyle w:val="ListBullet"/>
        <w:spacing w:after="60"/>
        <w:ind w:left="510"/>
      </w:pPr>
      <w:r>
        <w:t xml:space="preserve">The platform functions strictly as an un-siloed, software-only data </w:t>
      </w:r>
      <w:r>
        <w:t>synthesis layer that integrates directly into a public safety answering point's (PSAP) existing computer-aided dispatch (CAD) and hardware ecosystems.</w:t>
      </w:r>
    </w:p>
    <w:p w:rsidR="00E23BFE" w:rsidRDefault="00034E27">
      <w:pPr>
        <w:keepNext/>
        <w:pBdr>
          <w:left w:val="single" w:sz="24" w:space="6" w:color="52B69A"/>
        </w:pBdr>
        <w:spacing w:before="120" w:after="60"/>
        <w:ind w:left="170"/>
      </w:pPr>
      <w:r>
        <w:rPr>
          <w:b/>
          <w:color w:val="0F172A"/>
          <w:sz w:val="20"/>
        </w:rPr>
        <w:t>Innovation &amp; R&amp;D Capability — scored 100/100</w:t>
      </w:r>
    </w:p>
    <w:p w:rsidR="00E23BFE" w:rsidRDefault="00034E27">
      <w:pPr>
        <w:keepNext/>
        <w:pBdr>
          <w:left w:val="single" w:sz="24" w:space="6" w:color="52B69A"/>
        </w:pBdr>
        <w:ind w:left="170"/>
      </w:pPr>
      <w:r>
        <w:t>The evaluation rests on verified product innovation mileston</w:t>
      </w:r>
      <w:r>
        <w:t>es and an issued patent demonstrating advanced AI capabilities in the public safety domain. Based on primary research, the company has not disclosed its exact annual R&amp;D expenditure figures.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Prepared secured a patent (US11395124B2) for a </w:t>
      </w:r>
      <w:r>
        <w:t>cloud-based artificial intelligence emergency response engine named "Carla," which uses simultaneous audio, video, and text data along with machine learning feedback loops to recognize emergency patterns and suggest operator prompts.</w:t>
      </w:r>
    </w:p>
    <w:p w:rsidR="00E23BFE" w:rsidRDefault="00034E27">
      <w:pPr>
        <w:pStyle w:val="ListBullet"/>
        <w:spacing w:after="60"/>
        <w:ind w:left="510"/>
      </w:pPr>
      <w:r>
        <w:t>Prepared announced the</w:t>
      </w:r>
      <w:r>
        <w:t xml:space="preserve"> launch of its End-to-End Assistive AI Platform on November 14, 2024, introducing unified emergency data processing features including Automated Non-Emergency Triage, Assistive Dispatch, and Automated QA grading.</w:t>
      </w:r>
    </w:p>
    <w:p w:rsidR="00E23BFE" w:rsidRDefault="00034E27">
      <w:pPr>
        <w:keepNext/>
        <w:pBdr>
          <w:left w:val="single" w:sz="24" w:space="6" w:color="52B69A"/>
        </w:pBdr>
        <w:spacing w:before="120" w:after="60"/>
        <w:ind w:left="170"/>
      </w:pPr>
      <w:r>
        <w:rPr>
          <w:b/>
          <w:color w:val="0F172A"/>
          <w:sz w:val="20"/>
        </w:rPr>
        <w:t>Security &amp; Encryption Strength — scored 68/</w:t>
      </w:r>
      <w:r>
        <w:rPr>
          <w:b/>
          <w:color w:val="0F172A"/>
          <w:sz w:val="20"/>
        </w:rPr>
        <w:t>100</w:t>
      </w:r>
    </w:p>
    <w:p w:rsidR="00E23BFE" w:rsidRDefault="00034E27">
      <w:pPr>
        <w:keepNext/>
        <w:pBdr>
          <w:left w:val="single" w:sz="24" w:space="6" w:color="52B69A"/>
        </w:pBdr>
        <w:ind w:left="170"/>
      </w:pPr>
      <w:r>
        <w:t xml:space="preserve">The assessment rests on the company's self-reported infrastructure protections, including restricted encryption key access and remote multi-factor authentication enforcement. Based on primary research, the company has not </w:t>
      </w:r>
      <w:r>
        <w:lastRenderedPageBreak/>
        <w:t>disclosed specific third-party</w:t>
      </w:r>
      <w:r>
        <w:t xml:space="preserve"> government security certifications, compliance audits, or details regarding the cryptographic algorithms utilized by its platform.</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maintaining physical, electronic, and procedural safeguards within its infrastructure,</w:t>
      </w:r>
      <w:r>
        <w:t xml:space="preserve"> including enforcing multi-factor authentication (MFA) for remote access and restricting access to encryption keys.</w:t>
      </w:r>
    </w:p>
    <w:p w:rsidR="00E23BFE" w:rsidRDefault="00034E27">
      <w:pPr>
        <w:pStyle w:val="ListBullet"/>
        <w:spacing w:after="60"/>
        <w:ind w:left="510"/>
      </w:pPr>
      <w:r>
        <w:t>The company reports operating with secure, cloud-based continuity to enable public safety answering points (PSAPs) to share calls, live audi</w:t>
      </w:r>
      <w:r>
        <w:t>o, transcripts, and incident data across jurisdictions.</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83/100</w:t>
      </w:r>
    </w:p>
    <w:p w:rsidR="00E23BFE" w:rsidRDefault="00034E27">
      <w:pPr>
        <w:keepNext/>
        <w:pBdr>
          <w:left w:val="single" w:sz="24" w:space="6" w:color="52B69A"/>
        </w:pBdr>
        <w:ind w:left="170"/>
      </w:pPr>
      <w:r>
        <w:t xml:space="preserve">The rating rests on the company's widespread self-reported and verified adoption across over 1,000 municipal and </w:t>
      </w:r>
      <w:r>
        <w:t>county-level public safety departments in the United States. Based on primary research, the company has not disclosed the aggregate dollar value or individual financial breakdowns of its municipal contract awards.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part</w:t>
      </w:r>
      <w:r>
        <w:t>nering with more than 1,000 public safety agencies across 49 states, protecting nearly 100 million people through its assistive AI platform for emergency communications, which was announced as being acquired by Axon in September 2025.</w:t>
      </w:r>
    </w:p>
    <w:p w:rsidR="00E23BFE" w:rsidRDefault="00034E27">
      <w:pPr>
        <w:pStyle w:val="ListBullet"/>
        <w:spacing w:after="60"/>
        <w:ind w:left="510"/>
      </w:pPr>
      <w:r>
        <w:t>Independent reports v</w:t>
      </w:r>
      <w:r>
        <w:t>erified deployment of the company's tools by public safety and emergency communications agencies in municipalities including Denver, Kansas City, Baltimore, and Nashville.</w:t>
      </w:r>
    </w:p>
    <w:p w:rsidR="00E23BFE" w:rsidRDefault="00034E27">
      <w:pPr>
        <w:keepNext/>
        <w:pBdr>
          <w:left w:val="single" w:sz="24" w:space="6" w:color="52B69A"/>
        </w:pBdr>
        <w:spacing w:before="120" w:after="60"/>
        <w:ind w:left="170"/>
      </w:pPr>
      <w:r>
        <w:rPr>
          <w:b/>
          <w:color w:val="0F172A"/>
          <w:sz w:val="20"/>
        </w:rPr>
        <w:t>Revenue &amp; Growth — scored 67/100</w:t>
      </w:r>
    </w:p>
    <w:p w:rsidR="00E23BFE" w:rsidRDefault="00034E27">
      <w:pPr>
        <w:keepNext/>
        <w:pBdr>
          <w:left w:val="single" w:sz="24" w:space="6" w:color="52B69A"/>
        </w:pBdr>
        <w:ind w:left="170"/>
      </w:pPr>
      <w:r>
        <w:t xml:space="preserve">We verified that while third-party venture capital </w:t>
      </w:r>
      <w:r>
        <w:t>funding records track over $130 million raised prior to the acquisition by Axon Enterprise, there are no independent, verified disclosures of the company's total revenue, profitability, or historical financial growth percentages. Based on primary research,</w:t>
      </w:r>
      <w:r>
        <w:t xml:space="preserve"> the company has not disclosed its verified revenue, year-over-year revenue growth, or segment profitability figures.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company's co-founders declined to share revenue or further pricing information during their growth stage in late 202</w:t>
      </w:r>
      <w:r>
        <w:t>3.</w:t>
      </w:r>
    </w:p>
    <w:p w:rsidR="00E23BFE" w:rsidRDefault="00034E27">
      <w:pPr>
        <w:pStyle w:val="ListBullet"/>
        <w:spacing w:after="60"/>
        <w:ind w:left="510"/>
      </w:pPr>
      <w:r>
        <w:t>Reports following the definitive agreement for Axon Enterprise to acquire Prepared in September 2025 noted that financial terms and exact revenue remained undisclosed by the companies.</w:t>
      </w:r>
    </w:p>
    <w:p w:rsidR="00E23BFE" w:rsidRDefault="00034E27">
      <w:pPr>
        <w:keepNext/>
        <w:pBdr>
          <w:left w:val="single" w:sz="24" w:space="6" w:color="52B69A"/>
        </w:pBdr>
        <w:spacing w:before="120" w:after="60"/>
        <w:ind w:left="170"/>
      </w:pPr>
      <w:r>
        <w:rPr>
          <w:b/>
          <w:color w:val="0F172A"/>
          <w:sz w:val="20"/>
        </w:rPr>
        <w:t>Geographic Footprint — scored 65/100</w:t>
      </w:r>
    </w:p>
    <w:p w:rsidR="00E23BFE" w:rsidRDefault="00034E27">
      <w:pPr>
        <w:keepNext/>
        <w:pBdr>
          <w:left w:val="single" w:sz="24" w:space="6" w:color="52B69A"/>
        </w:pBdr>
        <w:ind w:left="170"/>
      </w:pPr>
      <w:r>
        <w:t xml:space="preserve">We verified that the company's </w:t>
      </w:r>
      <w:r>
        <w:t>geographic presence is heavily concentrated within the domestic U.S. public safety sector following its definitive acquisition agreement with Axon. Based on primary research, the company has not disclosed the number of international deployments or global o</w:t>
      </w:r>
      <w:r>
        <w:t>ffices.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its assistive AI emergency response platform supports more than 1,000 agencies across 49 U.S. states.</w:t>
      </w:r>
    </w:p>
    <w:p w:rsidR="00E23BFE" w:rsidRDefault="00034E27">
      <w:pPr>
        <w:pStyle w:val="ListBullet"/>
        <w:spacing w:after="60"/>
        <w:ind w:left="510"/>
      </w:pPr>
      <w:r>
        <w:t>The company maintains its main corporate headquarters in Manhattan, New York, with no established internatio</w:t>
      </w:r>
      <w:r>
        <w:t>nal offices or overseas deployments disclosed.</w:t>
      </w:r>
    </w:p>
    <w:p w:rsidR="00E23BFE" w:rsidRDefault="00034E27">
      <w:pPr>
        <w:keepNext/>
        <w:pBdr>
          <w:left w:val="single" w:sz="24" w:space="6" w:color="52B69A"/>
        </w:pBdr>
        <w:spacing w:before="120" w:after="60"/>
        <w:ind w:left="170"/>
      </w:pPr>
      <w:r>
        <w:rPr>
          <w:b/>
          <w:color w:val="0F172A"/>
          <w:sz w:val="20"/>
        </w:rPr>
        <w:t>Installed Base &amp; Market Share — scored 96/100</w:t>
      </w:r>
    </w:p>
    <w:p w:rsidR="00E23BFE" w:rsidRDefault="00034E27">
      <w:pPr>
        <w:keepNext/>
        <w:pBdr>
          <w:left w:val="single" w:sz="24" w:space="6" w:color="52B69A"/>
        </w:pBdr>
        <w:ind w:left="170"/>
      </w:pPr>
      <w:r>
        <w:t>The assessment rests on the company's disclosed milestone of serving over 1,000 agencies and securing 10% of U.S. emergency services centers through its cloud-base</w:t>
      </w:r>
      <w:r>
        <w:t>d software deployments. Based on primary research, the company has not disclosed its precise percentage of the total emergency communications market share or concrete units sold.</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partnering with over 1,000 public safet</w:t>
      </w:r>
      <w:r>
        <w:t>y agencies across 49 states, protecting approximately 100 million people.</w:t>
      </w:r>
    </w:p>
    <w:p w:rsidR="00E23BFE" w:rsidRDefault="00034E27">
      <w:pPr>
        <w:pStyle w:val="ListBullet"/>
        <w:spacing w:after="60"/>
        <w:ind w:left="510"/>
      </w:pPr>
      <w:r>
        <w:t>The company reported reaching a deployment milestone of signing 10% of all United States emergency services centers as clients as of April 2023.</w:t>
      </w:r>
    </w:p>
    <w:p w:rsidR="00E23BFE" w:rsidRDefault="00034E27">
      <w:pPr>
        <w:keepNext/>
        <w:pBdr>
          <w:left w:val="single" w:sz="24" w:space="6" w:color="52B69A"/>
        </w:pBdr>
        <w:spacing w:before="120" w:after="60"/>
        <w:ind w:left="170"/>
      </w:pPr>
      <w:r>
        <w:rPr>
          <w:b/>
          <w:color w:val="0F172A"/>
          <w:sz w:val="20"/>
        </w:rPr>
        <w:lastRenderedPageBreak/>
        <w:t>Partnership &amp; Channel Network — score</w:t>
      </w:r>
      <w:r>
        <w:rPr>
          <w:b/>
          <w:color w:val="0F172A"/>
          <w:sz w:val="20"/>
        </w:rPr>
        <w:t>d 91/100</w:t>
      </w:r>
    </w:p>
    <w:p w:rsidR="00E23BFE" w:rsidRDefault="00034E27">
      <w:pPr>
        <w:keepNext/>
        <w:pBdr>
          <w:left w:val="single" w:sz="24" w:space="6" w:color="52B69A"/>
        </w:pBdr>
        <w:ind w:left="170"/>
      </w:pPr>
      <w:r>
        <w:t>Our assessment rests on the company's extensive, high-profile technology alliances and mobile operating system integrations that expand its native emergency communication reach. Based on primary research, the company has not disclosed structured c</w:t>
      </w:r>
      <w:r>
        <w:t>hannel programs, distributor frameworks, or reseller networks.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announced strategic technology integrations with Apple's Emergency SOS Live Video in July 2024 and Android Emergency Live Video in December 2025 to enable direct s</w:t>
      </w:r>
      <w:r>
        <w:t>martphone multimedia streaming for emergency dispatch centers.</w:t>
      </w:r>
    </w:p>
    <w:p w:rsidR="00E23BFE" w:rsidRDefault="00034E27">
      <w:pPr>
        <w:pStyle w:val="ListBullet"/>
        <w:spacing w:after="60"/>
        <w:ind w:left="510"/>
      </w:pPr>
      <w:r>
        <w:t>The company reports strategic ecosystem integrations and product partnerships with prominent public safety providers, including a joint emergency response platform with Flock Safety announced i</w:t>
      </w:r>
      <w:r>
        <w:t>n February 2024, alongside integrations with Eventide Communications and the RapidSOS Partner Network.</w:t>
      </w:r>
    </w:p>
    <w:p w:rsidR="00E23BFE" w:rsidRDefault="00034E27">
      <w:pPr>
        <w:pStyle w:val="Heading2"/>
        <w:pageBreakBefore/>
        <w:shd w:val="clear" w:color="auto" w:fill="002857"/>
        <w:spacing w:after="0"/>
      </w:pPr>
      <w:bookmarkStart w:id="21" w:name="_Toc242187804"/>
      <w:r>
        <w:lastRenderedPageBreak/>
        <w:t>Code Blue Corporation</w:t>
      </w:r>
      <w:bookmarkEnd w:id="21"/>
    </w:p>
    <w:p w:rsidR="00E23BFE" w:rsidRDefault="00034E27">
      <w:pPr>
        <w:shd w:val="clear" w:color="auto" w:fill="002857"/>
        <w:spacing w:after="200"/>
      </w:pPr>
      <w:r>
        <w:rPr>
          <w:color w:val="CBD5E1"/>
          <w:sz w:val="18"/>
        </w:rPr>
        <w:t xml:space="preserve">Code Blue   </w:t>
      </w:r>
      <w:r>
        <w:rPr>
          <w:color w:val="C4B5FD"/>
          <w:sz w:val="18"/>
        </w:rPr>
        <w:t xml:space="preserve">● </w:t>
      </w:r>
      <w:r>
        <w:rPr>
          <w:b/>
          <w:color w:val="FFFFFF"/>
          <w:sz w:val="18"/>
        </w:rPr>
        <w:t>Trailblazers</w:t>
      </w:r>
      <w:r>
        <w:rPr>
          <w:color w:val="CBD5E1"/>
          <w:sz w:val="18"/>
        </w:rPr>
        <w:t xml:space="preserve">     X </w:t>
      </w:r>
      <w:r>
        <w:rPr>
          <w:b/>
          <w:color w:val="FFFFFF"/>
          <w:sz w:val="20"/>
        </w:rPr>
        <w:t>78</w:t>
      </w:r>
      <w:r>
        <w:rPr>
          <w:color w:val="CBD5E1"/>
          <w:sz w:val="18"/>
        </w:rPr>
        <w:t xml:space="preserve">     Y </w:t>
      </w:r>
      <w:r>
        <w:rPr>
          <w:b/>
          <w:color w:val="FFFFFF"/>
          <w:sz w:val="20"/>
        </w:rPr>
        <w:t>81</w:t>
      </w:r>
      <w:r>
        <w:rPr>
          <w:color w:val="CBD5E1"/>
          <w:sz w:val="18"/>
        </w:rPr>
        <w:t xml:space="preserve">     Overall </w:t>
      </w:r>
      <w:r>
        <w:rPr>
          <w:b/>
          <w:color w:val="FFFFFF"/>
          <w:sz w:val="20"/>
        </w:rPr>
        <w:t>80</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 xml:space="preserve">Interoperability &amp; Standards Compliance — </w:t>
      </w:r>
      <w:r>
        <w:rPr>
          <w:b/>
          <w:color w:val="0F172A"/>
          <w:sz w:val="20"/>
        </w:rPr>
        <w:t>scored 86/100</w:t>
      </w:r>
    </w:p>
    <w:p w:rsidR="00E23BFE" w:rsidRDefault="00034E27">
      <w:pPr>
        <w:keepNext/>
        <w:pBdr>
          <w:left w:val="single" w:sz="24" w:space="6" w:color="52B69A"/>
        </w:pBdr>
        <w:ind w:left="170"/>
      </w:pPr>
      <w:r>
        <w:t>We verified that the company holds third-party technical certifications for enterprise networking and access control integrations alongside baseline SIP protocol compliance. Based on primary research, the company has not disclosed formal cert</w:t>
      </w:r>
      <w:r>
        <w:t>ifications or multi-vendor interoperability compliance testing for dedicated public safety radio networks such as P25, TETRA, or FirstNet.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Code Blue Corporation completed Cisco Interoperability Verification Testing for its IP5000 IP speak</w:t>
      </w:r>
      <w:r>
        <w:t>erphone with Cisco Call Manager SME 8.6.</w:t>
      </w:r>
    </w:p>
    <w:p w:rsidR="00E23BFE" w:rsidRDefault="00034E27">
      <w:pPr>
        <w:pStyle w:val="ListBullet"/>
        <w:spacing w:after="60"/>
        <w:ind w:left="510"/>
      </w:pPr>
      <w:r>
        <w:t>Code Blue Corporation received Lenel factory certification for its ToolVox emergency communication management platform interface with the Lenel OnGuard access control system.</w:t>
      </w:r>
    </w:p>
    <w:p w:rsidR="00E23BFE" w:rsidRDefault="00034E27">
      <w:pPr>
        <w:keepNext/>
        <w:pBdr>
          <w:left w:val="single" w:sz="24" w:space="6" w:color="52B69A"/>
        </w:pBdr>
        <w:spacing w:before="120" w:after="60"/>
        <w:ind w:left="170"/>
      </w:pPr>
      <w:r>
        <w:rPr>
          <w:b/>
          <w:color w:val="0F172A"/>
          <w:sz w:val="20"/>
        </w:rPr>
        <w:t>Network Resilience &amp; Reliability — score</w:t>
      </w:r>
      <w:r>
        <w:rPr>
          <w:b/>
          <w:color w:val="0F172A"/>
          <w:sz w:val="20"/>
        </w:rPr>
        <w:t>d 93/100</w:t>
      </w:r>
    </w:p>
    <w:p w:rsidR="00E23BFE" w:rsidRDefault="00034E27">
      <w:pPr>
        <w:keepNext/>
        <w:pBdr>
          <w:left w:val="single" w:sz="24" w:space="6" w:color="52B69A"/>
        </w:pBdr>
        <w:ind w:left="170"/>
      </w:pPr>
      <w:r>
        <w:t>The evaluation rests on the company's clear technical mechanism for session-persistent failover achieved through its deployment partnership with Peplink. Based on primary research, the company has not disclosed audited uptime metrics or field reli</w:t>
      </w:r>
      <w:r>
        <w:t>ability reports quantifying deployment performance during catastrophic natural disasters.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Code Blue Corporation partners with Peplink to integrate cellular and network routers into its emergency kiosks and Help Points, enabling session-pe</w:t>
      </w:r>
      <w:r>
        <w:t>rsistent failover and hot failover via SpeedFusion technology to maintain continuous connections.</w:t>
      </w:r>
    </w:p>
    <w:p w:rsidR="00E23BFE" w:rsidRDefault="00034E27">
      <w:pPr>
        <w:pStyle w:val="ListBullet"/>
        <w:spacing w:after="60"/>
        <w:ind w:left="510"/>
      </w:pPr>
      <w:r>
        <w:t>The company reports that its cloud-managed solutions provide multi-carrier cellular redundancy utilizing carriers such as AT&amp;T, T-Mobile, and Verizon on a sin</w:t>
      </w:r>
      <w:r>
        <w:t>gle SIM with automated backup SIM support during outages.</w:t>
      </w:r>
    </w:p>
    <w:p w:rsidR="00E23BFE" w:rsidRDefault="00034E27">
      <w:pPr>
        <w:keepNext/>
        <w:pBdr>
          <w:left w:val="single" w:sz="24" w:space="6" w:color="52B69A"/>
        </w:pBdr>
        <w:spacing w:before="120" w:after="60"/>
        <w:ind w:left="170"/>
      </w:pPr>
      <w:r>
        <w:rPr>
          <w:b/>
          <w:color w:val="0F172A"/>
          <w:sz w:val="20"/>
        </w:rPr>
        <w:t>Product Portfolio Breadth — scored 75/100</w:t>
      </w:r>
    </w:p>
    <w:p w:rsidR="00E23BFE" w:rsidRDefault="00034E27">
      <w:pPr>
        <w:keepNext/>
        <w:pBdr>
          <w:left w:val="single" w:sz="24" w:space="6" w:color="52B69A"/>
        </w:pBdr>
        <w:ind w:left="170"/>
      </w:pPr>
      <w:r>
        <w:t>The rating rests on Code Blue Corporation's documented breadth of specialized emergency signaling hardware, cloud-based network infrastructure, and manageme</w:t>
      </w:r>
      <w:r>
        <w:t>nt software optimized for localized public safety, campuses, and mass transit facilities. Based on primary research, the company has not disclosed native mission-critical two-way radios or full-scale command center dispatch console infrastructure within it</w:t>
      </w:r>
      <w:r>
        <w:t>s catalog.</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a comprehensive safety ecosystem product portfolio covering hardware, software, network infrastructure, and services, including its iconic Help Points (emergency towers and call boxes), SIP/VoIP and analog f</w:t>
      </w:r>
      <w:r>
        <w:t>aceplate speakerphones (such as the LS1000 and Centry), and purpose-built cellular data plans.</w:t>
      </w:r>
    </w:p>
    <w:p w:rsidR="00E23BFE" w:rsidRDefault="00034E27">
      <w:pPr>
        <w:pStyle w:val="ListBullet"/>
        <w:spacing w:after="60"/>
        <w:ind w:left="510"/>
      </w:pPr>
      <w:r>
        <w:t>The company reports an integrated emergency management software suite that includes the Code Blue Portal dashboard for device tracking, Code Blue Connect for clo</w:t>
      </w:r>
      <w:r>
        <w:t>ud-based emergency call routing, Code Blue Monitor for automated health diagnostics, and Code Blue Motion for event-based video verification.</w:t>
      </w:r>
    </w:p>
    <w:p w:rsidR="00E23BFE" w:rsidRDefault="00034E27">
      <w:pPr>
        <w:keepNext/>
        <w:pBdr>
          <w:left w:val="single" w:sz="24" w:space="6" w:color="52B69A"/>
        </w:pBdr>
        <w:spacing w:before="120" w:after="60"/>
        <w:ind w:left="170"/>
      </w:pPr>
      <w:r>
        <w:rPr>
          <w:b/>
          <w:color w:val="0F172A"/>
          <w:sz w:val="20"/>
        </w:rPr>
        <w:t>Innovation &amp; R&amp;D Capability — scored 69/100</w:t>
      </w:r>
    </w:p>
    <w:p w:rsidR="00E23BFE" w:rsidRDefault="00034E27">
      <w:pPr>
        <w:keepNext/>
        <w:pBdr>
          <w:left w:val="single" w:sz="24" w:space="6" w:color="52B69A"/>
        </w:pBdr>
        <w:ind w:left="170"/>
      </w:pPr>
      <w:r>
        <w:t>We verified that Code Blue Corporation’s R&amp;D capability rests on its c</w:t>
      </w:r>
      <w:r>
        <w:t>ontinuous cloud and software feature transitions for its emergency Help Point and call routing systems. Based on primary research, the company has not disclosed specific R&amp;D spending, patent filings, or advanced AI-driven integration pipelines for next-gen</w:t>
      </w:r>
      <w:r>
        <w:t>eration emergency services environments.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its Code Blue Software Suite (formerly Blue Alert) includes the cloud emergency call routing application Code Blue Connect for VoIP and enhanced emergency services routing, alon</w:t>
      </w:r>
      <w:r>
        <w:t>gside its core emergency Help Point hardware ecosystem.</w:t>
      </w:r>
    </w:p>
    <w:p w:rsidR="00E23BFE" w:rsidRDefault="00034E27">
      <w:pPr>
        <w:pStyle w:val="ListBullet"/>
        <w:spacing w:after="60"/>
        <w:ind w:left="510"/>
      </w:pPr>
      <w:r>
        <w:t>The company reports a strategic alliance with Regroup Mass Notification to allow users to activate Code Blue speakerphones and public address systems directly via Regroup's interface.</w:t>
      </w:r>
    </w:p>
    <w:p w:rsidR="00E23BFE" w:rsidRDefault="00034E27">
      <w:pPr>
        <w:keepNext/>
        <w:pBdr>
          <w:left w:val="single" w:sz="24" w:space="6" w:color="52B69A"/>
        </w:pBdr>
        <w:spacing w:before="120" w:after="60"/>
        <w:ind w:left="170"/>
      </w:pPr>
      <w:r>
        <w:rPr>
          <w:b/>
          <w:color w:val="0F172A"/>
          <w:sz w:val="20"/>
        </w:rPr>
        <w:lastRenderedPageBreak/>
        <w:t xml:space="preserve">Security &amp; </w:t>
      </w:r>
      <w:r>
        <w:rPr>
          <w:b/>
          <w:color w:val="0F172A"/>
          <w:sz w:val="20"/>
        </w:rPr>
        <w:t>Encryption Strength — scored 69/100</w:t>
      </w:r>
    </w:p>
    <w:p w:rsidR="00E23BFE" w:rsidRDefault="00034E27">
      <w:pPr>
        <w:keepNext/>
        <w:pBdr>
          <w:left w:val="single" w:sz="24" w:space="6" w:color="52B69A"/>
        </w:pBdr>
        <w:ind w:left="170"/>
      </w:pPr>
      <w:r>
        <w:t>The evaluation rests on Code Blue Corporation's documented baseline encryption capability for its cloud routing services, which includes standard TLS and SRTP compliance for secure SIP calling endpoints. Based on primary</w:t>
      </w:r>
      <w:r>
        <w:t xml:space="preserve"> research, the company has not disclosed any federal security certifications, such as FIPS 140-2 compliance, or advanced end-to-end multi-factor authentication protocols.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Code Blue Interconnect cloud-managed s</w:t>
      </w:r>
      <w:r>
        <w:t>ervice supports standard Session Initiation Protocol (SIP) communication secured via Transport Layer Security (TLS) 1.2 or newer and voice encryption via Secure Real-time Transport Protocol (SRTP).</w:t>
      </w:r>
    </w:p>
    <w:p w:rsidR="00E23BFE" w:rsidRDefault="00034E27">
      <w:pPr>
        <w:pStyle w:val="ListBullet"/>
        <w:spacing w:after="60"/>
        <w:ind w:left="510"/>
      </w:pPr>
      <w:r>
        <w:t>The company reports that the Code Blue Portal web-based em</w:t>
      </w:r>
      <w:r>
        <w:t>ergency management platform offers an optional secure private virtual network (VPN) connection designed for subscribers.</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78/100</w:t>
      </w:r>
    </w:p>
    <w:p w:rsidR="00E23BFE" w:rsidRDefault="00034E27">
      <w:pPr>
        <w:keepNext/>
        <w:pBdr>
          <w:left w:val="single" w:sz="24" w:space="6" w:color="52B69A"/>
        </w:pBdr>
        <w:ind w:left="170"/>
      </w:pPr>
      <w:r>
        <w:t>This rating rests on Code Blue Corporation's documented hi</w:t>
      </w:r>
      <w:r>
        <w:t xml:space="preserve">storical GSA contract vehicle positioning and its deployment across prominent public transit and airport infrastructure hubs. Based on primary research, the company has not disclosed the precise quantity, individual values, or specific agency breakdown of </w:t>
      </w:r>
      <w:r>
        <w:t>its active government and public safety contracts.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was granted a GSA Federal Supply Schedule Award, adding government entities to its client base.</w:t>
      </w:r>
    </w:p>
    <w:p w:rsidR="00E23BFE" w:rsidRDefault="00034E27">
      <w:pPr>
        <w:pStyle w:val="ListBullet"/>
        <w:spacing w:after="60"/>
        <w:ind w:left="510"/>
      </w:pPr>
      <w:r>
        <w:t>Code Blue Corporation reports providing emergency communication systems to publ</w:t>
      </w:r>
      <w:r>
        <w:t>ic infrastructure and transportation entities, including Amtrak and Charlotte Douglas International Airport.</w:t>
      </w:r>
    </w:p>
    <w:p w:rsidR="00E23BFE" w:rsidRDefault="00034E27">
      <w:pPr>
        <w:keepNext/>
        <w:pBdr>
          <w:left w:val="single" w:sz="24" w:space="6" w:color="52B69A"/>
        </w:pBdr>
        <w:spacing w:before="120" w:after="60"/>
        <w:ind w:left="170"/>
      </w:pPr>
      <w:r>
        <w:rPr>
          <w:b/>
          <w:color w:val="0F172A"/>
          <w:sz w:val="20"/>
        </w:rPr>
        <w:t>Revenue &amp; Growth — scored 71/100</w:t>
      </w:r>
    </w:p>
    <w:p w:rsidR="00E23BFE" w:rsidRDefault="00034E27">
      <w:pPr>
        <w:keepNext/>
        <w:pBdr>
          <w:left w:val="single" w:sz="24" w:space="6" w:color="52B69A"/>
        </w:pBdr>
        <w:ind w:left="170"/>
      </w:pPr>
      <w:r>
        <w:t>Based on primary research, the company has not disclosed its total revenue, year-over-year growth, or profitabilit</w:t>
      </w:r>
      <w:r>
        <w:t>y metrics.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Not available</w:t>
      </w:r>
    </w:p>
    <w:p w:rsidR="00E23BFE" w:rsidRDefault="00034E27">
      <w:pPr>
        <w:keepNext/>
        <w:pBdr>
          <w:left w:val="single" w:sz="24" w:space="6" w:color="52B69A"/>
        </w:pBdr>
        <w:spacing w:before="120" w:after="60"/>
        <w:ind w:left="170"/>
      </w:pPr>
      <w:r>
        <w:rPr>
          <w:b/>
          <w:color w:val="0F172A"/>
          <w:sz w:val="20"/>
        </w:rPr>
        <w:t>Geographic Footprint — scored 76/100</w:t>
      </w:r>
    </w:p>
    <w:p w:rsidR="00E23BFE" w:rsidRDefault="00034E27">
      <w:pPr>
        <w:keepNext/>
        <w:pBdr>
          <w:left w:val="single" w:sz="24" w:space="6" w:color="52B69A"/>
        </w:pBdr>
        <w:ind w:left="170"/>
      </w:pPr>
      <w:r>
        <w:t xml:space="preserve">The rating rests on the company's verified primary physical presence in the United States and its self-reported global distribution network that places emergency call boxes </w:t>
      </w:r>
      <w:r>
        <w:t>internationally. Based on primary research, the company has not disclosed the exact number of countries served or specific international regional office locations.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its primary corporate headquarters is in Holland, Mich</w:t>
      </w:r>
      <w:r>
        <w:t>igan, United States.</w:t>
      </w:r>
    </w:p>
    <w:p w:rsidR="00E23BFE" w:rsidRDefault="00034E27">
      <w:pPr>
        <w:pStyle w:val="ListBullet"/>
        <w:spacing w:after="60"/>
        <w:ind w:left="510"/>
      </w:pPr>
      <w:r>
        <w:t>The company reports its emergency communication products are located at thousands of education, corporate, hospital, airport, and municipal locations around the world, delivered through a network of distributors, technology partners, a</w:t>
      </w:r>
      <w:r>
        <w:t>nd certified system integrators.</w:t>
      </w:r>
    </w:p>
    <w:p w:rsidR="00E23BFE" w:rsidRDefault="00034E27">
      <w:pPr>
        <w:keepNext/>
        <w:pBdr>
          <w:left w:val="single" w:sz="24" w:space="6" w:color="52B69A"/>
        </w:pBdr>
        <w:spacing w:before="120" w:after="60"/>
        <w:ind w:left="170"/>
      </w:pPr>
      <w:r>
        <w:rPr>
          <w:b/>
          <w:color w:val="0F172A"/>
          <w:sz w:val="20"/>
        </w:rPr>
        <w:t>Installed Base &amp; Market Share — scored 92/100</w:t>
      </w:r>
    </w:p>
    <w:p w:rsidR="00E23BFE" w:rsidRDefault="00034E27">
      <w:pPr>
        <w:keepNext/>
        <w:pBdr>
          <w:left w:val="single" w:sz="24" w:space="6" w:color="52B69A"/>
        </w:pBdr>
        <w:ind w:left="170"/>
      </w:pPr>
      <w:r>
        <w:t xml:space="preserve">We verified that Code Blue Corporation is an established provider of emergency blue light phones, help points, and call boxes across North American campuses and public spaces. </w:t>
      </w:r>
      <w:r>
        <w:t>Based on primary research, the company has not disclosed its exact active subscriber counts, specific number of units sold, or verified total market share metrics.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that its vandal-resistant Blue Light Emergency Phones </w:t>
      </w:r>
      <w:r>
        <w:t>are installed in thousands of schools, hospitals, and mass transit systems worldwide.</w:t>
      </w:r>
    </w:p>
    <w:p w:rsidR="00E23BFE" w:rsidRDefault="00034E27">
      <w:pPr>
        <w:keepNext/>
        <w:pBdr>
          <w:left w:val="single" w:sz="24" w:space="6" w:color="52B69A"/>
        </w:pBdr>
        <w:spacing w:before="120" w:after="60"/>
        <w:ind w:left="170"/>
      </w:pPr>
      <w:r>
        <w:rPr>
          <w:b/>
          <w:color w:val="0F172A"/>
          <w:sz w:val="20"/>
        </w:rPr>
        <w:t>Partnership &amp; Channel Network — scored 89/100</w:t>
      </w:r>
    </w:p>
    <w:p w:rsidR="00E23BFE" w:rsidRDefault="00034E27">
      <w:pPr>
        <w:keepNext/>
        <w:pBdr>
          <w:left w:val="single" w:sz="24" w:space="6" w:color="52B69A"/>
        </w:pBdr>
        <w:ind w:left="170"/>
      </w:pPr>
      <w:r>
        <w:t>The rating rests on the company's established commercial distribution agreements and documented software interoperability in</w:t>
      </w:r>
      <w:r>
        <w:t>tegrations with third-party public safety technology vendors. Based on primary research, the company has not disclosed the specific enrollment counts, qualification metrics, or revenue splits within its channel network.</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Code Blue Corporat</w:t>
      </w:r>
      <w:r>
        <w:t>ion maintains distribution agreements with national distributors, including Wesco-Anixter, ADI, Graybar, ScanSource, Accu-Tech, and Jenne, to deliver emergency communications hardware and software through local resellers and security integrators.</w:t>
      </w:r>
    </w:p>
    <w:p w:rsidR="00E23BFE" w:rsidRDefault="00034E27">
      <w:pPr>
        <w:pStyle w:val="ListBullet"/>
        <w:spacing w:after="60"/>
        <w:ind w:left="510"/>
      </w:pPr>
      <w:r>
        <w:lastRenderedPageBreak/>
        <w:t>Code Blue</w:t>
      </w:r>
      <w:r>
        <w:t xml:space="preserve"> Corporation develops technical integrations with ecosystem partners such as Axis Communications, Genetec, Alertus Technologies, and Singlewire Software to integrate its emergency help points with third-party mass notification and security platforms.</w:t>
      </w:r>
    </w:p>
    <w:p w:rsidR="00E23BFE" w:rsidRDefault="00034E27">
      <w:pPr>
        <w:pStyle w:val="Heading2"/>
        <w:pageBreakBefore/>
        <w:shd w:val="clear" w:color="auto" w:fill="002857"/>
        <w:spacing w:after="0"/>
      </w:pPr>
      <w:bookmarkStart w:id="22" w:name="_Toc242187805"/>
      <w:r>
        <w:lastRenderedPageBreak/>
        <w:t>Senti</w:t>
      </w:r>
      <w:r>
        <w:t>v</w:t>
      </w:r>
      <w:bookmarkEnd w:id="22"/>
    </w:p>
    <w:p w:rsidR="00E23BFE" w:rsidRDefault="00034E27">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78</w:t>
      </w:r>
      <w:r>
        <w:rPr>
          <w:color w:val="CBD5E1"/>
          <w:sz w:val="18"/>
        </w:rPr>
        <w:t xml:space="preserve">     Overall </w:t>
      </w:r>
      <w:r>
        <w:rPr>
          <w:b/>
          <w:color w:val="FFFFFF"/>
          <w:sz w:val="20"/>
        </w:rPr>
        <w:t>78</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Interoperability &amp; Standards Compliance — scored 86/100</w:t>
      </w:r>
    </w:p>
    <w:p w:rsidR="00E23BFE" w:rsidRDefault="00034E27">
      <w:pPr>
        <w:keepNext/>
        <w:pBdr>
          <w:left w:val="single" w:sz="24" w:space="6" w:color="52B69A"/>
        </w:pBdr>
        <w:ind w:left="170"/>
      </w:pPr>
      <w:r>
        <w:t xml:space="preserve">The evaluation rests on the company's stated product capabilities to bridge traditional narrowband standards like TETRA </w:t>
      </w:r>
      <w:r>
        <w:t>and DMR with broadband networks. Based on primary research, the company has not disclosed specific multi-vendor interoperability test records, third-party compliance certifications, or technical compliance with P25 and FirstNet frameworks.</w:t>
      </w:r>
    </w:p>
    <w:p w:rsidR="00E23BFE" w:rsidRDefault="00034E27">
      <w:pPr>
        <w:keepNext/>
        <w:spacing w:after="40"/>
        <w:ind w:left="170"/>
      </w:pPr>
      <w:r>
        <w:rPr>
          <w:b/>
          <w:caps/>
          <w:color w:val="64748B"/>
          <w:sz w:val="15"/>
        </w:rPr>
        <w:t>Supporting point</w:t>
      </w:r>
      <w:r>
        <w:rPr>
          <w:b/>
          <w:caps/>
          <w:color w:val="64748B"/>
          <w:sz w:val="15"/>
        </w:rPr>
        <w:t>s</w:t>
      </w:r>
    </w:p>
    <w:p w:rsidR="00E23BFE" w:rsidRDefault="00034E27">
      <w:pPr>
        <w:pStyle w:val="ListBullet"/>
        <w:spacing w:after="60"/>
        <w:ind w:left="510"/>
      </w:pPr>
      <w:r>
        <w:t>The company reports providing multi-protocol solutions, including dual-mode devices that bridge Digital Mobile Radio (DMR) and TETRA networks with cellular/LTE broadband, to allow law enforcement and public safety agencies to converge radio, push-to-talk</w:t>
      </w:r>
      <w:r>
        <w:t>, and telephony into a unified dispatch console.</w:t>
      </w:r>
    </w:p>
    <w:p w:rsidR="00E23BFE" w:rsidRDefault="00034E27">
      <w:pPr>
        <w:keepNext/>
        <w:pBdr>
          <w:left w:val="single" w:sz="24" w:space="6" w:color="52B69A"/>
        </w:pBdr>
        <w:spacing w:before="120" w:after="60"/>
        <w:ind w:left="170"/>
      </w:pPr>
      <w:r>
        <w:rPr>
          <w:b/>
          <w:color w:val="0F172A"/>
          <w:sz w:val="20"/>
        </w:rPr>
        <w:t>Network Resilience &amp; Reliability — scored 72/100</w:t>
      </w:r>
    </w:p>
    <w:p w:rsidR="00E23BFE" w:rsidRDefault="00034E27">
      <w:pPr>
        <w:keepNext/>
        <w:pBdr>
          <w:left w:val="single" w:sz="24" w:space="6" w:color="52B69A"/>
        </w:pBdr>
        <w:ind w:left="170"/>
      </w:pPr>
      <w:r>
        <w:t xml:space="preserve">Assessment rests on the company's self-reported hybrid multi-network architecture and offline failover features intended to maintain communication continuity </w:t>
      </w:r>
      <w:r>
        <w:t>during infrastructure outages. Based on primary research, the company has not disclosed independent uptime metrics or third-party verified field reliability reports from recent emergency deployments.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its hybrid network</w:t>
      </w:r>
      <w:r>
        <w:t xml:space="preserve"> architecture supports multi-protocol connectivity by combining satellite, Wi-Fi, low-power wide-area networks (LPWAN), and digital radio (TETRA or DMR) so that losing one network does not result in losing contact.</w:t>
      </w:r>
    </w:p>
    <w:p w:rsidR="00E23BFE" w:rsidRDefault="00034E27">
      <w:pPr>
        <w:pStyle w:val="ListBullet"/>
        <w:spacing w:after="60"/>
        <w:ind w:left="510"/>
      </w:pPr>
      <w:r>
        <w:t>The company reports that its enterprise s</w:t>
      </w:r>
      <w:r>
        <w:t>ecurity platform features offline resilience designed to continue working during electrical load-shedding and regional network outages.</w:t>
      </w:r>
    </w:p>
    <w:p w:rsidR="00E23BFE" w:rsidRDefault="00034E27">
      <w:pPr>
        <w:keepNext/>
        <w:pBdr>
          <w:left w:val="single" w:sz="24" w:space="6" w:color="52B69A"/>
        </w:pBdr>
        <w:spacing w:before="120" w:after="60"/>
        <w:ind w:left="170"/>
      </w:pPr>
      <w:r>
        <w:rPr>
          <w:b/>
          <w:color w:val="0F172A"/>
          <w:sz w:val="20"/>
        </w:rPr>
        <w:t>Product Portfolio Breadth — scored 84/100</w:t>
      </w:r>
    </w:p>
    <w:p w:rsidR="00E23BFE" w:rsidRDefault="00034E27">
      <w:pPr>
        <w:keepNext/>
        <w:pBdr>
          <w:left w:val="single" w:sz="24" w:space="6" w:color="52B69A"/>
        </w:pBdr>
        <w:ind w:left="170"/>
      </w:pPr>
      <w:r>
        <w:t xml:space="preserve">The assessment is based on the company's extensively documented range of </w:t>
      </w:r>
      <w:r>
        <w:t>proprietary software solutions and integrated infrastructure capabilities, alongside hardware delivery through established strategic vendor partnerships. Based on primary research, the company has not disclosed the precise proportion of internally manufact</w:t>
      </w:r>
      <w:r>
        <w:t>ured emergency hardware components versus partner-sourced equipment across its regional deployments.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offering a comprehensive critical communications portfolio that spans handheld and vehicle radios, repeaters and syst</w:t>
      </w:r>
      <w:r>
        <w:t>em infrastructure (TETRA and DMR), body-worn cameras, computer-aided dispatch (CAD) consoles, Web Dispatcher, and Integrated Command Centre (ICC) unified command suites.</w:t>
      </w:r>
    </w:p>
    <w:p w:rsidR="00E23BFE" w:rsidRDefault="00034E27">
      <w:pPr>
        <w:pStyle w:val="ListBullet"/>
        <w:spacing w:after="60"/>
        <w:ind w:left="510"/>
      </w:pPr>
      <w:r>
        <w:t>The company reports incorporating partner technology within its solution stack, delive</w:t>
      </w:r>
      <w:r>
        <w:t>ring Hytera's Push-to-Talk over Cellular (PTToC) hardware portfolio and Teamwire's secure, data-sovereign mobile messaging infrastructure.</w:t>
      </w:r>
    </w:p>
    <w:p w:rsidR="00E23BFE" w:rsidRDefault="00034E27">
      <w:pPr>
        <w:keepNext/>
        <w:pBdr>
          <w:left w:val="single" w:sz="24" w:space="6" w:color="52B69A"/>
        </w:pBdr>
        <w:spacing w:before="120" w:after="60"/>
        <w:ind w:left="170"/>
      </w:pPr>
      <w:r>
        <w:rPr>
          <w:b/>
          <w:color w:val="0F172A"/>
          <w:sz w:val="20"/>
        </w:rPr>
        <w:t>Innovation &amp; R&amp;D Capability — scored 75/100</w:t>
      </w:r>
    </w:p>
    <w:p w:rsidR="00E23BFE" w:rsidRDefault="00034E27">
      <w:pPr>
        <w:keepNext/>
        <w:pBdr>
          <w:left w:val="single" w:sz="24" w:space="6" w:color="52B69A"/>
        </w:pBdr>
        <w:ind w:left="170"/>
      </w:pPr>
      <w:r>
        <w:t>The rating rests on the company's documented integration of AI-driven ana</w:t>
      </w:r>
      <w:r>
        <w:t>lytics and IoT systems into its mission-critical platform, combined with its active technical partnerships and acquisitions to expand edge data capabilities. Based on primary research, the company has not disclosed its precise internal R&amp;D spending figures</w:t>
      </w:r>
      <w:r>
        <w:t xml:space="preserve"> or a specific pipeline of proprietary patents.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integrating advanced communication networks, IoT technologies, and AI-driven analytics into a unified platform supporting public safety, alongside its plan to expand its </w:t>
      </w:r>
      <w:r>
        <w:t>platform strategy by integrating 3GPP into an M-core to provide a hybrid mission-critical solution.</w:t>
      </w:r>
    </w:p>
    <w:p w:rsidR="00E23BFE" w:rsidRDefault="00034E27">
      <w:pPr>
        <w:pStyle w:val="ListBullet"/>
        <w:spacing w:after="60"/>
        <w:ind w:left="510"/>
      </w:pPr>
      <w:r>
        <w:t>Sentiv announced a partnership with Teamwire in March 2026 to deliver mission-critical communication infrastructure featuring centralized control and data-s</w:t>
      </w:r>
      <w:r>
        <w:t>overeign hosting in South Africa, and acquired a majority stake in Visiosoft to converge its infrastructure with edge IoT hardware and firmware capabilities.</w:t>
      </w:r>
    </w:p>
    <w:p w:rsidR="00E23BFE" w:rsidRDefault="00034E27">
      <w:pPr>
        <w:keepNext/>
        <w:pBdr>
          <w:left w:val="single" w:sz="24" w:space="6" w:color="52B69A"/>
        </w:pBdr>
        <w:spacing w:before="120" w:after="60"/>
        <w:ind w:left="170"/>
      </w:pPr>
      <w:r>
        <w:rPr>
          <w:b/>
          <w:color w:val="0F172A"/>
          <w:sz w:val="20"/>
        </w:rPr>
        <w:lastRenderedPageBreak/>
        <w:t>Security &amp; Encryption Strength — scored 67/100</w:t>
      </w:r>
    </w:p>
    <w:p w:rsidR="00E23BFE" w:rsidRDefault="00034E27">
      <w:pPr>
        <w:keepNext/>
        <w:pBdr>
          <w:left w:val="single" w:sz="24" w:space="6" w:color="52B69A"/>
        </w:pBdr>
        <w:ind w:left="170"/>
      </w:pPr>
      <w:r>
        <w:t>The assessment rests on the company's verified inte</w:t>
      </w:r>
      <w:r>
        <w:t>gration of third-party end-to-end encrypted messaging systems and its adherence to local POPIA data compliance laws. Based on primary research, the company has not disclosed specific standalone security certifications (such as FIPS 140-2) or precise encryp</w:t>
      </w:r>
      <w:r>
        <w:t>tion algorithms utilized across its broader hardware and network infrastructure.</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platforms are locally hosted and POPIA-compliant to protect patient and large organization data.</w:t>
      </w:r>
    </w:p>
    <w:p w:rsidR="00E23BFE" w:rsidRDefault="00034E27">
      <w:pPr>
        <w:pStyle w:val="ListBullet"/>
        <w:spacing w:after="60"/>
        <w:ind w:left="510"/>
      </w:pPr>
      <w:r>
        <w:t>Through a March 2026 partnershi</w:t>
      </w:r>
      <w:r>
        <w:t>p with Teamwire, the company delivers encrypted messaging tailored for mission-critical, regulated environments.</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65/100</w:t>
      </w:r>
    </w:p>
    <w:p w:rsidR="00E23BFE" w:rsidRDefault="00034E27">
      <w:pPr>
        <w:keepNext/>
        <w:pBdr>
          <w:left w:val="single" w:sz="24" w:space="6" w:color="52B69A"/>
        </w:pBdr>
        <w:ind w:left="170"/>
      </w:pPr>
      <w:r>
        <w:t>We verified that the company, previously known as Altron Nexus, of</w:t>
      </w:r>
      <w:r>
        <w:t>fers dual-mode communication solutions bridging narrowband radio and LTE cellular networks for public safety and law enforcement sectors. Based on primary research, the company has not disclosed the number or value of contracts secured with government or p</w:t>
      </w:r>
      <w:r>
        <w:t>ublic safety agencies.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Not available</w:t>
      </w:r>
    </w:p>
    <w:p w:rsidR="00E23BFE" w:rsidRDefault="00034E27">
      <w:pPr>
        <w:keepNext/>
        <w:pBdr>
          <w:left w:val="single" w:sz="24" w:space="6" w:color="52B69A"/>
        </w:pBdr>
        <w:spacing w:before="120" w:after="60"/>
        <w:ind w:left="170"/>
      </w:pPr>
      <w:r>
        <w:rPr>
          <w:b/>
          <w:color w:val="0F172A"/>
          <w:sz w:val="20"/>
        </w:rPr>
        <w:t>Revenue &amp; Growth — scored 77/100</w:t>
      </w:r>
    </w:p>
    <w:p w:rsidR="00E23BFE" w:rsidRDefault="00034E27">
      <w:pPr>
        <w:keepNext/>
        <w:pBdr>
          <w:left w:val="single" w:sz="24" w:space="6" w:color="52B69A"/>
        </w:pBdr>
        <w:ind w:left="170"/>
      </w:pPr>
      <w:r>
        <w:t xml:space="preserve">We verified that the company's financial performance prior to its mid-2025 management buyout reflected a period of decline and restructuring under its former parent </w:t>
      </w:r>
      <w:r>
        <w:t>company Altron Limited. Based on primary research, the company has not disclosed standalone revenue figures, year-over-year growth metrics, or segment profitability since operating as an independent entity under the Sentiv name.</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In financ</w:t>
      </w:r>
      <w:r>
        <w:t>ial results announced by parent company Altron Limited for the fiscal year ended February 28, 2025, Altron reported reduced group revenue due in part to lower revenue from Altron Nexus following its restructuring.</w:t>
      </w:r>
    </w:p>
    <w:p w:rsidR="00E23BFE" w:rsidRDefault="00034E27">
      <w:pPr>
        <w:pStyle w:val="ListBullet"/>
        <w:spacing w:after="60"/>
        <w:ind w:left="510"/>
      </w:pPr>
      <w:r>
        <w:t>In May 2025, Altron Nexus signed transacti</w:t>
      </w:r>
      <w:r>
        <w:t>on agreements to execute a management-led buyout to separate from Altron Limited and rebrand as Sentiv.</w:t>
      </w:r>
    </w:p>
    <w:p w:rsidR="00E23BFE" w:rsidRDefault="00034E27">
      <w:pPr>
        <w:keepNext/>
        <w:pBdr>
          <w:left w:val="single" w:sz="24" w:space="6" w:color="52B69A"/>
        </w:pBdr>
        <w:spacing w:before="120" w:after="60"/>
        <w:ind w:left="170"/>
      </w:pPr>
      <w:r>
        <w:rPr>
          <w:b/>
          <w:color w:val="0F172A"/>
          <w:sz w:val="20"/>
        </w:rPr>
        <w:t>Geographic Footprint — scored 80/100</w:t>
      </w:r>
    </w:p>
    <w:p w:rsidR="00E23BFE" w:rsidRDefault="00034E27">
      <w:pPr>
        <w:keepNext/>
        <w:pBdr>
          <w:left w:val="single" w:sz="24" w:space="6" w:color="52B69A"/>
        </w:pBdr>
        <w:ind w:left="170"/>
      </w:pPr>
      <w:r>
        <w:t>We verified that the firm's operations are heavily concentrated in South Africa following its management buyout fro</w:t>
      </w:r>
      <w:r>
        <w:t>m Altron Nexus, extended regionally through a sub-Saharan partner network and a facility in Dubai. Based on primary research, the company has not disclosed the specific number of countries served or details regarding international deployments.</w:t>
      </w:r>
    </w:p>
    <w:p w:rsidR="00E23BFE" w:rsidRDefault="00034E27">
      <w:pPr>
        <w:keepNext/>
        <w:spacing w:after="40"/>
        <w:ind w:left="170"/>
      </w:pPr>
      <w:r>
        <w:rPr>
          <w:b/>
          <w:caps/>
          <w:color w:val="64748B"/>
          <w:sz w:val="15"/>
        </w:rPr>
        <w:t>Supporting p</w:t>
      </w:r>
      <w:r>
        <w:rPr>
          <w:b/>
          <w:caps/>
          <w:color w:val="64748B"/>
          <w:sz w:val="15"/>
        </w:rPr>
        <w:t>oints</w:t>
      </w:r>
    </w:p>
    <w:p w:rsidR="00E23BFE" w:rsidRDefault="00034E27">
      <w:pPr>
        <w:pStyle w:val="ListBullet"/>
        <w:spacing w:after="60"/>
        <w:ind w:left="510"/>
      </w:pPr>
      <w:r>
        <w:t>The company reports physical office locations in Johannesburg, Cape Town, and KwaZulu-Natal within South Africa, alongside an international presence in Dubai.</w:t>
      </w:r>
    </w:p>
    <w:p w:rsidR="00E23BFE" w:rsidRDefault="00034E27">
      <w:pPr>
        <w:pStyle w:val="ListBullet"/>
        <w:spacing w:after="60"/>
        <w:ind w:left="510"/>
      </w:pPr>
      <w:r>
        <w:t>The company reports a network of 200+ partners throughout sub-Saharan Africa to support its</w:t>
      </w:r>
      <w:r>
        <w:t xml:space="preserve"> critical communications deployments.</w:t>
      </w:r>
    </w:p>
    <w:p w:rsidR="00E23BFE" w:rsidRDefault="00034E27">
      <w:pPr>
        <w:keepNext/>
        <w:pBdr>
          <w:left w:val="single" w:sz="24" w:space="6" w:color="52B69A"/>
        </w:pBdr>
        <w:spacing w:before="120" w:after="60"/>
        <w:ind w:left="170"/>
      </w:pPr>
      <w:r>
        <w:rPr>
          <w:b/>
          <w:color w:val="0F172A"/>
          <w:sz w:val="20"/>
        </w:rPr>
        <w:t>Installed Base &amp; Market Share — scored 85/100</w:t>
      </w:r>
    </w:p>
    <w:p w:rsidR="00E23BFE" w:rsidRDefault="00034E27">
      <w:pPr>
        <w:keepNext/>
        <w:pBdr>
          <w:left w:val="single" w:sz="24" w:space="6" w:color="52B69A"/>
        </w:pBdr>
        <w:ind w:left="170"/>
      </w:pPr>
      <w:r>
        <w:t>We verified that the company highlights historical case-study hardware numbers following its management buyout and rebranding from Altron Nexus in May 2025. Based on primar</w:t>
      </w:r>
      <w:r>
        <w:t>y research, the company has not disclosed its total active installed base or comprehensive market share data within the emergency communications sector.</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Sentiv reports a deployment case study providing 1,500 Hytera robust critical communi</w:t>
      </w:r>
      <w:r>
        <w:t>cation devices, incorporating its PT-X broadband push-to-talk solution and mission-critical DMR solutions, to the security firm iMvula.</w:t>
      </w:r>
    </w:p>
    <w:p w:rsidR="00E23BFE" w:rsidRDefault="00034E27">
      <w:pPr>
        <w:keepNext/>
        <w:pBdr>
          <w:left w:val="single" w:sz="24" w:space="6" w:color="52B69A"/>
        </w:pBdr>
        <w:spacing w:before="120" w:after="60"/>
        <w:ind w:left="170"/>
      </w:pPr>
      <w:r>
        <w:rPr>
          <w:b/>
          <w:color w:val="0F172A"/>
          <w:sz w:val="20"/>
        </w:rPr>
        <w:lastRenderedPageBreak/>
        <w:t>Partnership &amp; Channel Network — scored 83/100</w:t>
      </w:r>
    </w:p>
    <w:p w:rsidR="00E23BFE" w:rsidRDefault="00034E27">
      <w:pPr>
        <w:keepNext/>
        <w:pBdr>
          <w:left w:val="single" w:sz="24" w:space="6" w:color="52B69A"/>
        </w:pBdr>
        <w:ind w:left="170"/>
      </w:pPr>
      <w:r>
        <w:t>The assessment rests on the company's established, active relationships wi</w:t>
      </w:r>
      <w:r>
        <w:t xml:space="preserve">th key radio vendors like Motorola and Hytera, alongside its network of over 200 partners in sub-Saharan Africa. Based on primary research, the company has not disclosed audited revenue figures generated through its channel program or a structured tiering </w:t>
      </w:r>
      <w:r>
        <w:t>breakdown of its reseller network.</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maintaining strong vendor and technology partnerships with Motorola and Hytera to support its push-to-talk platforms and digital radio networks.</w:t>
      </w:r>
    </w:p>
    <w:p w:rsidR="00E23BFE" w:rsidRDefault="00034E27">
      <w:pPr>
        <w:pStyle w:val="ListBullet"/>
        <w:spacing w:after="60"/>
        <w:ind w:left="510"/>
      </w:pPr>
      <w:r>
        <w:t>The company announced a strategic part</w:t>
      </w:r>
      <w:r>
        <w:t>nership with Teamwire in 2026 to bring secure, purpose-built mission-critical messaging infrastructure to public safety, emergency response, and municipal services across South Africa.</w:t>
      </w:r>
    </w:p>
    <w:p w:rsidR="00E23BFE" w:rsidRDefault="00034E27">
      <w:pPr>
        <w:pStyle w:val="Heading2"/>
        <w:pageBreakBefore/>
        <w:shd w:val="clear" w:color="auto" w:fill="002857"/>
        <w:spacing w:after="0"/>
      </w:pPr>
      <w:bookmarkStart w:id="23" w:name="_Toc242187806"/>
      <w:r>
        <w:lastRenderedPageBreak/>
        <w:t>Aldak Tecnologia</w:t>
      </w:r>
      <w:bookmarkEnd w:id="23"/>
    </w:p>
    <w:p w:rsidR="00E23BFE" w:rsidRDefault="00034E27">
      <w:pPr>
        <w:shd w:val="clear" w:color="auto" w:fill="002857"/>
        <w:spacing w:after="200"/>
      </w:pPr>
      <w:r>
        <w:rPr>
          <w:color w:val="CBD5E1"/>
          <w:sz w:val="18"/>
        </w:rPr>
        <w:t xml:space="preserve">Aldak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81</w:t>
      </w:r>
      <w:r>
        <w:rPr>
          <w:color w:val="CBD5E1"/>
          <w:sz w:val="18"/>
        </w:rPr>
        <w:t xml:space="preserve">     Overall </w:t>
      </w:r>
      <w:r>
        <w:rPr>
          <w:b/>
          <w:color w:val="FFFFFF"/>
          <w:sz w:val="20"/>
        </w:rPr>
        <w:t>77</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Interoperability &amp; Standards Compliance — scored 88/100</w:t>
      </w:r>
    </w:p>
    <w:p w:rsidR="00E23BFE" w:rsidRDefault="00034E27">
      <w:pPr>
        <w:keepNext/>
        <w:pBdr>
          <w:left w:val="single" w:sz="24" w:space="6" w:color="52B69A"/>
        </w:pBdr>
        <w:ind w:left="170"/>
      </w:pPr>
      <w:r>
        <w:t>The assessment rests on the company’s documented commercial integration of standardized emergency communications equipment from global vendors that natively c</w:t>
      </w:r>
      <w:r>
        <w:t>omply with open standards like P25, TETRA, and DMR. Based on primary research, the company has not disclosed independent third-party multi-vendor interoperability certificates or formal compliance test outcomes conducted in public safety testbeds under its</w:t>
      </w:r>
      <w:r>
        <w:t xml:space="preserve"> current unified corporate entity.</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digital trunked radiocommunication systems support standard protocols including TETRA, DMR, and P25, alongside global railway standards like FRMCS, to promote interoperabilit</w:t>
      </w:r>
      <w:r>
        <w:t>y across complex environments.</w:t>
      </w:r>
    </w:p>
    <w:p w:rsidR="00E23BFE" w:rsidRDefault="00034E27">
      <w:pPr>
        <w:pStyle w:val="ListBullet"/>
        <w:spacing w:after="60"/>
        <w:ind w:left="510"/>
      </w:pPr>
      <w:r>
        <w:t>The company reports providing unified critical communications by deploying its proprietary NTOPUS security management multi-platform, which integrates legacy customer systems with diverse mobile, cellular, and IoT networks.</w:t>
      </w:r>
    </w:p>
    <w:p w:rsidR="00E23BFE" w:rsidRDefault="00034E27">
      <w:pPr>
        <w:keepNext/>
        <w:pBdr>
          <w:left w:val="single" w:sz="24" w:space="6" w:color="52B69A"/>
        </w:pBdr>
        <w:spacing w:before="120" w:after="60"/>
        <w:ind w:left="170"/>
      </w:pPr>
      <w:r>
        <w:rPr>
          <w:b/>
          <w:color w:val="0F172A"/>
          <w:sz w:val="20"/>
        </w:rPr>
        <w:t>N</w:t>
      </w:r>
      <w:r>
        <w:rPr>
          <w:b/>
          <w:color w:val="0F172A"/>
          <w:sz w:val="20"/>
        </w:rPr>
        <w:t>etwork Resilience &amp; Reliability — scored 65/100</w:t>
      </w:r>
    </w:p>
    <w:p w:rsidR="00E23BFE" w:rsidRDefault="00034E27">
      <w:pPr>
        <w:keepNext/>
        <w:pBdr>
          <w:left w:val="single" w:sz="24" w:space="6" w:color="52B69A"/>
        </w:pBdr>
        <w:ind w:left="170"/>
      </w:pPr>
      <w:r>
        <w:t>Our assessment rests on the company's self-reported provision of continuous NOC monitoring and operational support to sustain critical communication networks. Based on primary research, the company has not di</w:t>
      </w:r>
      <w:r>
        <w:t>sclosed specific uptime percentages, quantitative redundancy failover metrics, or third-party verified field reliability reports.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that its critical communication systems are supported by a dedicated Network Operations </w:t>
      </w:r>
      <w:r>
        <w:t>Center (NOC) and local teams providing 24/7 managed services to ensure maximum system availability.</w:t>
      </w:r>
    </w:p>
    <w:p w:rsidR="00E23BFE" w:rsidRDefault="00034E27">
      <w:pPr>
        <w:pStyle w:val="ListBullet"/>
        <w:spacing w:after="60"/>
        <w:ind w:left="510"/>
      </w:pPr>
      <w:r>
        <w:t>The company reports that its integrated mission-critical solutions leverage advanced encryption algorithms and flexible on-premise or cloud architectures to</w:t>
      </w:r>
      <w:r>
        <w:t xml:space="preserve"> maintain secure data transmission.</w:t>
      </w:r>
    </w:p>
    <w:p w:rsidR="00E23BFE" w:rsidRDefault="00034E27">
      <w:pPr>
        <w:keepNext/>
        <w:pBdr>
          <w:left w:val="single" w:sz="24" w:space="6" w:color="52B69A"/>
        </w:pBdr>
        <w:spacing w:before="120" w:after="60"/>
        <w:ind w:left="170"/>
      </w:pPr>
      <w:r>
        <w:rPr>
          <w:b/>
          <w:color w:val="0F172A"/>
          <w:sz w:val="20"/>
        </w:rPr>
        <w:t>Product Portfolio Breadth — scored 75/100</w:t>
      </w:r>
    </w:p>
    <w:p w:rsidR="00E23BFE" w:rsidRDefault="00034E27">
      <w:pPr>
        <w:keepNext/>
        <w:pBdr>
          <w:left w:val="single" w:sz="24" w:space="6" w:color="52B69A"/>
        </w:pBdr>
        <w:ind w:left="170"/>
      </w:pPr>
      <w:r>
        <w:t xml:space="preserve">The rating rests on the company's verified extensive suite of hardware, software, and network infrastructure solutions deployed across Latin American critical infrastructures to </w:t>
      </w:r>
      <w:r>
        <w:t>support operations and emergency scenarios. Based on primary research, the company has not disclosed granular independent market share matrices or certified quantitative deployment volumes across public safety agencies outside of private sector operations.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offering a comprehensive portfolio of critical communication solutions including private LTE/5G networks, digital trunked radio systems (TETRA, DMR, P25), Push-to-Talk over Cellular (PTT), IoT tracking systems (such a</w:t>
      </w:r>
      <w:r>
        <w:t>s smart badges), and intelligent video analytics.</w:t>
      </w:r>
    </w:p>
    <w:p w:rsidR="00E23BFE" w:rsidRDefault="00034E27">
      <w:pPr>
        <w:pStyle w:val="ListBullet"/>
        <w:spacing w:after="60"/>
        <w:ind w:left="510"/>
      </w:pPr>
      <w:r>
        <w:t>The company reports supplying specialized hardware and management software tailored for emergency response and mission-critical tracking, including intrinsically safe smartphones and tablets (e.g., TAB-EX05</w:t>
      </w:r>
      <w:r>
        <w:t>) alongside the proprietary NTOPUS operational management multiplatform.</w:t>
      </w:r>
    </w:p>
    <w:p w:rsidR="00E23BFE" w:rsidRDefault="00034E27">
      <w:pPr>
        <w:keepNext/>
        <w:pBdr>
          <w:left w:val="single" w:sz="24" w:space="6" w:color="52B69A"/>
        </w:pBdr>
        <w:spacing w:before="120" w:after="60"/>
        <w:ind w:left="170"/>
      </w:pPr>
      <w:r>
        <w:rPr>
          <w:b/>
          <w:color w:val="0F172A"/>
          <w:sz w:val="20"/>
        </w:rPr>
        <w:t>Innovation &amp; R&amp;D Capability — scored 69/100</w:t>
      </w:r>
    </w:p>
    <w:p w:rsidR="00E23BFE" w:rsidRDefault="00034E27">
      <w:pPr>
        <w:keepNext/>
        <w:pBdr>
          <w:left w:val="single" w:sz="24" w:space="6" w:color="52B69A"/>
        </w:pBdr>
        <w:ind w:left="170"/>
      </w:pPr>
      <w:r>
        <w:t xml:space="preserve">We verified that the company's capability is anchored in integrating third-party equipment (such as Motorola Solutions, Nokia, and Hytera) </w:t>
      </w:r>
      <w:r>
        <w:t>and offering its proprietary NTOPUS management system rather than independently pioneering baseline core standards like next-generation emergency systems. Based on primary research, the company has not disclosed specific R&amp;D expenditure figures, patent fil</w:t>
      </w:r>
      <w:r>
        <w:t>ings, or a proprietary technological pipeline targeting emerging AI-driven analytical architectures.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offering its own multi-platform security management software, NTOPUS, which integrates legacy public safety systems </w:t>
      </w:r>
      <w:r>
        <w:t>and multi-device location data (GPS and Bluetooth) to support emergency response teams.</w:t>
      </w:r>
    </w:p>
    <w:p w:rsidR="00E23BFE" w:rsidRDefault="00034E27">
      <w:pPr>
        <w:pStyle w:val="ListBullet"/>
        <w:spacing w:after="60"/>
        <w:ind w:left="510"/>
      </w:pPr>
      <w:r>
        <w:t>The company offers Push-to-Talk over Cellular (PoC) solutions, including the WAVE platform, which provides instant group communication, multimedia messaging, and mappin</w:t>
      </w:r>
      <w:r>
        <w:t>g across smartphones, radios, and other devices.</w:t>
      </w:r>
    </w:p>
    <w:p w:rsidR="00E23BFE" w:rsidRDefault="00034E27">
      <w:pPr>
        <w:keepNext/>
        <w:pBdr>
          <w:left w:val="single" w:sz="24" w:space="6" w:color="52B69A"/>
        </w:pBdr>
        <w:spacing w:before="120" w:after="60"/>
        <w:ind w:left="170"/>
      </w:pPr>
      <w:r>
        <w:rPr>
          <w:b/>
          <w:color w:val="0F172A"/>
          <w:sz w:val="20"/>
        </w:rPr>
        <w:lastRenderedPageBreak/>
        <w:t>Security &amp; Encryption Strength — scored 69/100</w:t>
      </w:r>
    </w:p>
    <w:p w:rsidR="00E23BFE" w:rsidRDefault="00034E27">
      <w:pPr>
        <w:keepNext/>
        <w:pBdr>
          <w:left w:val="single" w:sz="24" w:space="6" w:color="52B69A"/>
        </w:pBdr>
        <w:ind w:left="170"/>
      </w:pPr>
      <w:r>
        <w:t>The rating rests on the company's self-reported provision of specialized cybersecurity services and integrated encryption features within its private trunked ra</w:t>
      </w:r>
      <w:r>
        <w:t>dio communication networks. Based on primary research, the company has not disclosed specific third-party cryptographic certifications (such as FIPS 140-2), specific encryption algorithms, or formal compliance testing details for its proprietary integratio</w:t>
      </w:r>
      <w:r>
        <w:t>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 maintains a specialized cybersecurity team focused on identifying, responding to, recovering from, and protecting client critical communication radio systems against cyber threats.</w:t>
      </w:r>
    </w:p>
    <w:p w:rsidR="00E23BFE" w:rsidRDefault="00034E27">
      <w:pPr>
        <w:pStyle w:val="ListBullet"/>
        <w:spacing w:after="60"/>
        <w:ind w:left="510"/>
      </w:pPr>
      <w:r>
        <w:t xml:space="preserve">The company reports that </w:t>
      </w:r>
      <w:r>
        <w:t>its integrated digital trunked radio systems and private communication networks utilize critical data features including encryption, geolocation, and system integration.</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77/100</w:t>
      </w:r>
    </w:p>
    <w:p w:rsidR="00E23BFE" w:rsidRDefault="00034E27">
      <w:pPr>
        <w:keepNext/>
        <w:pBdr>
          <w:left w:val="single" w:sz="24" w:space="6" w:color="52B69A"/>
        </w:pBdr>
        <w:ind w:left="170"/>
      </w:pPr>
      <w:r>
        <w:t>We verifi</w:t>
      </w:r>
      <w:r>
        <w:t>ed that the company highlights its capabilities in deploying critical communication infrastructure such as private LTE/5G and digital radio systems for vertical industries. Based on primary research, the company has not disclosed the number and value of co</w:t>
      </w:r>
      <w:r>
        <w:t>ntracts secured with government agencies, law enforcement, fire departments, and emergency medical services.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offering radiocommunication products and engineering services to satisfy the communication needs of both priv</w:t>
      </w:r>
      <w:r>
        <w:t>ate and public companies.</w:t>
      </w:r>
    </w:p>
    <w:p w:rsidR="00E23BFE" w:rsidRDefault="00034E27">
      <w:pPr>
        <w:keepNext/>
        <w:pBdr>
          <w:left w:val="single" w:sz="24" w:space="6" w:color="52B69A"/>
        </w:pBdr>
        <w:spacing w:before="120" w:after="60"/>
        <w:ind w:left="170"/>
      </w:pPr>
      <w:r>
        <w:rPr>
          <w:b/>
          <w:color w:val="0F172A"/>
          <w:sz w:val="20"/>
        </w:rPr>
        <w:t>Revenue &amp; Growth — scored 71/100</w:t>
      </w:r>
    </w:p>
    <w:p w:rsidR="00E23BFE" w:rsidRDefault="00034E27">
      <w:pPr>
        <w:keepNext/>
        <w:pBdr>
          <w:left w:val="single" w:sz="24" w:space="6" w:color="52B69A"/>
        </w:pBdr>
        <w:ind w:left="170"/>
      </w:pPr>
      <w:r>
        <w:t>The evaluation rests on a comprehensive review of the company's public disclosures, which do not include audited financial statements, annual revenues, or profitability metrics for its emergency co</w:t>
      </w:r>
      <w:r>
        <w:t>mmunications business. Based on primary research, the company has not disclosed its total revenue, year-over-year growth rates, or profit margins.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Not available</w:t>
      </w:r>
    </w:p>
    <w:p w:rsidR="00E23BFE" w:rsidRDefault="00034E27">
      <w:pPr>
        <w:keepNext/>
        <w:pBdr>
          <w:left w:val="single" w:sz="24" w:space="6" w:color="52B69A"/>
        </w:pBdr>
        <w:spacing w:before="120" w:after="60"/>
        <w:ind w:left="170"/>
      </w:pPr>
      <w:r>
        <w:rPr>
          <w:b/>
          <w:color w:val="0F172A"/>
          <w:sz w:val="20"/>
        </w:rPr>
        <w:t>Geographic Footprint — scored 80/100</w:t>
      </w:r>
    </w:p>
    <w:p w:rsidR="00E23BFE" w:rsidRDefault="00034E27">
      <w:pPr>
        <w:keepNext/>
        <w:pBdr>
          <w:left w:val="single" w:sz="24" w:space="6" w:color="52B69A"/>
        </w:pBdr>
        <w:ind w:left="170"/>
      </w:pPr>
      <w:r>
        <w:t>The rating rests on the company's establ</w:t>
      </w:r>
      <w:r>
        <w:t>ished, multi-region operational footprint within Brazil, where it consolidates operations from its legacy brands to serve as a critical communications integrator across the country. Based on primary research, the company has not disclosed the precise count</w:t>
      </w:r>
      <w:r>
        <w:t xml:space="preserve"> or details of deployments or sales operations outside of its domestic Latin American focus.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Aldak Tecnologia reports maintaining a national presence across Brazil, serving critical infrastructure and safety operations with a group infras</w:t>
      </w:r>
      <w:r>
        <w:t>tructure that spans 725 employees across all regions of the country.</w:t>
      </w:r>
    </w:p>
    <w:p w:rsidR="00E23BFE" w:rsidRDefault="00034E27">
      <w:pPr>
        <w:pStyle w:val="ListBullet"/>
        <w:spacing w:after="60"/>
        <w:ind w:left="510"/>
      </w:pPr>
      <w:r>
        <w:t>The company reports operating multiple office units across major cities in Brazil, including physical locations in São Paulo, Rio de Janeiro, Minas Gerais, Bahia, Pernambuco, and Ceará.</w:t>
      </w:r>
    </w:p>
    <w:p w:rsidR="00E23BFE" w:rsidRDefault="00034E27">
      <w:pPr>
        <w:keepNext/>
        <w:pBdr>
          <w:left w:val="single" w:sz="24" w:space="6" w:color="52B69A"/>
        </w:pBdr>
        <w:spacing w:before="120" w:after="60"/>
        <w:ind w:left="170"/>
      </w:pPr>
      <w:r>
        <w:rPr>
          <w:b/>
          <w:color w:val="0F172A"/>
          <w:sz w:val="20"/>
        </w:rPr>
        <w:t>Installed Base &amp; Market Share — scored 92/100</w:t>
      </w:r>
    </w:p>
    <w:p w:rsidR="00E23BFE" w:rsidRDefault="00034E27">
      <w:pPr>
        <w:keepNext/>
        <w:pBdr>
          <w:left w:val="single" w:sz="24" w:space="6" w:color="52B69A"/>
        </w:pBdr>
        <w:ind w:left="170"/>
      </w:pPr>
      <w:r>
        <w:t>Assessment is based on the company's self-reported position as a leading regional critical communication systems integrator. Based on primary research, the company has not disclosed exact market share statistic</w:t>
      </w:r>
      <w:r>
        <w:t>s or verified deployment numbers for its emergency communication systems.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being the largest critical communication integrator in Latin America, following the merger of Alcon and Kofre.</w:t>
      </w:r>
    </w:p>
    <w:p w:rsidR="00E23BFE" w:rsidRDefault="00034E27">
      <w:pPr>
        <w:keepNext/>
        <w:pBdr>
          <w:left w:val="single" w:sz="24" w:space="6" w:color="52B69A"/>
        </w:pBdr>
        <w:spacing w:before="120" w:after="60"/>
        <w:ind w:left="170"/>
      </w:pPr>
      <w:r>
        <w:rPr>
          <w:b/>
          <w:color w:val="0F172A"/>
          <w:sz w:val="20"/>
        </w:rPr>
        <w:t>Partnership &amp; Channel Network — s</w:t>
      </w:r>
      <w:r>
        <w:rPr>
          <w:b/>
          <w:color w:val="0F172A"/>
          <w:sz w:val="20"/>
        </w:rPr>
        <w:t>cored 83/100</w:t>
      </w:r>
    </w:p>
    <w:p w:rsidR="00E23BFE" w:rsidRDefault="00034E27">
      <w:pPr>
        <w:keepNext/>
        <w:pBdr>
          <w:left w:val="single" w:sz="24" w:space="6" w:color="52B69A"/>
        </w:pBdr>
        <w:ind w:left="170"/>
      </w:pPr>
      <w:r>
        <w:t>The rating rests on the company's active integration and distribution partnerships with global mission-critical hardware providers like Sepura and Motorola Solutions to deliver public safety communication infrastructure. Based on primary resea</w:t>
      </w:r>
      <w:r>
        <w:t>rch, the company has not disclosed a formalized tiered channel partner program or specific commercial terms for its distribution network.</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offering critical communication systems such as P25, TETRA, and LTE by partnerin</w:t>
      </w:r>
      <w:r>
        <w:t>g with principal global manufacturers, including joint solution offerings with Sepura such as the dual-mode SCU3 device.</w:t>
      </w:r>
    </w:p>
    <w:p w:rsidR="00E23BFE" w:rsidRDefault="00034E27">
      <w:pPr>
        <w:pStyle w:val="ListBullet"/>
        <w:spacing w:after="60"/>
        <w:ind w:left="510"/>
      </w:pPr>
      <w:r>
        <w:t>The company reports serving public safety entities and municipalities by integrating hardware and solutions from ecosystem partners lik</w:t>
      </w:r>
      <w:r>
        <w:t>e Motorola Solutions and Huawei.</w:t>
      </w:r>
    </w:p>
    <w:p w:rsidR="00E23BFE" w:rsidRDefault="00034E27">
      <w:pPr>
        <w:pStyle w:val="Heading2"/>
        <w:pageBreakBefore/>
        <w:shd w:val="clear" w:color="auto" w:fill="002857"/>
        <w:spacing w:after="0"/>
      </w:pPr>
      <w:bookmarkStart w:id="24" w:name="_Toc242187807"/>
      <w:r>
        <w:lastRenderedPageBreak/>
        <w:t>Veoci Inc.</w:t>
      </w:r>
      <w:bookmarkEnd w:id="24"/>
    </w:p>
    <w:p w:rsidR="00E23BFE" w:rsidRDefault="00034E27">
      <w:pPr>
        <w:shd w:val="clear" w:color="auto" w:fill="002857"/>
        <w:spacing w:after="200"/>
      </w:pPr>
      <w:r>
        <w:rPr>
          <w:color w:val="CBD5E1"/>
          <w:sz w:val="18"/>
        </w:rPr>
        <w:t xml:space="preserve">Veoci   </w:t>
      </w: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79</w:t>
      </w:r>
      <w:r>
        <w:rPr>
          <w:color w:val="CBD5E1"/>
          <w:sz w:val="18"/>
        </w:rPr>
        <w:t xml:space="preserve">     Overall </w:t>
      </w:r>
      <w:r>
        <w:rPr>
          <w:b/>
          <w:color w:val="FFFFFF"/>
          <w:sz w:val="20"/>
        </w:rPr>
        <w:t>76</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Interoperability &amp; Standards Compliance — scored 65/100</w:t>
      </w:r>
    </w:p>
    <w:p w:rsidR="00E23BFE" w:rsidRDefault="00034E27">
      <w:pPr>
        <w:keepNext/>
        <w:pBdr>
          <w:left w:val="single" w:sz="24" w:space="6" w:color="52B69A"/>
        </w:pBdr>
        <w:ind w:left="170"/>
      </w:pPr>
      <w:r>
        <w:t xml:space="preserve">We verified that Veoci Inc. offers a no-code, cloud-based platform </w:t>
      </w:r>
      <w:r>
        <w:t>focusing on virtual Emergency Operations Center (EOC) management, business continuity, and multi-channel mass notifications rather than hardware-level land mobile radio or hardware networking infrastructure. Based on primary research, the company has not d</w:t>
      </w:r>
      <w:r>
        <w:t>isclosed certifications or multi-vendor testing compliance with public safety hardware network standards such as P25, TETRA, or FirstNet.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Not available</w:t>
      </w:r>
    </w:p>
    <w:p w:rsidR="00E23BFE" w:rsidRDefault="00034E27">
      <w:pPr>
        <w:keepNext/>
        <w:pBdr>
          <w:left w:val="single" w:sz="24" w:space="6" w:color="52B69A"/>
        </w:pBdr>
        <w:spacing w:before="120" w:after="60"/>
        <w:ind w:left="170"/>
      </w:pPr>
      <w:r>
        <w:rPr>
          <w:b/>
          <w:color w:val="0F172A"/>
          <w:sz w:val="20"/>
        </w:rPr>
        <w:t>Network Resilience &amp; Reliability — scored 76/100</w:t>
      </w:r>
    </w:p>
    <w:p w:rsidR="00E23BFE" w:rsidRDefault="00034E27">
      <w:pPr>
        <w:keepNext/>
        <w:pBdr>
          <w:left w:val="single" w:sz="24" w:space="6" w:color="52B69A"/>
        </w:pBdr>
        <w:ind w:left="170"/>
      </w:pPr>
      <w:r>
        <w:t>The rating rests on the company's sel</w:t>
      </w:r>
      <w:r>
        <w:t>f-reported "five nines" platform uptime and multi-channel notification failovers designed to withstand local infrastructure failures. Based on primary research, the company has not disclosed third-party verified network resilience metrics or independent fi</w:t>
      </w:r>
      <w:r>
        <w:t>eld reliability reports from emergency deployments.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cloud-based operations maintain a "five nines" (99.999%) uptime record to ensure availability during cyber events and system outages.</w:t>
      </w:r>
    </w:p>
    <w:p w:rsidR="00E23BFE" w:rsidRDefault="00034E27">
      <w:pPr>
        <w:pStyle w:val="ListBullet"/>
        <w:spacing w:after="60"/>
        <w:ind w:left="510"/>
      </w:pPr>
      <w:r>
        <w:t xml:space="preserve">The company reports </w:t>
      </w:r>
      <w:r>
        <w:t>that its integrated mass notification tool preserves out-of-band communication channels during infrastructure outages by routing SMS text, voice, email, and push alerts directly through incident records.</w:t>
      </w:r>
    </w:p>
    <w:p w:rsidR="00E23BFE" w:rsidRDefault="00034E27">
      <w:pPr>
        <w:keepNext/>
        <w:pBdr>
          <w:left w:val="single" w:sz="24" w:space="6" w:color="52B69A"/>
        </w:pBdr>
        <w:spacing w:before="120" w:after="60"/>
        <w:ind w:left="170"/>
      </w:pPr>
      <w:r>
        <w:rPr>
          <w:b/>
          <w:color w:val="0F172A"/>
          <w:sz w:val="20"/>
        </w:rPr>
        <w:t>Product Portfolio Breadth — scored 72/100</w:t>
      </w:r>
    </w:p>
    <w:p w:rsidR="00E23BFE" w:rsidRDefault="00034E27">
      <w:pPr>
        <w:keepNext/>
        <w:pBdr>
          <w:left w:val="single" w:sz="24" w:space="6" w:color="52B69A"/>
        </w:pBdr>
        <w:ind w:left="170"/>
      </w:pPr>
      <w:r>
        <w:t>The rating</w:t>
      </w:r>
      <w:r>
        <w:t xml:space="preserve"> rests on the company's verified provision of cloud-based emergency coordination software, digital planning interfaces, mass multi-channel notifications, and dedicated mobile applications serving responders. Based on primary research, the company has not d</w:t>
      </w:r>
      <w:r>
        <w:t>isclosed any proprietary hardware solutions such as physical two-way radios or command center console machinery.</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its web-based and cloud-based Emergency Operations Center (EOC) platform delivers digitized response plan</w:t>
      </w:r>
      <w:r>
        <w:t>s, virtual incident rooms, central coordination hubs, real-time GIS geospatial mapping, and automated templates for after-action reporting.</w:t>
      </w:r>
    </w:p>
    <w:p w:rsidR="00E23BFE" w:rsidRDefault="00034E27">
      <w:pPr>
        <w:pStyle w:val="ListBullet"/>
        <w:spacing w:after="60"/>
        <w:ind w:left="510"/>
      </w:pPr>
      <w:r>
        <w:t>The company reports its mass notification and crisis communication capability provides out-of-the-box, two-way messa</w:t>
      </w:r>
      <w:r>
        <w:t>ging delivered via phone calls, SMS texts, emails, and native mobile applications (iOS and Android).</w:t>
      </w:r>
    </w:p>
    <w:p w:rsidR="00E23BFE" w:rsidRDefault="00034E27">
      <w:pPr>
        <w:keepNext/>
        <w:pBdr>
          <w:left w:val="single" w:sz="24" w:space="6" w:color="52B69A"/>
        </w:pBdr>
        <w:spacing w:before="120" w:after="60"/>
        <w:ind w:left="170"/>
      </w:pPr>
      <w:r>
        <w:rPr>
          <w:b/>
          <w:color w:val="0F172A"/>
          <w:sz w:val="20"/>
        </w:rPr>
        <w:t>Innovation &amp; R&amp;D Capability — scored 72/100</w:t>
      </w:r>
    </w:p>
    <w:p w:rsidR="00E23BFE" w:rsidRDefault="00034E27">
      <w:pPr>
        <w:keepNext/>
        <w:pBdr>
          <w:left w:val="single" w:sz="24" w:space="6" w:color="52B69A"/>
        </w:pBdr>
        <w:ind w:left="170"/>
      </w:pPr>
      <w:r>
        <w:t>We verified that the company maintains an active timeline of emergency communication product launches, includin</w:t>
      </w:r>
      <w:r>
        <w:t>g recent implementations of workflow-embedded artificial intelligence capabilities. Based on primary research, the company has not disclosed its specific research and development (R&amp;D) expenditures, internal technology investment metrics, or patent applica</w:t>
      </w:r>
      <w:r>
        <w:t>tions.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reported the launch of Vantage in September 2026, a unified operational resilience platform that embeds VIA, an optional, opt-in artificial intelligence assistant designed to smart-fill forms, build exercises, and assem</w:t>
      </w:r>
      <w:r>
        <w:t>ble after-action reports.</w:t>
      </w:r>
    </w:p>
    <w:p w:rsidR="00E23BFE" w:rsidRDefault="00034E27">
      <w:pPr>
        <w:pStyle w:val="ListBullet"/>
        <w:spacing w:after="60"/>
        <w:ind w:left="510"/>
      </w:pPr>
      <w:r>
        <w:t>The company reported the debut of Veoci Vitals EM in June 2023, a holistic healthcare emergency management software solution built to automate data collection, collaboration, and compliance tracking during crisis operations.</w:t>
      </w:r>
    </w:p>
    <w:p w:rsidR="00E23BFE" w:rsidRDefault="00034E27">
      <w:pPr>
        <w:keepNext/>
        <w:pBdr>
          <w:left w:val="single" w:sz="24" w:space="6" w:color="52B69A"/>
        </w:pBdr>
        <w:spacing w:before="120" w:after="60"/>
        <w:ind w:left="170"/>
      </w:pPr>
      <w:r>
        <w:rPr>
          <w:b/>
          <w:color w:val="0F172A"/>
          <w:sz w:val="20"/>
        </w:rPr>
        <w:t>Secur</w:t>
      </w:r>
      <w:r>
        <w:rPr>
          <w:b/>
          <w:color w:val="0F172A"/>
          <w:sz w:val="20"/>
        </w:rPr>
        <w:t>ity &amp; Encryption Strength — scored 86/100</w:t>
      </w:r>
    </w:p>
    <w:p w:rsidR="00E23BFE" w:rsidRDefault="00034E27">
      <w:pPr>
        <w:keepNext/>
        <w:pBdr>
          <w:left w:val="single" w:sz="24" w:space="6" w:color="52B69A"/>
        </w:pBdr>
        <w:ind w:left="170"/>
      </w:pPr>
      <w:r>
        <w:t>The rating rests on the company's verified compliance with ISO 27001:2022 frameworks, SOC 2 compliance, and TX-RAMP Level 2 government security standard certifications for its cloud-based data handling and emergenc</w:t>
      </w:r>
      <w:r>
        <w:t>y systems. Based on primary research, the company has not disclosed specific details regarding its encryption algorithm standards or FIPS validation status for the platform itself.</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cloud-based platform encrypt</w:t>
      </w:r>
      <w:r>
        <w:t>s data at rest and in transit, requires single sign-on or Veoci-managed credentials, and operates on an Amazon Web Services (AWS) infrastructure.</w:t>
      </w:r>
    </w:p>
    <w:p w:rsidR="00E23BFE" w:rsidRDefault="00034E27">
      <w:pPr>
        <w:pStyle w:val="ListBullet"/>
        <w:spacing w:after="60"/>
        <w:ind w:left="510"/>
      </w:pPr>
      <w:r>
        <w:t xml:space="preserve">The company reports that it maintains independent SOC 2 compliance, TX-RAMP Level 2 certification, and global </w:t>
      </w:r>
      <w:r>
        <w:t>ISO 27001:2022 accreditation for its information security management system.</w:t>
      </w:r>
    </w:p>
    <w:p w:rsidR="00E23BFE" w:rsidRDefault="00034E27">
      <w:pPr>
        <w:keepNext/>
        <w:pBdr>
          <w:bottom w:val="single" w:sz="6" w:space="3" w:color="E2E8F0"/>
        </w:pBdr>
        <w:spacing w:before="120" w:after="120"/>
      </w:pPr>
      <w:r>
        <w:rPr>
          <w:b/>
          <w:caps/>
          <w:color w:val="1A759F"/>
        </w:rPr>
        <w:lastRenderedPageBreak/>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89/100</w:t>
      </w:r>
    </w:p>
    <w:p w:rsidR="00E23BFE" w:rsidRDefault="00034E27">
      <w:pPr>
        <w:keepNext/>
        <w:pBdr>
          <w:left w:val="single" w:sz="24" w:space="6" w:color="52B69A"/>
        </w:pBdr>
        <w:ind w:left="170"/>
      </w:pPr>
      <w:r>
        <w:t>The analysis rests on verified federal and municipal contracts showing clear public safety deployment,</w:t>
      </w:r>
      <w:r>
        <w:t xml:space="preserve"> including long-term software agreements with the National Transportation Safety Board and the City of Austin. Based on primary research, the company has not disclosed the precise volume or aggregate dollar value across all state and local agency framework</w:t>
      </w:r>
      <w:r>
        <w: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National Transportation Safety Board (NTSB) awarded Veoci Inc. an Indefinite Delivery Contract (9531BM26D0001) in November 2025 for a web-based incident management software platform, carrying a total contract ceiling of $500,000 </w:t>
      </w:r>
      <w:r>
        <w:t>over a 5-year duration.</w:t>
      </w:r>
    </w:p>
    <w:p w:rsidR="00E23BFE" w:rsidRDefault="00034E27">
      <w:pPr>
        <w:pStyle w:val="ListBullet"/>
        <w:spacing w:after="60"/>
        <w:ind w:left="510"/>
      </w:pPr>
      <w:r>
        <w:t>The City of Austin awarded a $3,421,000 sole-source contract to Veoci Inc. in September 2024 for a 5-year term to provide operations and disaster recovery plan software.</w:t>
      </w:r>
    </w:p>
    <w:p w:rsidR="00E23BFE" w:rsidRDefault="00034E27">
      <w:pPr>
        <w:keepNext/>
        <w:pBdr>
          <w:left w:val="single" w:sz="24" w:space="6" w:color="52B69A"/>
        </w:pBdr>
        <w:spacing w:before="120" w:after="60"/>
        <w:ind w:left="170"/>
      </w:pPr>
      <w:r>
        <w:rPr>
          <w:b/>
          <w:color w:val="0F172A"/>
          <w:sz w:val="20"/>
        </w:rPr>
        <w:t>Revenue &amp; Growth — scored 71/100</w:t>
      </w:r>
    </w:p>
    <w:p w:rsidR="00E23BFE" w:rsidRDefault="00034E27">
      <w:pPr>
        <w:keepNext/>
        <w:pBdr>
          <w:left w:val="single" w:sz="24" w:space="6" w:color="52B69A"/>
        </w:pBdr>
        <w:ind w:left="170"/>
      </w:pPr>
      <w:r>
        <w:t xml:space="preserve">We verified that no official </w:t>
      </w:r>
      <w:r>
        <w:t>financial statement disclosures or earnings filings exist for the company as a privately held, self-funded entity. Based on primary research, the company has not disclosed total revenue, year-over-year growth, or profitability metrics.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w:t>
      </w:r>
      <w:r>
        <w:t>e company reports in its official software updates that it has been founder-led, operated, and self-funded for more than 15 years, and remains independent and financially strong.</w:t>
      </w:r>
    </w:p>
    <w:p w:rsidR="00E23BFE" w:rsidRDefault="00034E27">
      <w:pPr>
        <w:keepNext/>
        <w:pBdr>
          <w:left w:val="single" w:sz="24" w:space="6" w:color="52B69A"/>
        </w:pBdr>
        <w:spacing w:before="120" w:after="60"/>
        <w:ind w:left="170"/>
      </w:pPr>
      <w:r>
        <w:rPr>
          <w:b/>
          <w:color w:val="0F172A"/>
          <w:sz w:val="20"/>
        </w:rPr>
        <w:t>Geographic Footprint — scored 80/100</w:t>
      </w:r>
    </w:p>
    <w:p w:rsidR="00E23BFE" w:rsidRDefault="00034E27">
      <w:pPr>
        <w:keepNext/>
        <w:pBdr>
          <w:left w:val="single" w:sz="24" w:space="6" w:color="52B69A"/>
        </w:pBdr>
        <w:ind w:left="170"/>
      </w:pPr>
      <w:r>
        <w:t>The rating rests on the company's self-r</w:t>
      </w:r>
      <w:r>
        <w:t>eported claim of serving a large volume of international territories and global airport deployments, demonstrating broad reach. Based on primary research, the company has not disclosed the specific location or quantity of its physical regional offices outs</w:t>
      </w:r>
      <w:r>
        <w:t>ide of its United States headquarters.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global coverage spanning over 190 countries and territories worldwide, supporting operations globally across industries such as aviation, education, energy, enterprise, financial,</w:t>
      </w:r>
      <w:r>
        <w:t xml:space="preserve"> government, healthcare, non-profit, public health, technology, and utilities.</w:t>
      </w:r>
    </w:p>
    <w:p w:rsidR="00E23BFE" w:rsidRDefault="00034E27">
      <w:pPr>
        <w:pStyle w:val="ListBullet"/>
        <w:spacing w:after="60"/>
        <w:ind w:left="510"/>
      </w:pPr>
      <w:r>
        <w:t>The company reports deployments including 27 or more airports worldwide and supports organizations globally with an online command center and response tools.</w:t>
      </w:r>
    </w:p>
    <w:p w:rsidR="00E23BFE" w:rsidRDefault="00034E27">
      <w:pPr>
        <w:keepNext/>
        <w:pBdr>
          <w:left w:val="single" w:sz="24" w:space="6" w:color="52B69A"/>
        </w:pBdr>
        <w:spacing w:before="120" w:after="60"/>
        <w:ind w:left="170"/>
      </w:pPr>
      <w:r>
        <w:rPr>
          <w:b/>
          <w:color w:val="0F172A"/>
          <w:sz w:val="20"/>
        </w:rPr>
        <w:t>Installed Base &amp; Ma</w:t>
      </w:r>
      <w:r>
        <w:rPr>
          <w:b/>
          <w:color w:val="0F172A"/>
          <w:sz w:val="20"/>
        </w:rPr>
        <w:t>rket Share — scored 91/100</w:t>
      </w:r>
    </w:p>
    <w:p w:rsidR="00E23BFE" w:rsidRDefault="00034E27">
      <w:pPr>
        <w:keepNext/>
        <w:pBdr>
          <w:left w:val="single" w:sz="24" w:space="6" w:color="52B69A"/>
        </w:pBdr>
        <w:ind w:left="170"/>
      </w:pPr>
      <w:r>
        <w:t xml:space="preserve">The assessment rests on the company's self-reported metrics regarding its customer base and industry-specific penetration across aviation and healthcare sectors. Based on primary research, the company has not disclosed its exact </w:t>
      </w:r>
      <w:r>
        <w:t>total market share or active subscriber counts.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over 400 organizations use Veoci to manage incidents and continuity programs as of September 2026.</w:t>
      </w:r>
    </w:p>
    <w:p w:rsidR="00E23BFE" w:rsidRDefault="00034E27">
      <w:pPr>
        <w:pStyle w:val="ListBullet"/>
        <w:spacing w:after="60"/>
        <w:ind w:left="510"/>
      </w:pPr>
      <w:r>
        <w:t>The company reports that its platform deployments include more tha</w:t>
      </w:r>
      <w:r>
        <w:t>n 27 airports worldwide and healthcare institutions serving over 3 million patients.</w:t>
      </w:r>
    </w:p>
    <w:p w:rsidR="00E23BFE" w:rsidRDefault="00034E27">
      <w:pPr>
        <w:keepNext/>
        <w:pBdr>
          <w:left w:val="single" w:sz="24" w:space="6" w:color="52B69A"/>
        </w:pBdr>
        <w:spacing w:before="120" w:after="60"/>
        <w:ind w:left="170"/>
      </w:pPr>
      <w:r>
        <w:rPr>
          <w:b/>
          <w:color w:val="0F172A"/>
          <w:sz w:val="20"/>
        </w:rPr>
        <w:t>Partnership &amp; Channel Network — scored 65/100</w:t>
      </w:r>
    </w:p>
    <w:p w:rsidR="00E23BFE" w:rsidRDefault="00034E27">
      <w:pPr>
        <w:keepNext/>
        <w:pBdr>
          <w:left w:val="single" w:sz="24" w:space="6" w:color="52B69A"/>
        </w:pBdr>
        <w:ind w:left="170"/>
      </w:pPr>
      <w:r>
        <w:t xml:space="preserve">We verified that the company maintains an established technological partnership with Esri to support GIS capabilities. Based </w:t>
      </w:r>
      <w:r>
        <w:t>on primary research, the company has not disclosed a formalized network of distributors, resellers, system integrators, or joint solutions with major telecom operators.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 functions as an Esri Partner to deliver G</w:t>
      </w:r>
      <w:r>
        <w:t>IS mapping and data integrations within its crisis response and emergency management platform.</w:t>
      </w:r>
    </w:p>
    <w:p w:rsidR="00E23BFE" w:rsidRDefault="00034E27">
      <w:pPr>
        <w:pStyle w:val="Heading2"/>
        <w:pageBreakBefore/>
        <w:shd w:val="clear" w:color="auto" w:fill="002857"/>
        <w:spacing w:after="0"/>
      </w:pPr>
      <w:bookmarkStart w:id="25" w:name="_Toc242187808"/>
      <w:r>
        <w:lastRenderedPageBreak/>
        <w:t>Talkaphone Co. (subsidiary of Capital For Business and Northcreek Mezzanine)</w:t>
      </w:r>
      <w:bookmarkEnd w:id="25"/>
    </w:p>
    <w:p w:rsidR="00E23BFE" w:rsidRDefault="00034E27">
      <w:pPr>
        <w:shd w:val="clear" w:color="auto" w:fill="002857"/>
        <w:spacing w:after="200"/>
      </w:pPr>
      <w:r>
        <w:rPr>
          <w:color w:val="CBD5E1"/>
          <w:sz w:val="18"/>
        </w:rPr>
        <w:t xml:space="preserve">Talkaphone   </w:t>
      </w: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75</w:t>
      </w:r>
      <w:r>
        <w:rPr>
          <w:color w:val="CBD5E1"/>
          <w:sz w:val="18"/>
        </w:rPr>
        <w:t xml:space="preserve">     Overall </w:t>
      </w:r>
      <w:r>
        <w:rPr>
          <w:b/>
          <w:color w:val="FFFFFF"/>
          <w:sz w:val="20"/>
        </w:rPr>
        <w:t>75</w:t>
      </w:r>
    </w:p>
    <w:p w:rsidR="00E23BFE" w:rsidRDefault="00034E27">
      <w:pPr>
        <w:keepNext/>
        <w:pBdr>
          <w:bottom w:val="single" w:sz="6" w:space="3" w:color="E2E8F0"/>
        </w:pBdr>
        <w:spacing w:before="120" w:after="120"/>
      </w:pPr>
      <w:r>
        <w:rPr>
          <w:b/>
          <w:caps/>
          <w:color w:val="1A759F"/>
        </w:rPr>
        <w:t xml:space="preserve">X — Technology </w:t>
      </w:r>
      <w:r>
        <w:rPr>
          <w:b/>
          <w:caps/>
          <w:color w:val="1A759F"/>
        </w:rPr>
        <w:t>Capability</w:t>
      </w:r>
    </w:p>
    <w:p w:rsidR="00E23BFE" w:rsidRDefault="00034E27">
      <w:pPr>
        <w:keepNext/>
        <w:pBdr>
          <w:left w:val="single" w:sz="24" w:space="6" w:color="52B69A"/>
        </w:pBdr>
        <w:spacing w:before="120" w:after="60"/>
        <w:ind w:left="170"/>
      </w:pPr>
      <w:r>
        <w:rPr>
          <w:b/>
          <w:color w:val="0F172A"/>
          <w:sz w:val="20"/>
        </w:rPr>
        <w:t>Interoperability &amp; Standards Compliance — scored 86/100</w:t>
      </w:r>
    </w:p>
    <w:p w:rsidR="00E23BFE" w:rsidRDefault="00034E27">
      <w:pPr>
        <w:keepNext/>
        <w:pBdr>
          <w:left w:val="single" w:sz="24" w:space="6" w:color="52B69A"/>
        </w:pBdr>
        <w:ind w:left="170"/>
      </w:pPr>
      <w:r>
        <w:t xml:space="preserve">The rating rests on the company's verified testing compatibility with enterprise telephony systems and self-reported adherence to standard session protocols. Based on primary research, the </w:t>
      </w:r>
      <w:r>
        <w:t>company has not disclosed certifications or multi-vendor testing for dedicated public safety radio and cellular frameworks such as P25, TETRA, or FirstNet.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VOIP-200, VOIP-500, and VOIP-600 Series IP Call Stati</w:t>
      </w:r>
      <w:r>
        <w:t>ons support the standard SIP protocol (RFC 3261) to ensure baseline network compatibility.</w:t>
      </w:r>
    </w:p>
    <w:p w:rsidR="00E23BFE" w:rsidRDefault="00034E27">
      <w:pPr>
        <w:pStyle w:val="ListBullet"/>
        <w:spacing w:after="60"/>
        <w:ind w:left="510"/>
      </w:pPr>
      <w:r>
        <w:t>The company reports that its VOIP-500 and VOIP-600 Series IP Call Stations have undergone formal third-party interoperability testing to be verified as compatible wi</w:t>
      </w:r>
      <w:r>
        <w:t>th Cisco Unified Communications Manager (UCM) versions 7.1 and 8.6.</w:t>
      </w:r>
    </w:p>
    <w:p w:rsidR="00E23BFE" w:rsidRDefault="00034E27">
      <w:pPr>
        <w:keepNext/>
        <w:pBdr>
          <w:left w:val="single" w:sz="24" w:space="6" w:color="52B69A"/>
        </w:pBdr>
        <w:spacing w:before="120" w:after="60"/>
        <w:ind w:left="170"/>
      </w:pPr>
      <w:r>
        <w:rPr>
          <w:b/>
          <w:color w:val="0F172A"/>
          <w:sz w:val="20"/>
        </w:rPr>
        <w:t>Network Resilience &amp; Reliability — scored 72/100</w:t>
      </w:r>
    </w:p>
    <w:p w:rsidR="00E23BFE" w:rsidRDefault="00034E27">
      <w:pPr>
        <w:keepNext/>
        <w:pBdr>
          <w:left w:val="single" w:sz="24" w:space="6" w:color="52B69A"/>
        </w:pBdr>
        <w:ind w:left="170"/>
      </w:pPr>
      <w:r>
        <w:t>The evaluation rests on the company's self-reported 99.9% network uptime reliability and cellular failover/retrofit solutions designed to w</w:t>
      </w:r>
      <w:r>
        <w:t>ithstand landline failures. Based on primary research, the company has not disclosed third-party verified uptime logs, formal cybersecurity threat resilience certifications, or field reliability reports from emergency deployments.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w:t>
      </w:r>
      <w:r>
        <w:t>pany reports 99.9% uptime reliability for its emergency communication systems when addressing usage in remote locations or during heavy network traffic.</w:t>
      </w:r>
    </w:p>
    <w:p w:rsidR="00E23BFE" w:rsidRDefault="00034E27">
      <w:pPr>
        <w:pStyle w:val="ListBullet"/>
        <w:spacing w:after="60"/>
        <w:ind w:left="510"/>
      </w:pPr>
      <w:r>
        <w:t>The company reports that its Retrofit Kit transitions legacy POTS infrastructure to 4G LTE cellular con</w:t>
      </w:r>
      <w:r>
        <w:t>nectivity by utilizing a pre-paid AT&amp;T SIM card to maintain network access.</w:t>
      </w:r>
    </w:p>
    <w:p w:rsidR="00E23BFE" w:rsidRDefault="00034E27">
      <w:pPr>
        <w:keepNext/>
        <w:pBdr>
          <w:left w:val="single" w:sz="24" w:space="6" w:color="52B69A"/>
        </w:pBdr>
        <w:spacing w:before="120" w:after="60"/>
        <w:ind w:left="170"/>
      </w:pPr>
      <w:r>
        <w:rPr>
          <w:b/>
          <w:color w:val="0F172A"/>
          <w:sz w:val="20"/>
        </w:rPr>
        <w:t>Product Portfolio Breadth — scored 72/100</w:t>
      </w:r>
    </w:p>
    <w:p w:rsidR="00E23BFE" w:rsidRDefault="00034E27">
      <w:pPr>
        <w:keepNext/>
        <w:pBdr>
          <w:left w:val="single" w:sz="24" w:space="6" w:color="52B69A"/>
        </w:pBdr>
        <w:ind w:left="170"/>
      </w:pPr>
      <w:r>
        <w:t>The evaluation is based on the company's verified and comprehensive portfolio of fixed-location emergency voice endpoints, mass notificati</w:t>
      </w:r>
      <w:r>
        <w:t xml:space="preserve">on speaker systems, and specialized infrastructure hardware designed for safety environments like campuses and multi-level facilities. Based on primary research, the company has not disclosed mobile emergency application software, handheld two-way radios, </w:t>
      </w:r>
      <w:r>
        <w:t>or full command-center dispatch console suites within its direct product ecosystem.</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a comprehensive catalog of emergency communication hardware including emergency blue light phone towers, Area of Refuge (AOR) systems </w:t>
      </w:r>
      <w:r>
        <w:t>up to 32+ stations, access control entryways, analog and IP call stations (such as the VOIP-500 and VOIP-600 series), and Wide-Area Emergency Broadcast System (WEBS) mass notification towers and wall mounts.</w:t>
      </w:r>
    </w:p>
    <w:p w:rsidR="00E23BFE" w:rsidRDefault="00034E27">
      <w:pPr>
        <w:pStyle w:val="ListBullet"/>
        <w:spacing w:after="60"/>
        <w:ind w:left="510"/>
      </w:pPr>
      <w:r>
        <w:t>The company reports providing server-based monit</w:t>
      </w:r>
      <w:r>
        <w:t>oring software, specifically the Emergency Communication System Monitor (ECSM-1) application for tracking Area of Refuge systems and IP blue light phones, and its emergency stations have been tested for interoperability with Cisco Unified Communications Ma</w:t>
      </w:r>
      <w:r>
        <w:t>nager and Singlewire InformaCast network broadcast systems.</w:t>
      </w:r>
    </w:p>
    <w:p w:rsidR="00E23BFE" w:rsidRDefault="00034E27">
      <w:pPr>
        <w:keepNext/>
        <w:pBdr>
          <w:left w:val="single" w:sz="24" w:space="6" w:color="52B69A"/>
        </w:pBdr>
        <w:spacing w:before="120" w:after="60"/>
        <w:ind w:left="170"/>
      </w:pPr>
      <w:r>
        <w:rPr>
          <w:b/>
          <w:color w:val="0F172A"/>
          <w:sz w:val="20"/>
        </w:rPr>
        <w:t>Innovation &amp; R&amp;D Capability — scored 75/100</w:t>
      </w:r>
    </w:p>
    <w:p w:rsidR="00E23BFE" w:rsidRDefault="00034E27">
      <w:pPr>
        <w:keepNext/>
        <w:pBdr>
          <w:left w:val="single" w:sz="24" w:space="6" w:color="52B69A"/>
        </w:pBdr>
        <w:ind w:left="170"/>
      </w:pPr>
      <w:r>
        <w:t xml:space="preserve">The assessment rests on the company's recent rollout of AI-driven conversational software and autonomous drone integrations to update its hardware </w:t>
      </w:r>
      <w:r>
        <w:t>endpoints. Based on primary research, the company has not disclosed its exact annual R&amp;D expenditure or Next-Generation emergency services network core investments.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announced the launch of EZinfo Conversational AI in September</w:t>
      </w:r>
      <w:r>
        <w:t xml:space="preserve"> 2026, a voice-first conversational AI tool developed through a partnership with Whoo to provide multilingual assistance and wayfinding at emergency call stations.</w:t>
      </w:r>
    </w:p>
    <w:p w:rsidR="00E23BFE" w:rsidRDefault="00034E27">
      <w:pPr>
        <w:pStyle w:val="ListBullet"/>
        <w:spacing w:after="60"/>
        <w:ind w:left="510"/>
      </w:pPr>
      <w:r>
        <w:t>The company established an integration with Sunflower Labs to connect its emergency blue lig</w:t>
      </w:r>
      <w:r>
        <w:t>ht towers with AI-powered autonomous security drones that deploy when emergency buttons are activated.</w:t>
      </w:r>
    </w:p>
    <w:p w:rsidR="00E23BFE" w:rsidRDefault="00034E27">
      <w:pPr>
        <w:keepNext/>
        <w:pBdr>
          <w:left w:val="single" w:sz="24" w:space="6" w:color="52B69A"/>
        </w:pBdr>
        <w:spacing w:before="120" w:after="60"/>
        <w:ind w:left="170"/>
      </w:pPr>
      <w:r>
        <w:rPr>
          <w:b/>
          <w:color w:val="0F172A"/>
          <w:sz w:val="20"/>
        </w:rPr>
        <w:lastRenderedPageBreak/>
        <w:t>Security &amp; Encryption Strength — scored 72/100</w:t>
      </w:r>
    </w:p>
    <w:p w:rsidR="00E23BFE" w:rsidRDefault="00034E27">
      <w:pPr>
        <w:keepNext/>
        <w:pBdr>
          <w:left w:val="single" w:sz="24" w:space="6" w:color="52B69A"/>
        </w:pBdr>
        <w:ind w:left="170"/>
      </w:pPr>
      <w:r>
        <w:t>The rating rests on the company's verified integration of baseline encryption standards across its hardwar</w:t>
      </w:r>
      <w:r>
        <w:t>e portfolios to protect data in transit and system configurations. Based on primary research, the company has not disclosed independent security certifications (such as FIPS 140-2 or FIPS 140-3 validation) for its core cryptographic modules.</w:t>
      </w:r>
    </w:p>
    <w:p w:rsidR="00E23BFE" w:rsidRDefault="00034E27">
      <w:pPr>
        <w:keepNext/>
        <w:spacing w:after="40"/>
        <w:ind w:left="170"/>
      </w:pPr>
      <w:r>
        <w:rPr>
          <w:b/>
          <w:caps/>
          <w:color w:val="64748B"/>
          <w:sz w:val="15"/>
        </w:rPr>
        <w:t>Supporting poi</w:t>
      </w:r>
      <w:r>
        <w:rPr>
          <w:b/>
          <w:caps/>
          <w:color w:val="64748B"/>
          <w:sz w:val="15"/>
        </w:rPr>
        <w:t>nts</w:t>
      </w:r>
    </w:p>
    <w:p w:rsidR="00E23BFE" w:rsidRDefault="00034E27">
      <w:pPr>
        <w:pStyle w:val="ListBullet"/>
        <w:spacing w:after="60"/>
        <w:ind w:left="510"/>
      </w:pPr>
      <w:r>
        <w:t>The company reports that its SIP PBX systems (such as the PBX-GS-6302 and PBX-GS-6204 models) deploy network security protections including Transport Layer Security (TLS), Secure Real-time Transport Protocol (SRTP), and HTTPS encryption.</w:t>
      </w:r>
    </w:p>
    <w:p w:rsidR="00E23BFE" w:rsidRDefault="00034E27">
      <w:pPr>
        <w:pStyle w:val="ListBullet"/>
        <w:spacing w:after="60"/>
        <w:ind w:left="510"/>
      </w:pPr>
      <w:r>
        <w:t>The company re</w:t>
      </w:r>
      <w:r>
        <w:t>ports that its AVM-1 IP Video Attendant Station supports user and administrator-level passwords, MD5/MD5-sess based authentication, 802.1x media access control, and 256-bit AES encrypted configuration files.</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w:t>
      </w:r>
      <w:r>
        <w:rPr>
          <w:b/>
          <w:color w:val="0F172A"/>
          <w:sz w:val="20"/>
        </w:rPr>
        <w:t>ty Contracts — scored 82/100</w:t>
      </w:r>
    </w:p>
    <w:p w:rsidR="00E23BFE" w:rsidRDefault="00034E27">
      <w:pPr>
        <w:keepNext/>
        <w:pBdr>
          <w:left w:val="single" w:sz="24" w:space="6" w:color="52B69A"/>
        </w:pBdr>
        <w:ind w:left="170"/>
      </w:pPr>
      <w:r>
        <w:t xml:space="preserve">The rating rests on Talkaphone's documented presence on state procurement schedules and its deployment of emergency infrastructure within municipal transit hubs and public facilities. Based on primary research, the company has </w:t>
      </w:r>
      <w:r>
        <w:t>not disclosed the precise number, transaction volumes, or values of its public safety and government agency contracts.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providing effective layered security elements, including mass notification systems and emergency ca</w:t>
      </w:r>
      <w:r>
        <w:t>ll boxes, tailored specifically for government facilities and public transportation hubs.</w:t>
      </w:r>
    </w:p>
    <w:p w:rsidR="00E23BFE" w:rsidRDefault="00034E27">
      <w:pPr>
        <w:pStyle w:val="ListBullet"/>
        <w:spacing w:after="60"/>
        <w:ind w:left="510"/>
      </w:pPr>
      <w:r>
        <w:t>Talkaphone emergency communication equipment is designated for state and public agency procurement through cooperative purchasing frameworks and state contracts, such</w:t>
      </w:r>
      <w:r>
        <w:t xml:space="preserve"> as the State of Oklahoma statewide contract for security products and the Texas Department of Information Resources (DIR) contract.</w:t>
      </w:r>
    </w:p>
    <w:p w:rsidR="00E23BFE" w:rsidRDefault="00034E27">
      <w:pPr>
        <w:keepNext/>
        <w:pBdr>
          <w:left w:val="single" w:sz="24" w:space="6" w:color="52B69A"/>
        </w:pBdr>
        <w:spacing w:before="120" w:after="60"/>
        <w:ind w:left="170"/>
      </w:pPr>
      <w:r>
        <w:rPr>
          <w:b/>
          <w:color w:val="0F172A"/>
          <w:sz w:val="20"/>
        </w:rPr>
        <w:t>Revenue &amp; Growth — scored 65/100</w:t>
      </w:r>
    </w:p>
    <w:p w:rsidR="00E23BFE" w:rsidRDefault="00034E27">
      <w:pPr>
        <w:keepNext/>
        <w:pBdr>
          <w:left w:val="single" w:sz="24" w:space="6" w:color="52B69A"/>
        </w:pBdr>
        <w:ind w:left="170"/>
      </w:pPr>
      <w:r>
        <w:t>Based on primary research, the company has not disclosed total revenue, year-over-year gro</w:t>
      </w:r>
      <w:r>
        <w:t>wth, or profitability.</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Not available</w:t>
      </w:r>
    </w:p>
    <w:p w:rsidR="00E23BFE" w:rsidRDefault="00034E27">
      <w:pPr>
        <w:keepNext/>
        <w:pBdr>
          <w:left w:val="single" w:sz="24" w:space="6" w:color="52B69A"/>
        </w:pBdr>
        <w:spacing w:before="120" w:after="60"/>
        <w:ind w:left="170"/>
      </w:pPr>
      <w:r>
        <w:rPr>
          <w:b/>
          <w:color w:val="0F172A"/>
          <w:sz w:val="20"/>
        </w:rPr>
        <w:t>Geographic Footprint — scored 76/100</w:t>
      </w:r>
    </w:p>
    <w:p w:rsidR="00E23BFE" w:rsidRDefault="00034E27">
      <w:pPr>
        <w:keepNext/>
        <w:pBdr>
          <w:left w:val="single" w:sz="24" w:space="6" w:color="52B69A"/>
        </w:pBdr>
        <w:ind w:left="170"/>
      </w:pPr>
      <w:r>
        <w:t xml:space="preserve">We verified that the company conducts operations from its Niles, Illinois headquarters while extending its reach into international markets via North American </w:t>
      </w:r>
      <w:r>
        <w:t>representative partnerships and selective global deployments. Based on primary research, the company has not disclosed the exact number of countries served or established international office locations.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utilizing PLG M</w:t>
      </w:r>
      <w:r>
        <w:t>anufacturers Representatives to distribute its emergency communication solutions across Canada, serving major urban transit networks and university grounds.</w:t>
      </w:r>
    </w:p>
    <w:p w:rsidR="00E23BFE" w:rsidRDefault="00034E27">
      <w:pPr>
        <w:pStyle w:val="ListBullet"/>
        <w:spacing w:after="60"/>
        <w:ind w:left="510"/>
      </w:pPr>
      <w:r>
        <w:t>The company maintains international deployments, including an installation at the University of Ota</w:t>
      </w:r>
      <w:r>
        <w:t>go in New Zealand, supported by a designated Regional Sales Manager for the West Coast and International markets.</w:t>
      </w:r>
    </w:p>
    <w:p w:rsidR="00E23BFE" w:rsidRDefault="00034E27">
      <w:pPr>
        <w:keepNext/>
        <w:pBdr>
          <w:left w:val="single" w:sz="24" w:space="6" w:color="52B69A"/>
        </w:pBdr>
        <w:spacing w:before="120" w:after="60"/>
        <w:ind w:left="170"/>
      </w:pPr>
      <w:r>
        <w:rPr>
          <w:b/>
          <w:color w:val="0F172A"/>
          <w:sz w:val="20"/>
        </w:rPr>
        <w:t>Installed Base &amp; Market Share — scored 71/100</w:t>
      </w:r>
    </w:p>
    <w:p w:rsidR="00E23BFE" w:rsidRDefault="00034E27">
      <w:pPr>
        <w:keepNext/>
        <w:pBdr>
          <w:left w:val="single" w:sz="24" w:space="6" w:color="52B69A"/>
        </w:pBdr>
        <w:ind w:left="170"/>
      </w:pPr>
      <w:r>
        <w:t>Our evaluation rests on the finding that no verified statistics regarding the company's active d</w:t>
      </w:r>
      <w:r>
        <w:t>evice deployments or precise market penetration could be established. Based on primary research, the company has not disclosed its total installed base or market share data.</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Not available</w:t>
      </w:r>
    </w:p>
    <w:p w:rsidR="00E23BFE" w:rsidRDefault="00034E27">
      <w:pPr>
        <w:keepNext/>
        <w:pBdr>
          <w:left w:val="single" w:sz="24" w:space="6" w:color="52B69A"/>
        </w:pBdr>
        <w:spacing w:before="120" w:after="60"/>
        <w:ind w:left="170"/>
      </w:pPr>
      <w:r>
        <w:rPr>
          <w:b/>
          <w:color w:val="0F172A"/>
          <w:sz w:val="20"/>
        </w:rPr>
        <w:t>Partnership &amp; Channel Network — scored 83/100</w:t>
      </w:r>
    </w:p>
    <w:p w:rsidR="00E23BFE" w:rsidRDefault="00034E27">
      <w:pPr>
        <w:keepNext/>
        <w:pBdr>
          <w:left w:val="single" w:sz="24" w:space="6" w:color="52B69A"/>
        </w:pBdr>
        <w:ind w:left="170"/>
      </w:pPr>
      <w:r>
        <w:t xml:space="preserve">The </w:t>
      </w:r>
      <w:r>
        <w:t>assessment rests on verified commercial relationships with major national electronics distributors alongside direct technology integrations with unified communications and mass notification providers. Based on primary research, the company has not disclose</w:t>
      </w:r>
      <w:r>
        <w:t>d a formalized tier-based channel partner program structure, commercial incentives, or formal technical onboarding paths for independent systems integrators.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Talkaphone maintains commercial distribution networks for its emergency communic</w:t>
      </w:r>
      <w:r>
        <w:t>ations hardware with prominent physical security and technology distributors, including ADI Global Distribution, Wesco, Anixter, Graybar, and ScanSource.</w:t>
      </w:r>
    </w:p>
    <w:p w:rsidR="00E23BFE" w:rsidRDefault="00034E27">
      <w:pPr>
        <w:pStyle w:val="ListBullet"/>
        <w:spacing w:after="60"/>
        <w:ind w:left="510"/>
      </w:pPr>
      <w:r>
        <w:lastRenderedPageBreak/>
        <w:t>Talkaphone hardware features established technology integration partnerships, including direct protoco</w:t>
      </w:r>
      <w:r>
        <w:t>l integration with Singlewire InformaCast mass notification systems and verified technical compatibility with Cisco network environments.</w:t>
      </w:r>
    </w:p>
    <w:p w:rsidR="00E23BFE" w:rsidRDefault="00034E27">
      <w:pPr>
        <w:pStyle w:val="Heading2"/>
        <w:pageBreakBefore/>
        <w:shd w:val="clear" w:color="auto" w:fill="002857"/>
        <w:spacing w:after="0"/>
      </w:pPr>
      <w:bookmarkStart w:id="26" w:name="_Toc242187809"/>
      <w:r>
        <w:lastRenderedPageBreak/>
        <w:t>Katim (subsidiary of EDGE Group)</w:t>
      </w:r>
      <w:bookmarkEnd w:id="26"/>
    </w:p>
    <w:p w:rsidR="00E23BFE" w:rsidRDefault="00034E27">
      <w:pPr>
        <w:shd w:val="clear" w:color="auto" w:fill="002857"/>
        <w:spacing w:after="200"/>
      </w:pPr>
      <w:r>
        <w:rPr>
          <w:color w:val="CBD5E1"/>
          <w:sz w:val="18"/>
        </w:rPr>
        <w:t xml:space="preserve">KATIM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76</w:t>
      </w:r>
      <w:r>
        <w:rPr>
          <w:color w:val="CBD5E1"/>
          <w:sz w:val="18"/>
        </w:rPr>
        <w:t xml:space="preserve">     Overall </w:t>
      </w:r>
      <w:r>
        <w:rPr>
          <w:b/>
          <w:color w:val="FFFFFF"/>
          <w:sz w:val="20"/>
        </w:rPr>
        <w:t>74</w:t>
      </w:r>
    </w:p>
    <w:p w:rsidR="00E23BFE" w:rsidRDefault="00034E27">
      <w:pPr>
        <w:keepNext/>
        <w:pBdr>
          <w:bottom w:val="single" w:sz="6" w:space="3" w:color="E2E8F0"/>
        </w:pBdr>
        <w:spacing w:before="120" w:after="120"/>
      </w:pPr>
      <w:r>
        <w:rPr>
          <w:b/>
          <w:caps/>
          <w:color w:val="1A759F"/>
        </w:rPr>
        <w:t>X — Technology Capability</w:t>
      </w:r>
    </w:p>
    <w:p w:rsidR="00E23BFE" w:rsidRDefault="00034E27">
      <w:pPr>
        <w:keepNext/>
        <w:pBdr>
          <w:left w:val="single" w:sz="24" w:space="6" w:color="52B69A"/>
        </w:pBdr>
        <w:spacing w:before="120" w:after="60"/>
        <w:ind w:left="170"/>
      </w:pPr>
      <w:r>
        <w:rPr>
          <w:b/>
          <w:color w:val="0F172A"/>
          <w:sz w:val="20"/>
        </w:rPr>
        <w:t>Interoperability &amp; Standards Compliance — scored 80/100</w:t>
      </w:r>
    </w:p>
    <w:p w:rsidR="00E23BFE" w:rsidRDefault="00034E27">
      <w:pPr>
        <w:keepNext/>
        <w:pBdr>
          <w:left w:val="single" w:sz="24" w:space="6" w:color="52B69A"/>
        </w:pBdr>
        <w:ind w:left="170"/>
      </w:pPr>
      <w:r>
        <w:t>The rating rests on the company's strategic network and radio partnerships aimed at expanding mission-critical 5G and tactical capabilities. Based on primary research, the company has not disclosed i</w:t>
      </w:r>
      <w:r>
        <w:t>ndependent interoperability testing records or formal compliance certifications for conventional public safety standards like P25, TETRA, or FirstNet.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KATIM signed a Memorandum of Understanding (MoU) in February 2025 with Nokia to </w:t>
      </w:r>
      <w:r>
        <w:t>co-develop secure telecommunications networks, including Military 5G and 5G in-a-box systems, intended for mission-critical and defense applications in the UAE.</w:t>
      </w:r>
    </w:p>
    <w:p w:rsidR="00E23BFE" w:rsidRDefault="00034E27">
      <w:pPr>
        <w:pStyle w:val="ListBullet"/>
        <w:spacing w:after="60"/>
        <w:ind w:left="510"/>
      </w:pPr>
      <w:r>
        <w:t>KATIM formed a collaboration with Codan Communications in February 2025 to enhance secure, resi</w:t>
      </w:r>
      <w:r>
        <w:t>lient tactical radio communication capabilities for defense use cases.</w:t>
      </w:r>
    </w:p>
    <w:p w:rsidR="00E23BFE" w:rsidRDefault="00034E27">
      <w:pPr>
        <w:keepNext/>
        <w:pBdr>
          <w:left w:val="single" w:sz="24" w:space="6" w:color="52B69A"/>
        </w:pBdr>
        <w:spacing w:before="120" w:after="60"/>
        <w:ind w:left="170"/>
      </w:pPr>
      <w:r>
        <w:rPr>
          <w:b/>
          <w:color w:val="0F172A"/>
          <w:sz w:val="20"/>
        </w:rPr>
        <w:t>Network Resilience &amp; Reliability — scored 72/100</w:t>
      </w:r>
    </w:p>
    <w:p w:rsidR="00E23BFE" w:rsidRDefault="00034E27">
      <w:pPr>
        <w:keepNext/>
        <w:pBdr>
          <w:left w:val="single" w:sz="24" w:space="6" w:color="52B69A"/>
        </w:pBdr>
        <w:ind w:left="170"/>
      </w:pPr>
      <w:r>
        <w:t xml:space="preserve">The assessment rests on self-reported hardware specifications for component redundancy and anti-jamming resilience within the company's </w:t>
      </w:r>
      <w:r>
        <w:t>infrastructure and satellite product lines. Based on primary research, the company has not disclosed independent uptime metrics or field reliability reports from emergency deployments.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KATIM Gateway 9011 netwo</w:t>
      </w:r>
      <w:r>
        <w:t>rk encryptor is built with redundant power supplies and fans to maintain critical infrastructure availability.</w:t>
      </w:r>
    </w:p>
    <w:p w:rsidR="00E23BFE" w:rsidRDefault="00034E27">
      <w:pPr>
        <w:pStyle w:val="ListBullet"/>
        <w:spacing w:after="60"/>
        <w:ind w:left="510"/>
      </w:pPr>
      <w:r>
        <w:t>The company reports that its KATIM SATCOM Secure Satellite Modem features transmission security and waveforms designed to be resilient against ja</w:t>
      </w:r>
      <w:r>
        <w:t>mming and interference.</w:t>
      </w:r>
    </w:p>
    <w:p w:rsidR="00E23BFE" w:rsidRDefault="00034E27">
      <w:pPr>
        <w:keepNext/>
        <w:pBdr>
          <w:left w:val="single" w:sz="24" w:space="6" w:color="52B69A"/>
        </w:pBdr>
        <w:spacing w:before="120" w:after="60"/>
        <w:ind w:left="170"/>
      </w:pPr>
      <w:r>
        <w:rPr>
          <w:b/>
          <w:color w:val="0F172A"/>
          <w:sz w:val="20"/>
        </w:rPr>
        <w:t>Product Portfolio Breadth — scored 69/100</w:t>
      </w:r>
    </w:p>
    <w:p w:rsidR="00E23BFE" w:rsidRDefault="00034E27">
      <w:pPr>
        <w:keepNext/>
        <w:pBdr>
          <w:left w:val="single" w:sz="24" w:space="6" w:color="52B69A"/>
        </w:pBdr>
        <w:ind w:left="170"/>
      </w:pPr>
      <w:r>
        <w:t>We verified that the company offers encrypted smartphones, satellite modems, network encryptors, and an application suite, with expansions into tactical radio solutions through a 2025 partne</w:t>
      </w:r>
      <w:r>
        <w:t>rship. Based on primary research, the company has not disclosed traditional command center infrastructure or dispatch console products.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its secure communications portfolio spans four core business units including Netwo</w:t>
      </w:r>
      <w:r>
        <w:t>rks (KATIM Gateway network encryptors), Ultra Secure Mobile Devices (KATIM X2, R01, and X3M smartphones), Applications (KATIM 2.0 application suite and X4 secure app), and Satellite Communications (KATIM SATCOM EPM secure satellite modems).</w:t>
      </w:r>
    </w:p>
    <w:p w:rsidR="00E23BFE" w:rsidRDefault="00034E27">
      <w:pPr>
        <w:pStyle w:val="ListBullet"/>
        <w:spacing w:after="60"/>
        <w:ind w:left="510"/>
      </w:pPr>
      <w:r>
        <w:t>KATIM and Codan</w:t>
      </w:r>
      <w:r>
        <w:t xml:space="preserve"> Communications signed a Memorandum of Understanding on February 20, 2025, to collaborate on the local development, manufacturing, and deployment of secure military radio communication and High Frequency solutions.</w:t>
      </w:r>
    </w:p>
    <w:p w:rsidR="00E23BFE" w:rsidRDefault="00034E27">
      <w:pPr>
        <w:keepNext/>
        <w:pBdr>
          <w:left w:val="single" w:sz="24" w:space="6" w:color="52B69A"/>
        </w:pBdr>
        <w:spacing w:before="120" w:after="60"/>
        <w:ind w:left="170"/>
      </w:pPr>
      <w:r>
        <w:rPr>
          <w:b/>
          <w:color w:val="0F172A"/>
          <w:sz w:val="20"/>
        </w:rPr>
        <w:t>Innovation &amp; R&amp;D Capability — scored 69/1</w:t>
      </w:r>
      <w:r>
        <w:rPr>
          <w:b/>
          <w:color w:val="0F172A"/>
          <w:sz w:val="20"/>
        </w:rPr>
        <w:t>00</w:t>
      </w:r>
    </w:p>
    <w:p w:rsidR="00E23BFE" w:rsidRDefault="00034E27">
      <w:pPr>
        <w:keepNext/>
        <w:pBdr>
          <w:left w:val="single" w:sz="24" w:space="6" w:color="52B69A"/>
        </w:pBdr>
        <w:ind w:left="170"/>
      </w:pPr>
      <w:r>
        <w:t>The evaluation rests on the company's verified portfolio of secure devices, including the modular push-to-talk capabilities of its KATIM X3M smartphone, and a reported base of over 50 patents. Based on primary research, the company has not disclosed its</w:t>
      </w:r>
      <w:r>
        <w:t xml:space="preserve"> exact R&amp;D expenditure or concrete evidence of advanced AI-driven analytics or next-generation emergency services systems specifically optimized for public safety infrastructure.</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that its multi-disciplinary teams hold </w:t>
      </w:r>
      <w:r>
        <w:t>over 50 patents and Internet Engineering Task Force (IETF) Request for Comments (RFC) contributions to protect sovereign classic and post-quantum cryptography.</w:t>
      </w:r>
    </w:p>
    <w:p w:rsidR="00E23BFE" w:rsidRDefault="00034E27">
      <w:pPr>
        <w:pStyle w:val="ListBullet"/>
        <w:spacing w:after="60"/>
        <w:ind w:left="510"/>
      </w:pPr>
      <w:r>
        <w:t>The company launched the KATIM X3M ultra-secure 5G smartphone, which supports modular hardware e</w:t>
      </w:r>
      <w:r>
        <w:t>xtensions for critical field operations including push-to-talk and C4i systems integration.</w:t>
      </w:r>
    </w:p>
    <w:p w:rsidR="00E23BFE" w:rsidRDefault="00034E27">
      <w:pPr>
        <w:keepNext/>
        <w:pBdr>
          <w:left w:val="single" w:sz="24" w:space="6" w:color="52B69A"/>
        </w:pBdr>
        <w:spacing w:before="120" w:after="60"/>
        <w:ind w:left="170"/>
      </w:pPr>
      <w:r>
        <w:rPr>
          <w:b/>
          <w:color w:val="0F172A"/>
          <w:sz w:val="20"/>
        </w:rPr>
        <w:lastRenderedPageBreak/>
        <w:t>Security &amp; Encryption Strength — scored 75/100</w:t>
      </w:r>
    </w:p>
    <w:p w:rsidR="00E23BFE" w:rsidRDefault="00034E27">
      <w:pPr>
        <w:keepNext/>
        <w:pBdr>
          <w:left w:val="single" w:sz="24" w:space="6" w:color="52B69A"/>
        </w:pBdr>
        <w:ind w:left="170"/>
      </w:pPr>
      <w:r>
        <w:t>The rating rests on the company's clear deployment of sovereign and post-quantum network encryptors engineered for de</w:t>
      </w:r>
      <w:r>
        <w:t>fense and public safety, alongside independent third-party reviews of its operating system source code and hardware cryptography. Based on primary research, the company has not disclosed formal, active third-party certification listings (such as a validate</w:t>
      </w:r>
      <w:r>
        <w:t>d NIST FIPS 140-2 module certificate) in public records.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that its KATIM Infrastructure Security platforms, including the KATIM Gateway 9011, 9001, and 9001-R hardware, are engineered to meet FIPS 140-2 Level 4 design c</w:t>
      </w:r>
      <w:r>
        <w:t>riteria.</w:t>
      </w:r>
    </w:p>
    <w:p w:rsidR="00E23BFE" w:rsidRDefault="00034E27">
      <w:pPr>
        <w:pStyle w:val="ListBullet"/>
        <w:spacing w:after="60"/>
        <w:ind w:left="510"/>
      </w:pPr>
      <w:r>
        <w:t>The company reports that its secure endpoints, such as the KATIM X4 collaboration application and network gateways, implement multi-layered end-to-end encryption, dual-layer asymmetric handshakes with ephemeral keys, and custom national-grade post</w:t>
      </w:r>
      <w:r>
        <w:t>-quantum cryptographic algorithms.</w:t>
      </w:r>
    </w:p>
    <w:p w:rsidR="00E23BFE" w:rsidRDefault="00034E27">
      <w:pPr>
        <w:keepNext/>
        <w:pBdr>
          <w:bottom w:val="single" w:sz="6" w:space="3" w:color="E2E8F0"/>
        </w:pBdr>
        <w:spacing w:before="120" w:after="120"/>
      </w:pPr>
      <w:r>
        <w:rPr>
          <w:b/>
          <w:caps/>
          <w:color w:val="1A759F"/>
        </w:rPr>
        <w:t>Y — Business Capability</w:t>
      </w:r>
    </w:p>
    <w:p w:rsidR="00E23BFE" w:rsidRDefault="00034E27">
      <w:pPr>
        <w:keepNext/>
        <w:pBdr>
          <w:left w:val="single" w:sz="24" w:space="6" w:color="52B69A"/>
        </w:pBdr>
        <w:spacing w:before="120" w:after="60"/>
        <w:ind w:left="170"/>
      </w:pPr>
      <w:r>
        <w:rPr>
          <w:b/>
          <w:color w:val="0F172A"/>
          <w:sz w:val="20"/>
        </w:rPr>
        <w:t>Government &amp; Public Safety Contracts — scored 79/100</w:t>
      </w:r>
    </w:p>
    <w:p w:rsidR="00E23BFE" w:rsidRDefault="00034E27">
      <w:pPr>
        <w:keepNext/>
        <w:pBdr>
          <w:left w:val="single" w:sz="24" w:space="6" w:color="52B69A"/>
        </w:pBdr>
        <w:ind w:left="170"/>
      </w:pPr>
      <w:r>
        <w:t xml:space="preserve">The evaluation rests on verified strategic partnerships and internal commercial procurement records indicating the delivery of sovereign </w:t>
      </w:r>
      <w:r>
        <w:t>cryptographic infrastructure to the UAE Ministry of Defence. Based on primary research, the company has not disclosed the volume or exact value of specific civilian public safety contracts with organizations such as law enforcement or national emergency me</w:t>
      </w:r>
      <w:r>
        <w:t>dical services.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ongoing large-scale projects locally as part of its sovereign defence capability for the United Arab Emirates, which include providing cybersecurity hardware and software to the UAE Ministry of Defence </w:t>
      </w:r>
      <w:r>
        <w:t>and other UAE government organisations.</w:t>
      </w:r>
    </w:p>
    <w:p w:rsidR="00E23BFE" w:rsidRDefault="00034E27">
      <w:pPr>
        <w:pStyle w:val="ListBullet"/>
        <w:spacing w:after="60"/>
        <w:ind w:left="510"/>
      </w:pPr>
      <w:r>
        <w:t>Katim announced a partnership with Indra in February 2025 to certify and market advanced ultra-secure mobile telephony solutions intended to protect the communications of government agencies in Spain and NATO markets</w:t>
      </w:r>
      <w:r>
        <w:t>.</w:t>
      </w:r>
    </w:p>
    <w:p w:rsidR="00E23BFE" w:rsidRDefault="00034E27">
      <w:pPr>
        <w:keepNext/>
        <w:pBdr>
          <w:left w:val="single" w:sz="24" w:space="6" w:color="52B69A"/>
        </w:pBdr>
        <w:spacing w:before="120" w:after="60"/>
        <w:ind w:left="170"/>
      </w:pPr>
      <w:r>
        <w:rPr>
          <w:b/>
          <w:color w:val="0F172A"/>
          <w:sz w:val="20"/>
        </w:rPr>
        <w:t>Revenue &amp; Growth — scored 71/100</w:t>
      </w:r>
    </w:p>
    <w:p w:rsidR="00E23BFE" w:rsidRDefault="00034E27">
      <w:pPr>
        <w:keepNext/>
        <w:pBdr>
          <w:left w:val="single" w:sz="24" w:space="6" w:color="52B69A"/>
        </w:pBdr>
        <w:ind w:left="170"/>
      </w:pPr>
      <w:r>
        <w:t>Based on primary research, the company has not disclosed its independent segment revenues or detailed financial performance metrics within the emergency communications market.</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Not available</w:t>
      </w:r>
    </w:p>
    <w:p w:rsidR="00E23BFE" w:rsidRDefault="00034E27">
      <w:pPr>
        <w:keepNext/>
        <w:pBdr>
          <w:left w:val="single" w:sz="24" w:space="6" w:color="52B69A"/>
        </w:pBdr>
        <w:spacing w:before="120" w:after="60"/>
        <w:ind w:left="170"/>
      </w:pPr>
      <w:r>
        <w:rPr>
          <w:b/>
          <w:color w:val="0F172A"/>
          <w:sz w:val="20"/>
        </w:rPr>
        <w:t>Geographic Fo</w:t>
      </w:r>
      <w:r>
        <w:rPr>
          <w:b/>
          <w:color w:val="0F172A"/>
          <w:sz w:val="20"/>
        </w:rPr>
        <w:t>otprint — scored 74/100</w:t>
      </w:r>
    </w:p>
    <w:p w:rsidR="00E23BFE" w:rsidRDefault="00034E27">
      <w:pPr>
        <w:keepNext/>
        <w:pBdr>
          <w:left w:val="single" w:sz="24" w:space="6" w:color="52B69A"/>
        </w:pBdr>
        <w:ind w:left="170"/>
      </w:pPr>
      <w:r>
        <w:t xml:space="preserve">We verified that the company's confirmed operations are heavily anchored within the United Arab Emirates, supplemented by a dedicated European research and development presence in Finland. Based on primary research, the company has </w:t>
      </w:r>
      <w:r>
        <w:t>not disclosed the exact number of international deployments or concrete customer totals across diverse global regions.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The company reports maintaining its corporate headquarters in Abu Dhabi, United Arab Emirates, along with an internatio</w:t>
      </w:r>
      <w:r>
        <w:t>nal research and development office location in Oulu, Finland.</w:t>
      </w:r>
    </w:p>
    <w:p w:rsidR="00E23BFE" w:rsidRDefault="00034E27">
      <w:pPr>
        <w:pStyle w:val="ListBullet"/>
        <w:spacing w:after="60"/>
        <w:ind w:left="510"/>
      </w:pPr>
      <w:r>
        <w:t>The company announced strategic Memorandums of Understanding to expand its international and critical network reach, including a collaborative initiative signed in October 2023 with etisalat by</w:t>
      </w:r>
      <w:r>
        <w:t xml:space="preserve"> e&amp; to explore market opportunities in key global regions, and a tactical defense radio partnership signed in February 2025 with Australia-based Codan Communications.</w:t>
      </w:r>
    </w:p>
    <w:p w:rsidR="00E23BFE" w:rsidRDefault="00034E27">
      <w:pPr>
        <w:keepNext/>
        <w:pBdr>
          <w:left w:val="single" w:sz="24" w:space="6" w:color="52B69A"/>
        </w:pBdr>
        <w:spacing w:before="120" w:after="60"/>
        <w:ind w:left="170"/>
      </w:pPr>
      <w:r>
        <w:rPr>
          <w:b/>
          <w:color w:val="0F172A"/>
          <w:sz w:val="20"/>
        </w:rPr>
        <w:t>Installed Base &amp; Market Share — scored 65/100</w:t>
      </w:r>
    </w:p>
    <w:p w:rsidR="00E23BFE" w:rsidRDefault="00034E27">
      <w:pPr>
        <w:keepNext/>
        <w:pBdr>
          <w:left w:val="single" w:sz="24" w:space="6" w:color="52B69A"/>
        </w:pBdr>
        <w:ind w:left="170"/>
      </w:pPr>
      <w:r>
        <w:t xml:space="preserve">Based on primary research, the company has </w:t>
      </w:r>
      <w:r>
        <w:t>not disclosed its installed base numbers or market share figures.</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Not available</w:t>
      </w:r>
    </w:p>
    <w:p w:rsidR="00E23BFE" w:rsidRDefault="00034E27">
      <w:pPr>
        <w:keepNext/>
        <w:pBdr>
          <w:left w:val="single" w:sz="24" w:space="6" w:color="52B69A"/>
        </w:pBdr>
        <w:spacing w:before="120" w:after="60"/>
        <w:ind w:left="170"/>
      </w:pPr>
      <w:r>
        <w:rPr>
          <w:b/>
          <w:color w:val="0F172A"/>
          <w:sz w:val="20"/>
        </w:rPr>
        <w:lastRenderedPageBreak/>
        <w:t>Partnership &amp; Channel Network — scored 91/100</w:t>
      </w:r>
    </w:p>
    <w:p w:rsidR="00E23BFE" w:rsidRDefault="00034E27">
      <w:pPr>
        <w:keepNext/>
        <w:pBdr>
          <w:left w:val="single" w:sz="24" w:space="6" w:color="52B69A"/>
        </w:pBdr>
        <w:ind w:left="170"/>
      </w:pPr>
      <w:r>
        <w:t>The assessment rests on several high-profile joint development and go-to-market partnerships with global infrast</w:t>
      </w:r>
      <w:r>
        <w:t>ructure vendors and major regional telecommunications operators such as du and e&amp; UAE to embed its sovereign-grade gateway encryptors within critical networks. Based on primary research, the company has not disclosed formalized, tier-structured global dist</w:t>
      </w:r>
      <w:r>
        <w:t>ributor networks or a structured channel partner reseller program.</w:t>
      </w:r>
    </w:p>
    <w:p w:rsidR="00E23BFE" w:rsidRDefault="00034E27">
      <w:pPr>
        <w:keepNext/>
        <w:spacing w:after="40"/>
        <w:ind w:left="170"/>
      </w:pPr>
      <w:r>
        <w:rPr>
          <w:b/>
          <w:caps/>
          <w:color w:val="64748B"/>
          <w:sz w:val="15"/>
        </w:rPr>
        <w:t>Supporting points</w:t>
      </w:r>
    </w:p>
    <w:p w:rsidR="00E23BFE" w:rsidRDefault="00034E27">
      <w:pPr>
        <w:pStyle w:val="ListBullet"/>
        <w:spacing w:after="60"/>
        <w:ind w:left="510"/>
      </w:pPr>
      <w:r>
        <w:t xml:space="preserve">The company reports a strategic memorandum of understanding signed on 19 February 2025 with Nokia to collaboratively develop and provide secure tactical and </w:t>
      </w:r>
      <w:r>
        <w:t>telecommunications networks, including Military 5G and 5G in-a-box applications.</w:t>
      </w:r>
    </w:p>
    <w:p w:rsidR="00E23BFE" w:rsidRDefault="00034E27">
      <w:pPr>
        <w:pStyle w:val="ListBullet"/>
        <w:spacing w:after="60"/>
        <w:ind w:left="510"/>
      </w:pPr>
      <w:r>
        <w:t>The company reports a strategic partnership signed on 17 February 2025 with Indra Sistemas to certify and market its ultra-secure mobile telephony terminals at national and NA</w:t>
      </w:r>
      <w:r>
        <w:t>TO Confidential levels alongside Indra's encrypted COMSec software.</w:t>
      </w:r>
    </w:p>
    <w:p w:rsidR="00E23BFE" w:rsidRDefault="00034E27">
      <w:pPr>
        <w:pStyle w:val="Heading1"/>
        <w:pageBreakBefore/>
        <w:pBdr>
          <w:bottom w:val="single" w:sz="24" w:space="6" w:color="52B69A"/>
        </w:pBdr>
      </w:pPr>
      <w:bookmarkStart w:id="27" w:name="_Toc242187810"/>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23BFE">
        <w:trPr>
          <w:cantSplit/>
          <w:jc w:val="center"/>
        </w:trPr>
        <w:tc>
          <w:tcPr>
            <w:tcW w:w="10092" w:type="dxa"/>
            <w:shd w:val="clear" w:color="auto" w:fill="F8FAFC"/>
            <w:tcMar>
              <w:top w:w="160" w:type="dxa"/>
              <w:left w:w="160" w:type="dxa"/>
              <w:bottom w:w="160" w:type="dxa"/>
              <w:right w:w="160" w:type="dxa"/>
            </w:tcMar>
          </w:tcPr>
          <w:p w:rsidR="00E23BFE" w:rsidRDefault="00034E27">
            <w:pPr>
              <w:spacing w:after="20" w:line="240" w:lineRule="auto"/>
            </w:pPr>
            <w:r>
              <w:rPr>
                <w:b/>
                <w:color w:val="0F172A"/>
                <w:sz w:val="20"/>
              </w:rPr>
              <w:t>X — Technology Capability</w:t>
            </w:r>
          </w:p>
          <w:p w:rsidR="00E23BFE" w:rsidRDefault="00034E27">
            <w:pPr>
              <w:spacing w:after="20" w:line="240" w:lineRule="auto"/>
            </w:pPr>
            <w:r>
              <w:rPr>
                <w:b/>
                <w:color w:val="0F172A"/>
              </w:rPr>
              <w:t>1. Interoperability &amp; Standards Compliance</w:t>
            </w:r>
          </w:p>
          <w:p w:rsidR="00E23BFE" w:rsidRDefault="00034E27">
            <w:pPr>
              <w:spacing w:after="20" w:line="240" w:lineRule="auto"/>
              <w:ind w:left="283"/>
            </w:pPr>
            <w:r>
              <w:rPr>
                <w:color w:val="475569"/>
                <w:sz w:val="18"/>
              </w:rPr>
              <w:t>The ability of emergency communication products to seamlessly operate across multiple networks, a</w:t>
            </w:r>
            <w:r>
              <w:rPr>
                <w:color w:val="475569"/>
                <w:sz w:val="18"/>
              </w:rPr>
              <w:t>gencies, and technologies, adhering to standards like P25, TETRA, and FirstNet. Evidence includes certifications, multi-vendor interoperability testing, and compliance with national and international emergency communication standards.</w:t>
            </w:r>
          </w:p>
          <w:p w:rsidR="00E23BFE" w:rsidRDefault="00034E27">
            <w:pPr>
              <w:spacing w:after="20" w:line="240" w:lineRule="auto"/>
            </w:pPr>
            <w:r>
              <w:rPr>
                <w:b/>
                <w:color w:val="0F172A"/>
              </w:rPr>
              <w:t>2. Network Resilience</w:t>
            </w:r>
            <w:r>
              <w:rPr>
                <w:b/>
                <w:color w:val="0F172A"/>
              </w:rPr>
              <w:t xml:space="preserve"> &amp; Reliability</w:t>
            </w:r>
          </w:p>
          <w:p w:rsidR="00E23BFE" w:rsidRDefault="00034E27">
            <w:pPr>
              <w:spacing w:after="20" w:line="240" w:lineRule="auto"/>
              <w:ind w:left="283"/>
            </w:pPr>
            <w:r>
              <w:rPr>
                <w:color w:val="475569"/>
                <w:sz w:val="18"/>
              </w:rPr>
              <w:t>The robustness of communication systems to function under extreme conditions, including natural disasters, network congestion, and cyber-attacks, ensuring continuous availability for first responders. Evidence includes uptime metrics, redund</w:t>
            </w:r>
            <w:r>
              <w:rPr>
                <w:color w:val="475569"/>
                <w:sz w:val="18"/>
              </w:rPr>
              <w:t>ancy features, failover capabilities, and field reliability reports from emergency deployments.</w:t>
            </w:r>
          </w:p>
          <w:p w:rsidR="00E23BFE" w:rsidRDefault="00034E27">
            <w:pPr>
              <w:spacing w:after="20" w:line="240" w:lineRule="auto"/>
            </w:pPr>
            <w:r>
              <w:rPr>
                <w:b/>
                <w:color w:val="0F172A"/>
              </w:rPr>
              <w:t>3. Product Portfolio Breadth</w:t>
            </w:r>
          </w:p>
          <w:p w:rsidR="00E23BFE" w:rsidRDefault="00034E27">
            <w:pPr>
              <w:spacing w:after="20" w:line="240" w:lineRule="auto"/>
              <w:ind w:left="283"/>
            </w:pPr>
            <w:r>
              <w:rPr>
                <w:color w:val="475569"/>
                <w:sz w:val="18"/>
              </w:rPr>
              <w:t>The range of emergency communication solutions offered, such as two-way radios, dispatch consoles, alerting systems, and mobile app</w:t>
            </w:r>
            <w:r>
              <w:rPr>
                <w:color w:val="475569"/>
                <w:sz w:val="18"/>
              </w:rPr>
              <w:t>lications, covering various user needs from handheld devices to command center infrastructure. Evidence includes product catalogs, solution suites, and the ability to serve different emergency response roles.</w:t>
            </w:r>
          </w:p>
          <w:p w:rsidR="00E23BFE" w:rsidRDefault="00034E27">
            <w:pPr>
              <w:spacing w:after="20" w:line="240" w:lineRule="auto"/>
            </w:pPr>
            <w:r>
              <w:rPr>
                <w:b/>
                <w:color w:val="0F172A"/>
              </w:rPr>
              <w:t>4. Innovation &amp; R&amp;D Capability</w:t>
            </w:r>
          </w:p>
          <w:p w:rsidR="00E23BFE" w:rsidRDefault="00034E27">
            <w:pPr>
              <w:spacing w:after="20" w:line="240" w:lineRule="auto"/>
              <w:ind w:left="283"/>
            </w:pPr>
            <w:r>
              <w:rPr>
                <w:color w:val="475569"/>
                <w:sz w:val="18"/>
              </w:rPr>
              <w:t>The company's in</w:t>
            </w:r>
            <w:r>
              <w:rPr>
                <w:color w:val="475569"/>
                <w:sz w:val="18"/>
              </w:rPr>
              <w:t>vestment in developing advanced technologies like AI-driven analytics, broadband push-to-talk, and next-generation 911 systems, as evidenced by patents, R&amp;D spending, and new product launches. Strength is shown by a pipeline of innovative features that add</w:t>
            </w:r>
            <w:r>
              <w:rPr>
                <w:color w:val="475569"/>
                <w:sz w:val="18"/>
              </w:rPr>
              <w:t>ress emerging emergency communication challenges.</w:t>
            </w:r>
          </w:p>
          <w:p w:rsidR="00E23BFE" w:rsidRDefault="00034E27">
            <w:pPr>
              <w:spacing w:after="20" w:line="240" w:lineRule="auto"/>
            </w:pPr>
            <w:r>
              <w:rPr>
                <w:b/>
                <w:color w:val="0F172A"/>
              </w:rPr>
              <w:t>5. Security &amp; Encryption Strength</w:t>
            </w:r>
          </w:p>
          <w:p w:rsidR="00E23BFE" w:rsidRDefault="00034E27">
            <w:pPr>
              <w:spacing w:after="20" w:line="240" w:lineRule="auto"/>
              <w:ind w:left="283"/>
            </w:pPr>
            <w:r>
              <w:rPr>
                <w:color w:val="475569"/>
                <w:sz w:val="18"/>
              </w:rPr>
              <w:t>The level of protection provided for sensitive emergency communications against interception, hacking, and unauthorized access, including end-to-end encryption, authenticat</w:t>
            </w:r>
            <w:r>
              <w:rPr>
                <w:color w:val="475569"/>
                <w:sz w:val="18"/>
              </w:rPr>
              <w:t>ion protocols, and compliance with government security standards. Evidence includes security certifications (e.g., FIPS 140-2), encryption algorithms, and secure network architectures.</w:t>
            </w:r>
          </w:p>
        </w:tc>
      </w:tr>
    </w:tbl>
    <w:p w:rsidR="00E23BFE" w:rsidRDefault="00E23BF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23BFE">
        <w:trPr>
          <w:cantSplit/>
          <w:jc w:val="center"/>
        </w:trPr>
        <w:tc>
          <w:tcPr>
            <w:tcW w:w="10092" w:type="dxa"/>
            <w:shd w:val="clear" w:color="auto" w:fill="F8FAFC"/>
            <w:tcMar>
              <w:top w:w="160" w:type="dxa"/>
              <w:left w:w="160" w:type="dxa"/>
              <w:bottom w:w="160" w:type="dxa"/>
              <w:right w:w="160" w:type="dxa"/>
            </w:tcMar>
          </w:tcPr>
          <w:p w:rsidR="00E23BFE" w:rsidRDefault="00034E27">
            <w:pPr>
              <w:spacing w:after="20" w:line="240" w:lineRule="auto"/>
            </w:pPr>
            <w:r>
              <w:rPr>
                <w:b/>
                <w:color w:val="0F172A"/>
                <w:sz w:val="20"/>
              </w:rPr>
              <w:t>Y — Business Capability</w:t>
            </w:r>
          </w:p>
          <w:p w:rsidR="00E23BFE" w:rsidRDefault="00034E27">
            <w:pPr>
              <w:spacing w:after="20" w:line="240" w:lineRule="auto"/>
            </w:pPr>
            <w:r>
              <w:rPr>
                <w:b/>
                <w:color w:val="0F172A"/>
              </w:rPr>
              <w:t>1. Government &amp; Public Safety Contracts</w:t>
            </w:r>
          </w:p>
          <w:p w:rsidR="00E23BFE" w:rsidRDefault="00034E27">
            <w:pPr>
              <w:spacing w:after="20" w:line="240" w:lineRule="auto"/>
              <w:ind w:left="283"/>
            </w:pPr>
            <w:r>
              <w:rPr>
                <w:color w:val="475569"/>
                <w:sz w:val="18"/>
              </w:rPr>
              <w:t xml:space="preserve">The </w:t>
            </w:r>
            <w:r>
              <w:rPr>
                <w:color w:val="475569"/>
                <w:sz w:val="18"/>
              </w:rPr>
              <w:t>number and value of contracts secured with government agencies, law enforcement, fire departments, and emergency medical services, demonstrating trust and adoption in the public safety sector. Evidence includes contract awards, framework agreements, and re</w:t>
            </w:r>
            <w:r>
              <w:rPr>
                <w:color w:val="475569"/>
                <w:sz w:val="18"/>
              </w:rPr>
              <w:t>ferences from major agencies like FEMA or national police forces.</w:t>
            </w:r>
          </w:p>
          <w:p w:rsidR="00E23BFE" w:rsidRDefault="00034E27">
            <w:pPr>
              <w:spacing w:after="20" w:line="240" w:lineRule="auto"/>
            </w:pPr>
            <w:r>
              <w:rPr>
                <w:b/>
                <w:color w:val="0F172A"/>
              </w:rPr>
              <w:t>2. Revenue &amp; Growth</w:t>
            </w:r>
          </w:p>
          <w:p w:rsidR="00E23BFE" w:rsidRDefault="00034E27">
            <w:pPr>
              <w:spacing w:after="20" w:line="240" w:lineRule="auto"/>
              <w:ind w:left="283"/>
            </w:pPr>
            <w:r>
              <w:rPr>
                <w:color w:val="475569"/>
                <w:sz w:val="18"/>
              </w:rPr>
              <w:t>The company's financial performance in the emergency communications market, including total revenue, year-over-year growth, and profitability, indicating commercial succe</w:t>
            </w:r>
            <w:r>
              <w:rPr>
                <w:color w:val="475569"/>
                <w:sz w:val="18"/>
              </w:rPr>
              <w:t>ss and market demand. Evidence includes financial statements, earnings reports, and revenue breakdowns by segment.</w:t>
            </w:r>
          </w:p>
          <w:p w:rsidR="00E23BFE" w:rsidRDefault="00034E27">
            <w:pPr>
              <w:spacing w:after="20" w:line="240" w:lineRule="auto"/>
            </w:pPr>
            <w:r>
              <w:rPr>
                <w:b/>
                <w:color w:val="0F172A"/>
              </w:rPr>
              <w:t>3. Geographic Footprint</w:t>
            </w:r>
          </w:p>
          <w:p w:rsidR="00E23BFE" w:rsidRDefault="00034E27">
            <w:pPr>
              <w:spacing w:after="20" w:line="240" w:lineRule="auto"/>
              <w:ind w:left="283"/>
            </w:pPr>
            <w:r>
              <w:rPr>
                <w:color w:val="475569"/>
                <w:sz w:val="18"/>
              </w:rPr>
              <w:t>The extent of the company's operations and sales across different regions and countries, showing its ability to serve</w:t>
            </w:r>
            <w:r>
              <w:rPr>
                <w:color w:val="475569"/>
                <w:sz w:val="18"/>
              </w:rPr>
              <w:t xml:space="preserve"> diverse markets and adapt to local regulations. Evidence includes number of countries served, regional offices, and international deployments.</w:t>
            </w:r>
          </w:p>
          <w:p w:rsidR="00E23BFE" w:rsidRDefault="00034E27">
            <w:pPr>
              <w:spacing w:after="20" w:line="240" w:lineRule="auto"/>
            </w:pPr>
            <w:r>
              <w:rPr>
                <w:b/>
                <w:color w:val="0F172A"/>
              </w:rPr>
              <w:t>4. Installed Base &amp; Market Share</w:t>
            </w:r>
          </w:p>
          <w:p w:rsidR="00E23BFE" w:rsidRDefault="00034E27">
            <w:pPr>
              <w:spacing w:after="20" w:line="240" w:lineRule="auto"/>
              <w:ind w:left="283"/>
            </w:pPr>
            <w:r>
              <w:rPr>
                <w:color w:val="475569"/>
                <w:sz w:val="18"/>
              </w:rPr>
              <w:t>The number of active emergency communication devices or systems deployed and th</w:t>
            </w:r>
            <w:r>
              <w:rPr>
                <w:color w:val="475569"/>
                <w:sz w:val="18"/>
              </w:rPr>
              <w:t>e company's percentage of the total market, reflecting its penetration and dominance. Evidence includes units sold, subscriber numbers, and third-party market share reports.</w:t>
            </w:r>
          </w:p>
          <w:p w:rsidR="00E23BFE" w:rsidRDefault="00034E27">
            <w:pPr>
              <w:spacing w:after="20" w:line="240" w:lineRule="auto"/>
            </w:pPr>
            <w:r>
              <w:rPr>
                <w:b/>
                <w:color w:val="0F172A"/>
              </w:rPr>
              <w:t>5. Partnership &amp; Channel Network</w:t>
            </w:r>
          </w:p>
          <w:p w:rsidR="00E23BFE" w:rsidRDefault="00034E27">
            <w:pPr>
              <w:spacing w:after="20" w:line="240" w:lineRule="auto"/>
              <w:ind w:left="283"/>
            </w:pPr>
            <w:r>
              <w:rPr>
                <w:color w:val="475569"/>
                <w:sz w:val="18"/>
              </w:rPr>
              <w:t>The strength and breadth of relationships with di</w:t>
            </w:r>
            <w:r>
              <w:rPr>
                <w:color w:val="475569"/>
                <w:sz w:val="18"/>
              </w:rPr>
              <w:t>stributors, resellers, system integrators, and technology partners that enable market reach and solution delivery. Evidence includes named partners, channel programs, and joint solutions with major telecom operators or infrastructure providers.</w:t>
            </w:r>
          </w:p>
        </w:tc>
      </w:tr>
    </w:tbl>
    <w:p w:rsidR="00E23BFE" w:rsidRDefault="00E23BFE"/>
    <w:p w:rsidR="00E23BFE" w:rsidRDefault="00034E27">
      <w:pPr>
        <w:pStyle w:val="Heading1"/>
        <w:pageBreakBefore/>
        <w:pBdr>
          <w:bottom w:val="single" w:sz="24" w:space="6" w:color="52B69A"/>
        </w:pBdr>
      </w:pPr>
      <w:bookmarkStart w:id="28" w:name="_Toc242187811"/>
      <w:r>
        <w:lastRenderedPageBreak/>
        <w:t xml:space="preserve">Research </w:t>
      </w:r>
      <w:r>
        <w:t>Methodology</w:t>
      </w:r>
      <w:bookmarkEnd w:id="28"/>
    </w:p>
    <w:p w:rsidR="00E23BFE" w:rsidRDefault="00034E27">
      <w:pPr>
        <w:spacing w:after="200"/>
      </w:pPr>
      <w:r>
        <w:rPr>
          <w:color w:val="64748B"/>
        </w:rPr>
        <w:t xml:space="preserve">This quadrant was compiled independently through structured secondary research, supplemented by primary research where available. It is not based on a survey or on vendor self-submission. The steps below describe how companies were identified, </w:t>
      </w:r>
      <w:r>
        <w:rPr>
          <w:color w:val="64748B"/>
        </w:rPr>
        <w:t>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E23BFE">
        <w:trPr>
          <w:cantSplit/>
          <w:jc w:val="center"/>
        </w:trPr>
        <w:tc>
          <w:tcPr>
            <w:tcW w:w="1009" w:type="dxa"/>
            <w:shd w:val="clear" w:color="auto" w:fill="1A759F"/>
            <w:tcMar>
              <w:top w:w="140" w:type="dxa"/>
              <w:left w:w="140" w:type="dxa"/>
              <w:bottom w:w="140" w:type="dxa"/>
              <w:right w:w="140" w:type="dxa"/>
            </w:tcMar>
            <w:vAlign w:val="center"/>
          </w:tcPr>
          <w:p w:rsidR="00E23BFE" w:rsidRDefault="00034E27">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E23BFE" w:rsidRDefault="00034E27">
            <w:pPr>
              <w:spacing w:after="20" w:line="240" w:lineRule="auto"/>
            </w:pPr>
            <w:r>
              <w:rPr>
                <w:b/>
                <w:color w:val="0F172A"/>
                <w:sz w:val="20"/>
              </w:rPr>
              <w:t>Market Definition</w:t>
            </w:r>
          </w:p>
          <w:p w:rsidR="00E23BFE" w:rsidRDefault="00034E27">
            <w:pPr>
              <w:spacing w:after="20" w:line="240" w:lineRule="auto"/>
            </w:pPr>
            <w:r>
              <w:rPr>
                <w:sz w:val="18"/>
              </w:rPr>
              <w:t>The market scope and the type of company that qualifies were defined first. Five parameters were then set for each axis, each with a written definition: the X axis measures core capability (products, serv</w:t>
            </w:r>
            <w:r>
              <w:rPr>
                <w:sz w:val="18"/>
              </w:rPr>
              <w:t>ices or technology) and the Y axis measures business capability.</w:t>
            </w:r>
          </w:p>
        </w:tc>
      </w:tr>
      <w:tr w:rsidR="00E23BFE">
        <w:trPr>
          <w:cantSplit/>
          <w:jc w:val="center"/>
        </w:trPr>
        <w:tc>
          <w:tcPr>
            <w:tcW w:w="1009" w:type="dxa"/>
            <w:shd w:val="clear" w:color="auto" w:fill="1A759F"/>
            <w:tcMar>
              <w:top w:w="140" w:type="dxa"/>
              <w:left w:w="140" w:type="dxa"/>
              <w:bottom w:w="140" w:type="dxa"/>
              <w:right w:w="140" w:type="dxa"/>
            </w:tcMar>
            <w:vAlign w:val="center"/>
          </w:tcPr>
          <w:p w:rsidR="00E23BFE" w:rsidRDefault="00034E27">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E23BFE" w:rsidRDefault="00034E27">
            <w:pPr>
              <w:spacing w:after="20" w:line="240" w:lineRule="auto"/>
            </w:pPr>
            <w:r>
              <w:rPr>
                <w:b/>
                <w:color w:val="0F172A"/>
                <w:sz w:val="20"/>
              </w:rPr>
              <w:t>Secondary and Primary Research</w:t>
            </w:r>
          </w:p>
          <w:p w:rsidR="00E23BFE" w:rsidRDefault="00034E27">
            <w:pPr>
              <w:spacing w:after="20" w:line="240" w:lineRule="auto"/>
            </w:pPr>
            <w:r>
              <w:rPr>
                <w:sz w:val="18"/>
              </w:rPr>
              <w:t>Secondary research covered company websites, filings, trade directories, industry publications and news. Primary research drew on B2B marketplace listings, w</w:t>
            </w:r>
            <w:r>
              <w:rPr>
                <w:sz w:val="18"/>
              </w:rPr>
              <w:t>here available, to confirm company offerings. Coverage was extended region by region until no new qualifying companies emerged.</w:t>
            </w:r>
          </w:p>
        </w:tc>
      </w:tr>
      <w:tr w:rsidR="00E23BFE">
        <w:trPr>
          <w:cantSplit/>
          <w:jc w:val="center"/>
        </w:trPr>
        <w:tc>
          <w:tcPr>
            <w:tcW w:w="1009" w:type="dxa"/>
            <w:shd w:val="clear" w:color="auto" w:fill="1A759F"/>
            <w:tcMar>
              <w:top w:w="140" w:type="dxa"/>
              <w:left w:w="140" w:type="dxa"/>
              <w:bottom w:w="140" w:type="dxa"/>
              <w:right w:w="140" w:type="dxa"/>
            </w:tcMar>
            <w:vAlign w:val="center"/>
          </w:tcPr>
          <w:p w:rsidR="00E23BFE" w:rsidRDefault="00034E27">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E23BFE" w:rsidRDefault="00034E27">
            <w:pPr>
              <w:spacing w:after="20" w:line="240" w:lineRule="auto"/>
            </w:pPr>
            <w:r>
              <w:rPr>
                <w:b/>
                <w:color w:val="0F172A"/>
                <w:sz w:val="20"/>
              </w:rPr>
              <w:t>Screening</w:t>
            </w:r>
          </w:p>
          <w:p w:rsidR="00E23BFE" w:rsidRDefault="00034E27">
            <w:pPr>
              <w:spacing w:after="20" w:line="240" w:lineRule="auto"/>
            </w:pPr>
            <w:r>
              <w:rPr>
                <w:sz w:val="18"/>
              </w:rPr>
              <w:t>Each candidate was screened against the market's inclusion criteria and required commercial role. Distributors, res</w:t>
            </w:r>
            <w:r>
              <w:rPr>
                <w:sz w:val="18"/>
              </w:rPr>
              <w:t>ellers, consultancies, contract manufacturers and media names were excluded, and duplicates consolidated. Companies whose main business is an adjacent segment are listed but not placed on the chart.</w:t>
            </w:r>
          </w:p>
        </w:tc>
      </w:tr>
      <w:tr w:rsidR="00E23BFE">
        <w:trPr>
          <w:cantSplit/>
          <w:jc w:val="center"/>
        </w:trPr>
        <w:tc>
          <w:tcPr>
            <w:tcW w:w="1009" w:type="dxa"/>
            <w:shd w:val="clear" w:color="auto" w:fill="1A759F"/>
            <w:tcMar>
              <w:top w:w="140" w:type="dxa"/>
              <w:left w:w="140" w:type="dxa"/>
              <w:bottom w:w="140" w:type="dxa"/>
              <w:right w:w="140" w:type="dxa"/>
            </w:tcMar>
            <w:vAlign w:val="center"/>
          </w:tcPr>
          <w:p w:rsidR="00E23BFE" w:rsidRDefault="00034E27">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E23BFE" w:rsidRDefault="00034E27">
            <w:pPr>
              <w:spacing w:after="20" w:line="240" w:lineRule="auto"/>
            </w:pPr>
            <w:r>
              <w:rPr>
                <w:b/>
                <w:color w:val="0F172A"/>
                <w:sz w:val="20"/>
              </w:rPr>
              <w:t>Evidence Compilation</w:t>
            </w:r>
          </w:p>
          <w:p w:rsidR="00E23BFE" w:rsidRDefault="00034E27">
            <w:pPr>
              <w:spacing w:after="20" w:line="240" w:lineRule="auto"/>
            </w:pPr>
            <w:r>
              <w:rPr>
                <w:sz w:val="18"/>
              </w:rPr>
              <w:t xml:space="preserve">Every screened company was </w:t>
            </w:r>
            <w:r>
              <w:rPr>
                <w:sz w:val="18"/>
              </w:rPr>
              <w:t>assessed on all ten parameters; for chart companies, evidence was recorded parameter by parameter. Claims resting only on a company's own materials are reported as company-reported, partner technology is credited to the partnership, and employee-review sit</w:t>
            </w:r>
            <w:r>
              <w:rPr>
                <w:sz w:val="18"/>
              </w:rPr>
              <w:t>es are not used as customer evidence.</w:t>
            </w:r>
          </w:p>
        </w:tc>
      </w:tr>
      <w:tr w:rsidR="00E23BFE">
        <w:trPr>
          <w:cantSplit/>
          <w:jc w:val="center"/>
        </w:trPr>
        <w:tc>
          <w:tcPr>
            <w:tcW w:w="1009" w:type="dxa"/>
            <w:shd w:val="clear" w:color="auto" w:fill="1A759F"/>
            <w:tcMar>
              <w:top w:w="140" w:type="dxa"/>
              <w:left w:w="140" w:type="dxa"/>
              <w:bottom w:w="140" w:type="dxa"/>
              <w:right w:w="140" w:type="dxa"/>
            </w:tcMar>
            <w:vAlign w:val="center"/>
          </w:tcPr>
          <w:p w:rsidR="00E23BFE" w:rsidRDefault="00034E27">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E23BFE" w:rsidRDefault="00034E27">
            <w:pPr>
              <w:spacing w:after="20" w:line="240" w:lineRule="auto"/>
            </w:pPr>
            <w:r>
              <w:rPr>
                <w:b/>
                <w:color w:val="0F172A"/>
                <w:sz w:val="20"/>
              </w:rPr>
              <w:t>Scoring</w:t>
            </w:r>
          </w:p>
          <w:p w:rsidR="00E23BFE" w:rsidRDefault="00034E27">
            <w:pPr>
              <w:spacing w:after="20" w:line="240" w:lineRule="auto"/>
            </w:pPr>
            <w:r>
              <w:rPr>
                <w:sz w:val="18"/>
              </w:rPr>
              <w:t>Each parameter is rated 0–100 against its written definition, based on the evidence available. Ratings are analyst assessments under this methodology, not independently audited figures. X and Y are the simpl</w:t>
            </w:r>
            <w:r>
              <w:rPr>
                <w:sz w:val="18"/>
              </w:rPr>
              <w:t>e average of the five parameter ratings on each axis; overall is the average of X and Y.</w:t>
            </w:r>
          </w:p>
        </w:tc>
      </w:tr>
      <w:tr w:rsidR="00E23BFE">
        <w:trPr>
          <w:cantSplit/>
          <w:jc w:val="center"/>
        </w:trPr>
        <w:tc>
          <w:tcPr>
            <w:tcW w:w="1009" w:type="dxa"/>
            <w:shd w:val="clear" w:color="auto" w:fill="1A759F"/>
            <w:tcMar>
              <w:top w:w="140" w:type="dxa"/>
              <w:left w:w="140" w:type="dxa"/>
              <w:bottom w:w="140" w:type="dxa"/>
              <w:right w:w="140" w:type="dxa"/>
            </w:tcMar>
            <w:vAlign w:val="center"/>
          </w:tcPr>
          <w:p w:rsidR="00E23BFE" w:rsidRDefault="00034E27">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E23BFE" w:rsidRDefault="00034E27">
            <w:pPr>
              <w:spacing w:after="20" w:line="240" w:lineRule="auto"/>
            </w:pPr>
            <w:r>
              <w:rPr>
                <w:b/>
                <w:color w:val="0F172A"/>
                <w:sz w:val="20"/>
              </w:rPr>
              <w:t>Normalization &amp; Selection</w:t>
            </w:r>
          </w:p>
          <w:p w:rsidR="00E23BFE" w:rsidRDefault="00034E27">
            <w:pPr>
              <w:spacing w:after="20" w:line="240" w:lineRule="auto"/>
            </w:pPr>
            <w:r>
              <w:rPr>
                <w:sz w:val="18"/>
              </w:rPr>
              <w:t xml:space="preserve">X and Y scores are rescaled to a 65–100 range across all companies assessed, preserving their rank order. The chart shows an equal number </w:t>
            </w:r>
            <w:r>
              <w:rPr>
                <w:sz w:val="18"/>
              </w:rPr>
              <w:t>of companies from each of the four quadrants, with boundaries set at the median. All other companies are listed in the table below the chart.</w:t>
            </w:r>
          </w:p>
        </w:tc>
      </w:tr>
    </w:tbl>
    <w:p w:rsidR="00E23BFE" w:rsidRDefault="00034E27">
      <w:pPr>
        <w:spacing w:before="200"/>
      </w:pPr>
      <w:r>
        <w:rPr>
          <w:color w:val="64748B"/>
          <w:sz w:val="17"/>
        </w:rPr>
        <w:t>Scoring inputs: each axis is built from five market-specific parameters, defined in the Parameter Definitions sec</w:t>
      </w:r>
      <w:r>
        <w:rPr>
          <w:color w:val="64748B"/>
          <w:sz w:val="17"/>
        </w:rPr>
        <w:t>tion. All parameters are equally weighted.</w:t>
      </w:r>
    </w:p>
    <w:sectPr w:rsidR="00E23BFE"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034E27">
      <w:pPr>
        <w:spacing w:after="0" w:line="240" w:lineRule="auto"/>
      </w:pPr>
      <w:r>
        <w:separator/>
      </w:r>
    </w:p>
  </w:endnote>
  <w:endnote w:type="continuationSeparator" w:id="0">
    <w:p w:rsidR="00000000" w:rsidRDefault="00034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BFE" w:rsidRDefault="00034E27">
    <w:pPr>
      <w:pStyle w:val="Footer"/>
    </w:pPr>
    <w:r>
      <w:rPr>
        <w:color w:val="64748B"/>
        <w:sz w:val="14"/>
      </w:rPr>
      <w:t>Coherent Quadrant · Emergency Communications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69</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69</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034E27">
      <w:pPr>
        <w:spacing w:after="0" w:line="240" w:lineRule="auto"/>
      </w:pPr>
      <w:r>
        <w:separator/>
      </w:r>
    </w:p>
  </w:footnote>
  <w:footnote w:type="continuationSeparator" w:id="0">
    <w:p w:rsidR="00000000" w:rsidRDefault="00034E2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4E27"/>
    <w:rsid w:val="0006063C"/>
    <w:rsid w:val="0015074B"/>
    <w:rsid w:val="0029639D"/>
    <w:rsid w:val="00326F90"/>
    <w:rsid w:val="00AA1D8D"/>
    <w:rsid w:val="00B47730"/>
    <w:rsid w:val="00CB0664"/>
    <w:rsid w:val="00E23B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88F0DBC-D74A-4166-88B5-41840178A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4E27"/>
    <w:pPr>
      <w:spacing w:after="100"/>
    </w:pPr>
  </w:style>
  <w:style w:type="paragraph" w:styleId="TOC2">
    <w:name w:val="toc 2"/>
    <w:basedOn w:val="Normal"/>
    <w:next w:val="Normal"/>
    <w:autoRedefine/>
    <w:uiPriority w:val="39"/>
    <w:unhideWhenUsed/>
    <w:rsid w:val="00034E27"/>
    <w:pPr>
      <w:spacing w:after="100"/>
      <w:ind w:left="190"/>
    </w:pPr>
  </w:style>
  <w:style w:type="character" w:styleId="Hyperlink">
    <w:name w:val="Hyperlink"/>
    <w:basedOn w:val="DefaultParagraphFont"/>
    <w:uiPriority w:val="99"/>
    <w:unhideWhenUsed/>
    <w:rsid w:val="00034E2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CA9F8D-C507-4620-93AB-A98F53E68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29596</Words>
  <Characters>168702</Characters>
  <Application>Microsoft Office Word</Application>
  <DocSecurity>0</DocSecurity>
  <Lines>1405</Lines>
  <Paragraphs>395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197903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2026-10-06T08:32:00Z</dcterms:modified>
  <cp:category/>
</cp:coreProperties>
</file>