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D0946">
        <w:trPr>
          <w:cantSplit/>
          <w:jc w:val="center"/>
        </w:trPr>
        <w:tc>
          <w:tcPr>
            <w:tcW w:w="10092" w:type="dxa"/>
            <w:shd w:val="clear" w:color="auto" w:fill="002857"/>
            <w:tcMar>
              <w:top w:w="600" w:type="dxa"/>
              <w:left w:w="600" w:type="dxa"/>
              <w:bottom w:w="600" w:type="dxa"/>
              <w:right w:w="600" w:type="dxa"/>
            </w:tcMar>
            <w:vAlign w:val="bottom"/>
          </w:tcPr>
          <w:p w:rsidR="00ED0946" w:rsidRDefault="00D1606D">
            <w:pPr>
              <w:spacing w:before="2400" w:after="20" w:line="240" w:lineRule="auto"/>
            </w:pPr>
            <w:bookmarkStart w:id="0" w:name="_GoBack"/>
            <w:bookmarkEnd w:id="0"/>
            <w:r>
              <w:rPr>
                <w:b/>
                <w:color w:val="E2E8F0"/>
                <w:spacing w:val="60"/>
                <w:sz w:val="21"/>
              </w:rPr>
              <w:t>Coherent Quadrant</w:t>
            </w:r>
          </w:p>
          <w:p w:rsidR="00ED0946" w:rsidRDefault="00D1606D">
            <w:pPr>
              <w:pBdr>
                <w:bottom w:val="single" w:sz="24" w:space="10" w:color="52B69A"/>
              </w:pBdr>
              <w:spacing w:after="120" w:line="240" w:lineRule="auto"/>
            </w:pPr>
            <w:r>
              <w:rPr>
                <w:b/>
                <w:color w:val="FFFFFF"/>
                <w:sz w:val="52"/>
              </w:rPr>
              <w:t>Global Advanced Wound Care Market</w:t>
            </w:r>
          </w:p>
          <w:p w:rsidR="00ED0946" w:rsidRDefault="00D1606D">
            <w:pPr>
              <w:spacing w:after="40" w:line="240" w:lineRule="auto"/>
            </w:pPr>
            <w:r>
              <w:rPr>
                <w:b/>
                <w:color w:val="FFFFFF"/>
                <w:sz w:val="22"/>
              </w:rPr>
              <w:t>Global</w:t>
            </w:r>
          </w:p>
          <w:p w:rsidR="00ED0946" w:rsidRDefault="00D1606D">
            <w:pPr>
              <w:spacing w:after="360" w:line="240" w:lineRule="auto"/>
            </w:pPr>
            <w:r>
              <w:rPr>
                <w:color w:val="CBD5E1"/>
                <w:sz w:val="20"/>
              </w:rPr>
              <w:t>150 Manufacturer scored on Product Capability (X) and Business Capability (Y)</w:t>
            </w:r>
          </w:p>
        </w:tc>
      </w:tr>
    </w:tbl>
    <w:p w:rsidR="00ED0946" w:rsidRDefault="00ED0946">
      <w:pPr>
        <w:spacing w:after="120"/>
      </w:pPr>
    </w:p>
    <w:p w:rsidR="00ED0946" w:rsidRDefault="00D1606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D0946">
        <w:trPr>
          <w:cantSplit/>
          <w:jc w:val="center"/>
        </w:trPr>
        <w:tc>
          <w:tcPr>
            <w:tcW w:w="5046" w:type="dxa"/>
            <w:gridSpan w:val="2"/>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Market</w:t>
            </w:r>
          </w:p>
          <w:p w:rsidR="00ED0946" w:rsidRDefault="00D1606D">
            <w:pPr>
              <w:spacing w:after="20" w:line="240" w:lineRule="auto"/>
            </w:pPr>
            <w:r>
              <w:t>Global Advanced Wound Care Market</w:t>
            </w:r>
          </w:p>
          <w:p w:rsidR="00ED0946" w:rsidRDefault="00D1606D">
            <w:pPr>
              <w:spacing w:after="20" w:line="240" w:lineRule="auto"/>
            </w:pPr>
            <w:r>
              <w:rPr>
                <w:b/>
                <w:color w:val="0F172A"/>
                <w:sz w:val="20"/>
              </w:rPr>
              <w:t>Market Type</w:t>
            </w:r>
          </w:p>
          <w:p w:rsidR="00ED0946" w:rsidRDefault="00D1606D">
            <w:pPr>
              <w:spacing w:after="20" w:line="240" w:lineRule="auto"/>
            </w:pPr>
            <w:r>
              <w:t xml:space="preserve">The Global Advanced Wound Care Market </w:t>
            </w:r>
            <w:r>
              <w:t xml:space="preserve">covers products that actively manage chronic and acute wounds: advanced wound dressings (foam, alginate and fiber, hydrocolloid, hydrogel, collagen, antimicrobial and film dressings), wound therapy devices (negative pressure wound therapy, pressure relief </w:t>
            </w:r>
            <w:r>
              <w:t>and offloading, hyperbaric oxygen, electrical stimulation), biologics and regenerative wound care (acellular skin substitutes, growth factor products, advanced topical healing agents, platelet-rich plasma), wound closure and adjunctive products (adhesive c</w:t>
            </w:r>
            <w:r>
              <w:t xml:space="preserve">losure, sealants and hemostats, fixation and advanced compression, scar management) and wound cleansing and debridement products, for diabetic foot, pressure, venous and arterial ulcers, surgical wounds and burns, used in hospitals, clinics, home care and </w:t>
            </w:r>
            <w:r>
              <w:t>ambulatory surgical centers.</w:t>
            </w:r>
          </w:p>
        </w:tc>
        <w:tc>
          <w:tcPr>
            <w:tcW w:w="5046" w:type="dxa"/>
            <w:gridSpan w:val="2"/>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Provider Categories in this Market</w:t>
            </w:r>
          </w:p>
          <w:p w:rsidR="00ED0946" w:rsidRDefault="00D1606D">
            <w:pPr>
              <w:spacing w:after="20" w:line="240" w:lineRule="auto"/>
            </w:pPr>
            <w:r>
              <w:rPr>
                <w:b/>
                <w:color w:val="0F172A"/>
              </w:rPr>
              <w:t xml:space="preserve">1. </w:t>
            </w:r>
            <w:r>
              <w:rPr>
                <w:color w:val="0F172A"/>
              </w:rPr>
              <w:t>Manufacturer</w:t>
            </w:r>
          </w:p>
          <w:p w:rsidR="00ED0946" w:rsidRDefault="00D1606D">
            <w:pPr>
              <w:spacing w:after="20" w:line="240" w:lineRule="auto"/>
            </w:pPr>
            <w:r>
              <w:rPr>
                <w:color w:val="64748B"/>
                <w:sz w:val="17"/>
              </w:rPr>
              <w:t>Manufacturer is the primary participant because the competitive landscape is defined by companies making and branding physical medical devices, advanced dressings, and biomater</w:t>
            </w:r>
            <w:r>
              <w:rPr>
                <w:color w:val="64748B"/>
                <w:sz w:val="17"/>
              </w:rPr>
              <w:t>ials, whereas distributors act as sales channels and technology providers offer complementary software.</w:t>
            </w:r>
          </w:p>
        </w:tc>
      </w:tr>
      <w:tr w:rsidR="00ED094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D0946" w:rsidRDefault="00D1606D">
            <w:pPr>
              <w:spacing w:after="20" w:line="240" w:lineRule="auto"/>
            </w:pPr>
            <w:r>
              <w:rPr>
                <w:b/>
                <w:color w:val="FFFFFF"/>
                <w:sz w:val="48"/>
              </w:rPr>
              <w:t>150</w:t>
            </w:r>
          </w:p>
          <w:p w:rsidR="00ED0946" w:rsidRDefault="00D1606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D0946" w:rsidRDefault="00D1606D">
            <w:pPr>
              <w:spacing w:after="20" w:line="240" w:lineRule="auto"/>
            </w:pPr>
            <w:r>
              <w:rPr>
                <w:b/>
                <w:color w:val="FFFFFF"/>
                <w:sz w:val="48"/>
              </w:rPr>
              <w:t>20</w:t>
            </w:r>
          </w:p>
          <w:p w:rsidR="00ED0946" w:rsidRDefault="00D1606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D0946" w:rsidRDefault="00D1606D">
            <w:pPr>
              <w:spacing w:after="20" w:line="240" w:lineRule="auto"/>
            </w:pPr>
            <w:r>
              <w:rPr>
                <w:b/>
                <w:color w:val="FFFFFF"/>
                <w:sz w:val="48"/>
              </w:rPr>
              <w:t>20</w:t>
            </w:r>
          </w:p>
          <w:p w:rsidR="00ED0946" w:rsidRDefault="00D1606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ED0946" w:rsidRDefault="00D1606D">
            <w:pPr>
              <w:spacing w:after="20" w:line="240" w:lineRule="auto"/>
            </w:pPr>
            <w:r>
              <w:rPr>
                <w:b/>
                <w:color w:val="FFFFFF"/>
                <w:sz w:val="48"/>
              </w:rPr>
              <w:t>4</w:t>
            </w:r>
          </w:p>
          <w:p w:rsidR="00ED0946" w:rsidRDefault="00D1606D">
            <w:pPr>
              <w:spacing w:after="20" w:line="240" w:lineRule="auto"/>
            </w:pPr>
            <w:r>
              <w:rPr>
                <w:color w:val="E2E8F0"/>
                <w:sz w:val="18"/>
              </w:rPr>
              <w:t>Quadrants</w:t>
            </w:r>
          </w:p>
        </w:tc>
      </w:tr>
    </w:tbl>
    <w:p w:rsidR="00ED0946" w:rsidRDefault="00D1606D">
      <w:pPr>
        <w:pageBreakBefore/>
        <w:pBdr>
          <w:bottom w:val="single" w:sz="24" w:space="6" w:color="52B69A"/>
        </w:pBdr>
        <w:spacing w:after="160"/>
      </w:pPr>
      <w:r>
        <w:rPr>
          <w:b/>
          <w:color w:val="002857"/>
          <w:sz w:val="40"/>
        </w:rPr>
        <w:lastRenderedPageBreak/>
        <w:t>Contents</w:t>
      </w:r>
    </w:p>
    <w:p w:rsidR="00D1606D" w:rsidRDefault="00D1606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681268" w:history="1">
        <w:r w:rsidRPr="00734F67">
          <w:rPr>
            <w:rStyle w:val="Hyperlink"/>
            <w:noProof/>
          </w:rPr>
          <w:t>Market Scoring Parameters</w:t>
        </w:r>
        <w:r>
          <w:rPr>
            <w:noProof/>
            <w:webHidden/>
          </w:rPr>
          <w:tab/>
        </w:r>
        <w:r>
          <w:rPr>
            <w:noProof/>
            <w:webHidden/>
          </w:rPr>
          <w:fldChar w:fldCharType="begin"/>
        </w:r>
        <w:r>
          <w:rPr>
            <w:noProof/>
            <w:webHidden/>
          </w:rPr>
          <w:instrText xml:space="preserve"> PAGEREF _Toc242681268 \h </w:instrText>
        </w:r>
        <w:r>
          <w:rPr>
            <w:noProof/>
            <w:webHidden/>
          </w:rPr>
        </w:r>
        <w:r>
          <w:rPr>
            <w:noProof/>
            <w:webHidden/>
          </w:rPr>
          <w:fldChar w:fldCharType="separate"/>
        </w:r>
        <w:r>
          <w:rPr>
            <w:noProof/>
            <w:webHidden/>
          </w:rPr>
          <w:t>3</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69" w:history="1">
        <w:r w:rsidRPr="00734F67">
          <w:rPr>
            <w:rStyle w:val="Hyperlink"/>
            <w:noProof/>
          </w:rPr>
          <w:t>Quadrant Positioning</w:t>
        </w:r>
        <w:r>
          <w:rPr>
            <w:noProof/>
            <w:webHidden/>
          </w:rPr>
          <w:tab/>
        </w:r>
        <w:r>
          <w:rPr>
            <w:noProof/>
            <w:webHidden/>
          </w:rPr>
          <w:fldChar w:fldCharType="begin"/>
        </w:r>
        <w:r>
          <w:rPr>
            <w:noProof/>
            <w:webHidden/>
          </w:rPr>
          <w:instrText xml:space="preserve"> PAGEREF _Toc242681269 \h </w:instrText>
        </w:r>
        <w:r>
          <w:rPr>
            <w:noProof/>
            <w:webHidden/>
          </w:rPr>
        </w:r>
        <w:r>
          <w:rPr>
            <w:noProof/>
            <w:webHidden/>
          </w:rPr>
          <w:fldChar w:fldCharType="separate"/>
        </w:r>
        <w:r>
          <w:rPr>
            <w:noProof/>
            <w:webHidden/>
          </w:rPr>
          <w:t>4</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70" w:history="1">
        <w:r w:rsidRPr="00734F67">
          <w:rPr>
            <w:rStyle w:val="Hyperlink"/>
            <w:noProof/>
          </w:rPr>
          <w:t>What Each Quadrant Means</w:t>
        </w:r>
        <w:r>
          <w:rPr>
            <w:noProof/>
            <w:webHidden/>
          </w:rPr>
          <w:tab/>
        </w:r>
        <w:r>
          <w:rPr>
            <w:noProof/>
            <w:webHidden/>
          </w:rPr>
          <w:fldChar w:fldCharType="begin"/>
        </w:r>
        <w:r>
          <w:rPr>
            <w:noProof/>
            <w:webHidden/>
          </w:rPr>
          <w:instrText xml:space="preserve"> PAGEREF _Toc242681270 \h </w:instrText>
        </w:r>
        <w:r>
          <w:rPr>
            <w:noProof/>
            <w:webHidden/>
          </w:rPr>
        </w:r>
        <w:r>
          <w:rPr>
            <w:noProof/>
            <w:webHidden/>
          </w:rPr>
          <w:fldChar w:fldCharType="separate"/>
        </w:r>
        <w:r>
          <w:rPr>
            <w:noProof/>
            <w:webHidden/>
          </w:rPr>
          <w:t>5</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71" w:history="1">
        <w:r w:rsidRPr="00734F67">
          <w:rPr>
            <w:rStyle w:val="Hyperlink"/>
            <w:noProof/>
          </w:rPr>
          <w:t>Top 20 Companies</w:t>
        </w:r>
        <w:r>
          <w:rPr>
            <w:noProof/>
            <w:webHidden/>
          </w:rPr>
          <w:tab/>
        </w:r>
        <w:r>
          <w:rPr>
            <w:noProof/>
            <w:webHidden/>
          </w:rPr>
          <w:fldChar w:fldCharType="begin"/>
        </w:r>
        <w:r>
          <w:rPr>
            <w:noProof/>
            <w:webHidden/>
          </w:rPr>
          <w:instrText xml:space="preserve"> PAGEREF _Toc242681271 \h </w:instrText>
        </w:r>
        <w:r>
          <w:rPr>
            <w:noProof/>
            <w:webHidden/>
          </w:rPr>
        </w:r>
        <w:r>
          <w:rPr>
            <w:noProof/>
            <w:webHidden/>
          </w:rPr>
          <w:fldChar w:fldCharType="separate"/>
        </w:r>
        <w:r>
          <w:rPr>
            <w:noProof/>
            <w:webHidden/>
          </w:rPr>
          <w:t>6</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72" w:history="1">
        <w:r w:rsidRPr="00734F67">
          <w:rPr>
            <w:rStyle w:val="Hyperlink"/>
            <w:noProof/>
          </w:rPr>
          <w:t>Other Noticeable Players</w:t>
        </w:r>
        <w:r>
          <w:rPr>
            <w:noProof/>
            <w:webHidden/>
          </w:rPr>
          <w:tab/>
        </w:r>
        <w:r>
          <w:rPr>
            <w:noProof/>
            <w:webHidden/>
          </w:rPr>
          <w:fldChar w:fldCharType="begin"/>
        </w:r>
        <w:r>
          <w:rPr>
            <w:noProof/>
            <w:webHidden/>
          </w:rPr>
          <w:instrText xml:space="preserve"> PAGEREF _Toc242681272 \h </w:instrText>
        </w:r>
        <w:r>
          <w:rPr>
            <w:noProof/>
            <w:webHidden/>
          </w:rPr>
        </w:r>
        <w:r>
          <w:rPr>
            <w:noProof/>
            <w:webHidden/>
          </w:rPr>
          <w:fldChar w:fldCharType="separate"/>
        </w:r>
        <w:r>
          <w:rPr>
            <w:noProof/>
            <w:webHidden/>
          </w:rPr>
          <w:t>7</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73" w:history="1">
        <w:r w:rsidRPr="00734F67">
          <w:rPr>
            <w:rStyle w:val="Hyperlink"/>
            <w:noProof/>
          </w:rPr>
          <w:t>Parameter Detail by Company</w:t>
        </w:r>
        <w:r>
          <w:rPr>
            <w:noProof/>
            <w:webHidden/>
          </w:rPr>
          <w:tab/>
        </w:r>
        <w:r>
          <w:rPr>
            <w:noProof/>
            <w:webHidden/>
          </w:rPr>
          <w:fldChar w:fldCharType="begin"/>
        </w:r>
        <w:r>
          <w:rPr>
            <w:noProof/>
            <w:webHidden/>
          </w:rPr>
          <w:instrText xml:space="preserve"> PAGEREF _Toc242681273 \h </w:instrText>
        </w:r>
        <w:r>
          <w:rPr>
            <w:noProof/>
            <w:webHidden/>
          </w:rPr>
        </w:r>
        <w:r>
          <w:rPr>
            <w:noProof/>
            <w:webHidden/>
          </w:rPr>
          <w:fldChar w:fldCharType="separate"/>
        </w:r>
        <w:r>
          <w:rPr>
            <w:noProof/>
            <w:webHidden/>
          </w:rPr>
          <w:t>12</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4" w:history="1">
        <w:r w:rsidRPr="00734F67">
          <w:rPr>
            <w:rStyle w:val="Hyperlink"/>
            <w:noProof/>
          </w:rPr>
          <w:t>Smith &amp; Nephew plc</w:t>
        </w:r>
        <w:r>
          <w:rPr>
            <w:noProof/>
            <w:webHidden/>
          </w:rPr>
          <w:tab/>
        </w:r>
        <w:r>
          <w:rPr>
            <w:noProof/>
            <w:webHidden/>
          </w:rPr>
          <w:fldChar w:fldCharType="begin"/>
        </w:r>
        <w:r>
          <w:rPr>
            <w:noProof/>
            <w:webHidden/>
          </w:rPr>
          <w:instrText xml:space="preserve"> PAGEREF _Toc242681274 \h </w:instrText>
        </w:r>
        <w:r>
          <w:rPr>
            <w:noProof/>
            <w:webHidden/>
          </w:rPr>
        </w:r>
        <w:r>
          <w:rPr>
            <w:noProof/>
            <w:webHidden/>
          </w:rPr>
          <w:fldChar w:fldCharType="separate"/>
        </w:r>
        <w:r>
          <w:rPr>
            <w:noProof/>
            <w:webHidden/>
          </w:rPr>
          <w:t>12</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5" w:history="1">
        <w:r w:rsidRPr="00734F67">
          <w:rPr>
            <w:rStyle w:val="Hyperlink"/>
            <w:noProof/>
          </w:rPr>
          <w:t>Mölnlycke Health Care AB</w:t>
        </w:r>
        <w:r>
          <w:rPr>
            <w:noProof/>
            <w:webHidden/>
          </w:rPr>
          <w:tab/>
        </w:r>
        <w:r>
          <w:rPr>
            <w:noProof/>
            <w:webHidden/>
          </w:rPr>
          <w:fldChar w:fldCharType="begin"/>
        </w:r>
        <w:r>
          <w:rPr>
            <w:noProof/>
            <w:webHidden/>
          </w:rPr>
          <w:instrText xml:space="preserve"> PAGEREF _Toc242681275 \h </w:instrText>
        </w:r>
        <w:r>
          <w:rPr>
            <w:noProof/>
            <w:webHidden/>
          </w:rPr>
        </w:r>
        <w:r>
          <w:rPr>
            <w:noProof/>
            <w:webHidden/>
          </w:rPr>
          <w:fldChar w:fldCharType="separate"/>
        </w:r>
        <w:r>
          <w:rPr>
            <w:noProof/>
            <w:webHidden/>
          </w:rPr>
          <w:t>15</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6" w:history="1">
        <w:r w:rsidRPr="00734F67">
          <w:rPr>
            <w:rStyle w:val="Hyperlink"/>
            <w:noProof/>
          </w:rPr>
          <w:t>ConvaTec Inc.</w:t>
        </w:r>
        <w:r>
          <w:rPr>
            <w:noProof/>
            <w:webHidden/>
          </w:rPr>
          <w:tab/>
        </w:r>
        <w:r>
          <w:rPr>
            <w:noProof/>
            <w:webHidden/>
          </w:rPr>
          <w:fldChar w:fldCharType="begin"/>
        </w:r>
        <w:r>
          <w:rPr>
            <w:noProof/>
            <w:webHidden/>
          </w:rPr>
          <w:instrText xml:space="preserve"> PAGEREF _Toc242681276 \h </w:instrText>
        </w:r>
        <w:r>
          <w:rPr>
            <w:noProof/>
            <w:webHidden/>
          </w:rPr>
        </w:r>
        <w:r>
          <w:rPr>
            <w:noProof/>
            <w:webHidden/>
          </w:rPr>
          <w:fldChar w:fldCharType="separate"/>
        </w:r>
        <w:r>
          <w:rPr>
            <w:noProof/>
            <w:webHidden/>
          </w:rPr>
          <w:t>18</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7" w:history="1">
        <w:r w:rsidRPr="00734F67">
          <w:rPr>
            <w:rStyle w:val="Hyperlink"/>
            <w:noProof/>
          </w:rPr>
          <w:t>Solventum Corporation</w:t>
        </w:r>
        <w:r>
          <w:rPr>
            <w:noProof/>
            <w:webHidden/>
          </w:rPr>
          <w:tab/>
        </w:r>
        <w:r>
          <w:rPr>
            <w:noProof/>
            <w:webHidden/>
          </w:rPr>
          <w:fldChar w:fldCharType="begin"/>
        </w:r>
        <w:r>
          <w:rPr>
            <w:noProof/>
            <w:webHidden/>
          </w:rPr>
          <w:instrText xml:space="preserve"> PAGEREF _Toc242681277 \h </w:instrText>
        </w:r>
        <w:r>
          <w:rPr>
            <w:noProof/>
            <w:webHidden/>
          </w:rPr>
        </w:r>
        <w:r>
          <w:rPr>
            <w:noProof/>
            <w:webHidden/>
          </w:rPr>
          <w:fldChar w:fldCharType="separate"/>
        </w:r>
        <w:r>
          <w:rPr>
            <w:noProof/>
            <w:webHidden/>
          </w:rPr>
          <w:t>21</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8" w:history="1">
        <w:r w:rsidRPr="00734F67">
          <w:rPr>
            <w:rStyle w:val="Hyperlink"/>
            <w:noProof/>
          </w:rPr>
          <w:t>Burnshield (Pty) Ltd</w:t>
        </w:r>
        <w:r>
          <w:rPr>
            <w:noProof/>
            <w:webHidden/>
          </w:rPr>
          <w:tab/>
        </w:r>
        <w:r>
          <w:rPr>
            <w:noProof/>
            <w:webHidden/>
          </w:rPr>
          <w:fldChar w:fldCharType="begin"/>
        </w:r>
        <w:r>
          <w:rPr>
            <w:noProof/>
            <w:webHidden/>
          </w:rPr>
          <w:instrText xml:space="preserve"> PAGEREF _Toc242681278 \h </w:instrText>
        </w:r>
        <w:r>
          <w:rPr>
            <w:noProof/>
            <w:webHidden/>
          </w:rPr>
        </w:r>
        <w:r>
          <w:rPr>
            <w:noProof/>
            <w:webHidden/>
          </w:rPr>
          <w:fldChar w:fldCharType="separate"/>
        </w:r>
        <w:r>
          <w:rPr>
            <w:noProof/>
            <w:webHidden/>
          </w:rPr>
          <w:t>24</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79" w:history="1">
        <w:r w:rsidRPr="00734F67">
          <w:rPr>
            <w:rStyle w:val="Hyperlink"/>
            <w:noProof/>
          </w:rPr>
          <w:t>The National Medical Products Co. Ltd. (Damad)</w:t>
        </w:r>
        <w:r>
          <w:rPr>
            <w:noProof/>
            <w:webHidden/>
          </w:rPr>
          <w:tab/>
        </w:r>
        <w:r>
          <w:rPr>
            <w:noProof/>
            <w:webHidden/>
          </w:rPr>
          <w:fldChar w:fldCharType="begin"/>
        </w:r>
        <w:r>
          <w:rPr>
            <w:noProof/>
            <w:webHidden/>
          </w:rPr>
          <w:instrText xml:space="preserve"> PAGEREF _Toc242681279 \h </w:instrText>
        </w:r>
        <w:r>
          <w:rPr>
            <w:noProof/>
            <w:webHidden/>
          </w:rPr>
        </w:r>
        <w:r>
          <w:rPr>
            <w:noProof/>
            <w:webHidden/>
          </w:rPr>
          <w:fldChar w:fldCharType="separate"/>
        </w:r>
        <w:r>
          <w:rPr>
            <w:noProof/>
            <w:webHidden/>
          </w:rPr>
          <w:t>27</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0" w:history="1">
        <w:r w:rsidRPr="00734F67">
          <w:rPr>
            <w:rStyle w:val="Hyperlink"/>
            <w:noProof/>
          </w:rPr>
          <w:t>Nhara Healthcare Industries</w:t>
        </w:r>
        <w:r>
          <w:rPr>
            <w:noProof/>
            <w:webHidden/>
          </w:rPr>
          <w:tab/>
        </w:r>
        <w:r>
          <w:rPr>
            <w:noProof/>
            <w:webHidden/>
          </w:rPr>
          <w:fldChar w:fldCharType="begin"/>
        </w:r>
        <w:r>
          <w:rPr>
            <w:noProof/>
            <w:webHidden/>
          </w:rPr>
          <w:instrText xml:space="preserve"> PAGEREF _Toc242681280 \h </w:instrText>
        </w:r>
        <w:r>
          <w:rPr>
            <w:noProof/>
            <w:webHidden/>
          </w:rPr>
        </w:r>
        <w:r>
          <w:rPr>
            <w:noProof/>
            <w:webHidden/>
          </w:rPr>
          <w:fldChar w:fldCharType="separate"/>
        </w:r>
        <w:r>
          <w:rPr>
            <w:noProof/>
            <w:webHidden/>
          </w:rPr>
          <w:t>30</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1" w:history="1">
        <w:r w:rsidRPr="00734F67">
          <w:rPr>
            <w:rStyle w:val="Hyperlink"/>
            <w:noProof/>
          </w:rPr>
          <w:t>Soubeiran Chobet S.R.L.</w:t>
        </w:r>
        <w:r>
          <w:rPr>
            <w:noProof/>
            <w:webHidden/>
          </w:rPr>
          <w:tab/>
        </w:r>
        <w:r>
          <w:rPr>
            <w:noProof/>
            <w:webHidden/>
          </w:rPr>
          <w:fldChar w:fldCharType="begin"/>
        </w:r>
        <w:r>
          <w:rPr>
            <w:noProof/>
            <w:webHidden/>
          </w:rPr>
          <w:instrText xml:space="preserve"> PAGEREF _Toc242681281 \h </w:instrText>
        </w:r>
        <w:r>
          <w:rPr>
            <w:noProof/>
            <w:webHidden/>
          </w:rPr>
        </w:r>
        <w:r>
          <w:rPr>
            <w:noProof/>
            <w:webHidden/>
          </w:rPr>
          <w:fldChar w:fldCharType="separate"/>
        </w:r>
        <w:r>
          <w:rPr>
            <w:noProof/>
            <w:webHidden/>
          </w:rPr>
          <w:t>32</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2" w:history="1">
        <w:r w:rsidRPr="00734F67">
          <w:rPr>
            <w:rStyle w:val="Hyperlink"/>
            <w:noProof/>
          </w:rPr>
          <w:t>Dynamed Pharmaceuticals (Pty) Ltd</w:t>
        </w:r>
        <w:r>
          <w:rPr>
            <w:noProof/>
            <w:webHidden/>
          </w:rPr>
          <w:tab/>
        </w:r>
        <w:r>
          <w:rPr>
            <w:noProof/>
            <w:webHidden/>
          </w:rPr>
          <w:fldChar w:fldCharType="begin"/>
        </w:r>
        <w:r>
          <w:rPr>
            <w:noProof/>
            <w:webHidden/>
          </w:rPr>
          <w:instrText xml:space="preserve"> PAGEREF _Toc242681282 \h </w:instrText>
        </w:r>
        <w:r>
          <w:rPr>
            <w:noProof/>
            <w:webHidden/>
          </w:rPr>
        </w:r>
        <w:r>
          <w:rPr>
            <w:noProof/>
            <w:webHidden/>
          </w:rPr>
          <w:fldChar w:fldCharType="separate"/>
        </w:r>
        <w:r>
          <w:rPr>
            <w:noProof/>
            <w:webHidden/>
          </w:rPr>
          <w:t>35</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3" w:history="1">
        <w:r w:rsidRPr="00734F67">
          <w:rPr>
            <w:rStyle w:val="Hyperlink"/>
            <w:noProof/>
          </w:rPr>
          <w:t>Duo Medical</w:t>
        </w:r>
        <w:r>
          <w:rPr>
            <w:noProof/>
            <w:webHidden/>
          </w:rPr>
          <w:tab/>
        </w:r>
        <w:r>
          <w:rPr>
            <w:noProof/>
            <w:webHidden/>
          </w:rPr>
          <w:fldChar w:fldCharType="begin"/>
        </w:r>
        <w:r>
          <w:rPr>
            <w:noProof/>
            <w:webHidden/>
          </w:rPr>
          <w:instrText xml:space="preserve"> PAGEREF _Toc242681283 \h </w:instrText>
        </w:r>
        <w:r>
          <w:rPr>
            <w:noProof/>
            <w:webHidden/>
          </w:rPr>
        </w:r>
        <w:r>
          <w:rPr>
            <w:noProof/>
            <w:webHidden/>
          </w:rPr>
          <w:fldChar w:fldCharType="separate"/>
        </w:r>
        <w:r>
          <w:rPr>
            <w:noProof/>
            <w:webHidden/>
          </w:rPr>
          <w:t>37</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4" w:history="1">
        <w:r w:rsidRPr="00734F67">
          <w:rPr>
            <w:rStyle w:val="Hyperlink"/>
            <w:noProof/>
          </w:rPr>
          <w:t>Medvital Ventures Private Limited</w:t>
        </w:r>
        <w:r>
          <w:rPr>
            <w:noProof/>
            <w:webHidden/>
          </w:rPr>
          <w:tab/>
        </w:r>
        <w:r>
          <w:rPr>
            <w:noProof/>
            <w:webHidden/>
          </w:rPr>
          <w:fldChar w:fldCharType="begin"/>
        </w:r>
        <w:r>
          <w:rPr>
            <w:noProof/>
            <w:webHidden/>
          </w:rPr>
          <w:instrText xml:space="preserve"> PAGEREF _Toc242681284 \h </w:instrText>
        </w:r>
        <w:r>
          <w:rPr>
            <w:noProof/>
            <w:webHidden/>
          </w:rPr>
        </w:r>
        <w:r>
          <w:rPr>
            <w:noProof/>
            <w:webHidden/>
          </w:rPr>
          <w:fldChar w:fldCharType="separate"/>
        </w:r>
        <w:r>
          <w:rPr>
            <w:noProof/>
            <w:webHidden/>
          </w:rPr>
          <w:t>39</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5" w:history="1">
        <w:r w:rsidRPr="00734F67">
          <w:rPr>
            <w:rStyle w:val="Hyperlink"/>
            <w:noProof/>
          </w:rPr>
          <w:t>Vigilenz Medical Devices Sdn. Bhd. (subsidiary of Bactiguard Holding AB)</w:t>
        </w:r>
        <w:r>
          <w:rPr>
            <w:noProof/>
            <w:webHidden/>
          </w:rPr>
          <w:tab/>
        </w:r>
        <w:r>
          <w:rPr>
            <w:noProof/>
            <w:webHidden/>
          </w:rPr>
          <w:fldChar w:fldCharType="begin"/>
        </w:r>
        <w:r>
          <w:rPr>
            <w:noProof/>
            <w:webHidden/>
          </w:rPr>
          <w:instrText xml:space="preserve"> PAGEREF _Toc242681285 \h </w:instrText>
        </w:r>
        <w:r>
          <w:rPr>
            <w:noProof/>
            <w:webHidden/>
          </w:rPr>
        </w:r>
        <w:r>
          <w:rPr>
            <w:noProof/>
            <w:webHidden/>
          </w:rPr>
          <w:fldChar w:fldCharType="separate"/>
        </w:r>
        <w:r>
          <w:rPr>
            <w:noProof/>
            <w:webHidden/>
          </w:rPr>
          <w:t>42</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6" w:history="1">
        <w:r w:rsidRPr="00734F67">
          <w:rPr>
            <w:rStyle w:val="Hyperlink"/>
            <w:noProof/>
          </w:rPr>
          <w:t>Coreleader Biotech Co., Ltd.</w:t>
        </w:r>
        <w:r>
          <w:rPr>
            <w:noProof/>
            <w:webHidden/>
          </w:rPr>
          <w:tab/>
        </w:r>
        <w:r>
          <w:rPr>
            <w:noProof/>
            <w:webHidden/>
          </w:rPr>
          <w:fldChar w:fldCharType="begin"/>
        </w:r>
        <w:r>
          <w:rPr>
            <w:noProof/>
            <w:webHidden/>
          </w:rPr>
          <w:instrText xml:space="preserve"> PAGEREF _Toc242681286 \h </w:instrText>
        </w:r>
        <w:r>
          <w:rPr>
            <w:noProof/>
            <w:webHidden/>
          </w:rPr>
        </w:r>
        <w:r>
          <w:rPr>
            <w:noProof/>
            <w:webHidden/>
          </w:rPr>
          <w:fldChar w:fldCharType="separate"/>
        </w:r>
        <w:r>
          <w:rPr>
            <w:noProof/>
            <w:webHidden/>
          </w:rPr>
          <w:t>45</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7" w:history="1">
        <w:r w:rsidRPr="00734F67">
          <w:rPr>
            <w:rStyle w:val="Hyperlink"/>
            <w:noProof/>
          </w:rPr>
          <w:t>Serigen Mediproducts Private Limited</w:t>
        </w:r>
        <w:r>
          <w:rPr>
            <w:noProof/>
            <w:webHidden/>
          </w:rPr>
          <w:tab/>
        </w:r>
        <w:r>
          <w:rPr>
            <w:noProof/>
            <w:webHidden/>
          </w:rPr>
          <w:fldChar w:fldCharType="begin"/>
        </w:r>
        <w:r>
          <w:rPr>
            <w:noProof/>
            <w:webHidden/>
          </w:rPr>
          <w:instrText xml:space="preserve"> PAGEREF _Toc242681287 \h </w:instrText>
        </w:r>
        <w:r>
          <w:rPr>
            <w:noProof/>
            <w:webHidden/>
          </w:rPr>
        </w:r>
        <w:r>
          <w:rPr>
            <w:noProof/>
            <w:webHidden/>
          </w:rPr>
          <w:fldChar w:fldCharType="separate"/>
        </w:r>
        <w:r>
          <w:rPr>
            <w:noProof/>
            <w:webHidden/>
          </w:rPr>
          <w:t>48</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8" w:history="1">
        <w:r w:rsidRPr="00734F67">
          <w:rPr>
            <w:rStyle w:val="Hyperlink"/>
            <w:noProof/>
          </w:rPr>
          <w:t>PT Conkote Medical Indonesia</w:t>
        </w:r>
        <w:r>
          <w:rPr>
            <w:noProof/>
            <w:webHidden/>
          </w:rPr>
          <w:tab/>
        </w:r>
        <w:r>
          <w:rPr>
            <w:noProof/>
            <w:webHidden/>
          </w:rPr>
          <w:fldChar w:fldCharType="begin"/>
        </w:r>
        <w:r>
          <w:rPr>
            <w:noProof/>
            <w:webHidden/>
          </w:rPr>
          <w:instrText xml:space="preserve"> PAGEREF _Toc242681288 \h </w:instrText>
        </w:r>
        <w:r>
          <w:rPr>
            <w:noProof/>
            <w:webHidden/>
          </w:rPr>
        </w:r>
        <w:r>
          <w:rPr>
            <w:noProof/>
            <w:webHidden/>
          </w:rPr>
          <w:fldChar w:fldCharType="separate"/>
        </w:r>
        <w:r>
          <w:rPr>
            <w:noProof/>
            <w:webHidden/>
          </w:rPr>
          <w:t>51</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89" w:history="1">
        <w:r w:rsidRPr="00734F67">
          <w:rPr>
            <w:rStyle w:val="Hyperlink"/>
            <w:noProof/>
          </w:rPr>
          <w:t>MoleculeX Co., Ltd.</w:t>
        </w:r>
        <w:r>
          <w:rPr>
            <w:noProof/>
            <w:webHidden/>
          </w:rPr>
          <w:tab/>
        </w:r>
        <w:r>
          <w:rPr>
            <w:noProof/>
            <w:webHidden/>
          </w:rPr>
          <w:fldChar w:fldCharType="begin"/>
        </w:r>
        <w:r>
          <w:rPr>
            <w:noProof/>
            <w:webHidden/>
          </w:rPr>
          <w:instrText xml:space="preserve"> PAGEREF _Toc242681289 \h </w:instrText>
        </w:r>
        <w:r>
          <w:rPr>
            <w:noProof/>
            <w:webHidden/>
          </w:rPr>
        </w:r>
        <w:r>
          <w:rPr>
            <w:noProof/>
            <w:webHidden/>
          </w:rPr>
          <w:fldChar w:fldCharType="separate"/>
        </w:r>
        <w:r>
          <w:rPr>
            <w:noProof/>
            <w:webHidden/>
          </w:rPr>
          <w:t>53</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90" w:history="1">
        <w:r w:rsidRPr="00734F67">
          <w:rPr>
            <w:rStyle w:val="Hyperlink"/>
            <w:noProof/>
          </w:rPr>
          <w:t>Vita Medical</w:t>
        </w:r>
        <w:r>
          <w:rPr>
            <w:noProof/>
            <w:webHidden/>
          </w:rPr>
          <w:tab/>
        </w:r>
        <w:r>
          <w:rPr>
            <w:noProof/>
            <w:webHidden/>
          </w:rPr>
          <w:fldChar w:fldCharType="begin"/>
        </w:r>
        <w:r>
          <w:rPr>
            <w:noProof/>
            <w:webHidden/>
          </w:rPr>
          <w:instrText xml:space="preserve"> PAGEREF _Toc242681290 \h </w:instrText>
        </w:r>
        <w:r>
          <w:rPr>
            <w:noProof/>
            <w:webHidden/>
          </w:rPr>
        </w:r>
        <w:r>
          <w:rPr>
            <w:noProof/>
            <w:webHidden/>
          </w:rPr>
          <w:fldChar w:fldCharType="separate"/>
        </w:r>
        <w:r>
          <w:rPr>
            <w:noProof/>
            <w:webHidden/>
          </w:rPr>
          <w:t>55</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91" w:history="1">
        <w:r w:rsidRPr="00734F67">
          <w:rPr>
            <w:rStyle w:val="Hyperlink"/>
            <w:noProof/>
          </w:rPr>
          <w:t>RecentCare BioMedical Inc.</w:t>
        </w:r>
        <w:r>
          <w:rPr>
            <w:noProof/>
            <w:webHidden/>
          </w:rPr>
          <w:tab/>
        </w:r>
        <w:r>
          <w:rPr>
            <w:noProof/>
            <w:webHidden/>
          </w:rPr>
          <w:fldChar w:fldCharType="begin"/>
        </w:r>
        <w:r>
          <w:rPr>
            <w:noProof/>
            <w:webHidden/>
          </w:rPr>
          <w:instrText xml:space="preserve"> PAGEREF _Toc242681291 \h </w:instrText>
        </w:r>
        <w:r>
          <w:rPr>
            <w:noProof/>
            <w:webHidden/>
          </w:rPr>
        </w:r>
        <w:r>
          <w:rPr>
            <w:noProof/>
            <w:webHidden/>
          </w:rPr>
          <w:fldChar w:fldCharType="separate"/>
        </w:r>
        <w:r>
          <w:rPr>
            <w:noProof/>
            <w:webHidden/>
          </w:rPr>
          <w:t>57</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92" w:history="1">
        <w:r w:rsidRPr="00734F67">
          <w:rPr>
            <w:rStyle w:val="Hyperlink"/>
            <w:noProof/>
          </w:rPr>
          <w:t>Zhino Health Co.</w:t>
        </w:r>
        <w:r>
          <w:rPr>
            <w:noProof/>
            <w:webHidden/>
          </w:rPr>
          <w:tab/>
        </w:r>
        <w:r>
          <w:rPr>
            <w:noProof/>
            <w:webHidden/>
          </w:rPr>
          <w:fldChar w:fldCharType="begin"/>
        </w:r>
        <w:r>
          <w:rPr>
            <w:noProof/>
            <w:webHidden/>
          </w:rPr>
          <w:instrText xml:space="preserve"> PAGEREF _Toc242681292 \h </w:instrText>
        </w:r>
        <w:r>
          <w:rPr>
            <w:noProof/>
            <w:webHidden/>
          </w:rPr>
        </w:r>
        <w:r>
          <w:rPr>
            <w:noProof/>
            <w:webHidden/>
          </w:rPr>
          <w:fldChar w:fldCharType="separate"/>
        </w:r>
        <w:r>
          <w:rPr>
            <w:noProof/>
            <w:webHidden/>
          </w:rPr>
          <w:t>59</w:t>
        </w:r>
        <w:r>
          <w:rPr>
            <w:noProof/>
            <w:webHidden/>
          </w:rPr>
          <w:fldChar w:fldCharType="end"/>
        </w:r>
      </w:hyperlink>
    </w:p>
    <w:p w:rsidR="00D1606D" w:rsidRDefault="00D1606D">
      <w:pPr>
        <w:pStyle w:val="TOC2"/>
        <w:tabs>
          <w:tab w:val="right" w:leader="dot" w:pos="10082"/>
        </w:tabs>
        <w:rPr>
          <w:rFonts w:asciiTheme="minorHAnsi" w:eastAsiaTheme="minorEastAsia" w:hAnsiTheme="minorHAnsi"/>
          <w:noProof/>
          <w:color w:val="auto"/>
          <w:sz w:val="22"/>
        </w:rPr>
      </w:pPr>
      <w:hyperlink w:anchor="_Toc242681293" w:history="1">
        <w:r w:rsidRPr="00734F67">
          <w:rPr>
            <w:rStyle w:val="Hyperlink"/>
            <w:noProof/>
          </w:rPr>
          <w:t>Henso Biotech Limited</w:t>
        </w:r>
        <w:r>
          <w:rPr>
            <w:noProof/>
            <w:webHidden/>
          </w:rPr>
          <w:tab/>
        </w:r>
        <w:r>
          <w:rPr>
            <w:noProof/>
            <w:webHidden/>
          </w:rPr>
          <w:fldChar w:fldCharType="begin"/>
        </w:r>
        <w:r>
          <w:rPr>
            <w:noProof/>
            <w:webHidden/>
          </w:rPr>
          <w:instrText xml:space="preserve"> PAGEREF _Toc242681293 \h </w:instrText>
        </w:r>
        <w:r>
          <w:rPr>
            <w:noProof/>
            <w:webHidden/>
          </w:rPr>
        </w:r>
        <w:r>
          <w:rPr>
            <w:noProof/>
            <w:webHidden/>
          </w:rPr>
          <w:fldChar w:fldCharType="separate"/>
        </w:r>
        <w:r>
          <w:rPr>
            <w:noProof/>
            <w:webHidden/>
          </w:rPr>
          <w:t>61</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94" w:history="1">
        <w:r w:rsidRPr="00734F67">
          <w:rPr>
            <w:rStyle w:val="Hyperlink"/>
            <w:noProof/>
          </w:rPr>
          <w:t>Parameter Definitions</w:t>
        </w:r>
        <w:r>
          <w:rPr>
            <w:noProof/>
            <w:webHidden/>
          </w:rPr>
          <w:tab/>
        </w:r>
        <w:r>
          <w:rPr>
            <w:noProof/>
            <w:webHidden/>
          </w:rPr>
          <w:fldChar w:fldCharType="begin"/>
        </w:r>
        <w:r>
          <w:rPr>
            <w:noProof/>
            <w:webHidden/>
          </w:rPr>
          <w:instrText xml:space="preserve"> PAGEREF _Toc242681294 \h </w:instrText>
        </w:r>
        <w:r>
          <w:rPr>
            <w:noProof/>
            <w:webHidden/>
          </w:rPr>
        </w:r>
        <w:r>
          <w:rPr>
            <w:noProof/>
            <w:webHidden/>
          </w:rPr>
          <w:fldChar w:fldCharType="separate"/>
        </w:r>
        <w:r>
          <w:rPr>
            <w:noProof/>
            <w:webHidden/>
          </w:rPr>
          <w:t>63</w:t>
        </w:r>
        <w:r>
          <w:rPr>
            <w:noProof/>
            <w:webHidden/>
          </w:rPr>
          <w:fldChar w:fldCharType="end"/>
        </w:r>
      </w:hyperlink>
    </w:p>
    <w:p w:rsidR="00D1606D" w:rsidRDefault="00D1606D">
      <w:pPr>
        <w:pStyle w:val="TOC1"/>
        <w:tabs>
          <w:tab w:val="right" w:leader="dot" w:pos="10082"/>
        </w:tabs>
        <w:rPr>
          <w:rFonts w:asciiTheme="minorHAnsi" w:eastAsiaTheme="minorEastAsia" w:hAnsiTheme="minorHAnsi"/>
          <w:noProof/>
          <w:color w:val="auto"/>
          <w:sz w:val="22"/>
        </w:rPr>
      </w:pPr>
      <w:hyperlink w:anchor="_Toc242681295" w:history="1">
        <w:r w:rsidRPr="00734F67">
          <w:rPr>
            <w:rStyle w:val="Hyperlink"/>
            <w:noProof/>
          </w:rPr>
          <w:t>Research Methodology</w:t>
        </w:r>
        <w:r>
          <w:rPr>
            <w:noProof/>
            <w:webHidden/>
          </w:rPr>
          <w:tab/>
        </w:r>
        <w:r>
          <w:rPr>
            <w:noProof/>
            <w:webHidden/>
          </w:rPr>
          <w:fldChar w:fldCharType="begin"/>
        </w:r>
        <w:r>
          <w:rPr>
            <w:noProof/>
            <w:webHidden/>
          </w:rPr>
          <w:instrText xml:space="preserve"> PAGEREF _Toc242681295 \h </w:instrText>
        </w:r>
        <w:r>
          <w:rPr>
            <w:noProof/>
            <w:webHidden/>
          </w:rPr>
        </w:r>
        <w:r>
          <w:rPr>
            <w:noProof/>
            <w:webHidden/>
          </w:rPr>
          <w:fldChar w:fldCharType="separate"/>
        </w:r>
        <w:r>
          <w:rPr>
            <w:noProof/>
            <w:webHidden/>
          </w:rPr>
          <w:t>64</w:t>
        </w:r>
        <w:r>
          <w:rPr>
            <w:noProof/>
            <w:webHidden/>
          </w:rPr>
          <w:fldChar w:fldCharType="end"/>
        </w:r>
      </w:hyperlink>
    </w:p>
    <w:p w:rsidR="00ED0946" w:rsidRDefault="00D1606D">
      <w:r>
        <w:fldChar w:fldCharType="end"/>
      </w:r>
    </w:p>
    <w:p w:rsidR="00ED0946" w:rsidRDefault="00D1606D">
      <w:pPr>
        <w:pStyle w:val="Heading1"/>
        <w:pageBreakBefore/>
        <w:pBdr>
          <w:bottom w:val="single" w:sz="24" w:space="6" w:color="52B69A"/>
        </w:pBdr>
      </w:pPr>
      <w:bookmarkStart w:id="1" w:name="_Toc242681268"/>
      <w:r>
        <w:lastRenderedPageBreak/>
        <w:t xml:space="preserve">Market Scoring </w:t>
      </w:r>
      <w:r>
        <w:t>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D0946">
        <w:trPr>
          <w:cantSplit/>
          <w:jc w:val="center"/>
        </w:trPr>
        <w:tc>
          <w:tcPr>
            <w:tcW w:w="5046"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X — Product Capability</w:t>
            </w:r>
          </w:p>
          <w:p w:rsidR="00ED0946" w:rsidRDefault="00D1606D">
            <w:pPr>
              <w:spacing w:after="20" w:line="240" w:lineRule="auto"/>
            </w:pPr>
            <w:r>
              <w:rPr>
                <w:b/>
                <w:color w:val="0F172A"/>
              </w:rPr>
              <w:t xml:space="preserve">1. </w:t>
            </w:r>
            <w:r>
              <w:rPr>
                <w:color w:val="0F172A"/>
              </w:rPr>
              <w:t>Dressing Material Innovation</w:t>
            </w:r>
          </w:p>
          <w:p w:rsidR="00ED0946" w:rsidRDefault="00D1606D">
            <w:pPr>
              <w:spacing w:after="20" w:line="240" w:lineRule="auto"/>
            </w:pPr>
            <w:r>
              <w:rPr>
                <w:b/>
                <w:color w:val="0F172A"/>
              </w:rPr>
              <w:t xml:space="preserve">2. </w:t>
            </w:r>
            <w:r>
              <w:rPr>
                <w:color w:val="0F172A"/>
              </w:rPr>
              <w:t>Negative Pressure Wound Therapy (NPWT) Device Performance</w:t>
            </w:r>
          </w:p>
          <w:p w:rsidR="00ED0946" w:rsidRDefault="00D1606D">
            <w:pPr>
              <w:spacing w:after="20" w:line="240" w:lineRule="auto"/>
            </w:pPr>
            <w:r>
              <w:rPr>
                <w:b/>
                <w:color w:val="0F172A"/>
              </w:rPr>
              <w:t xml:space="preserve">3. </w:t>
            </w:r>
            <w:r>
              <w:rPr>
                <w:color w:val="0F172A"/>
              </w:rPr>
              <w:t>Biologic and Skin Substitute Portfolio</w:t>
            </w:r>
          </w:p>
          <w:p w:rsidR="00ED0946" w:rsidRDefault="00D1606D">
            <w:pPr>
              <w:spacing w:after="20" w:line="240" w:lineRule="auto"/>
            </w:pPr>
            <w:r>
              <w:rPr>
                <w:b/>
                <w:color w:val="0F172A"/>
              </w:rPr>
              <w:t xml:space="preserve">4. </w:t>
            </w:r>
            <w:r>
              <w:rPr>
                <w:color w:val="0F172A"/>
              </w:rPr>
              <w:t>Clinical Evidence Generation</w:t>
            </w:r>
          </w:p>
          <w:p w:rsidR="00ED0946" w:rsidRDefault="00D1606D">
            <w:pPr>
              <w:spacing w:after="20" w:line="240" w:lineRule="auto"/>
            </w:pPr>
            <w:r>
              <w:rPr>
                <w:b/>
                <w:color w:val="0F172A"/>
              </w:rPr>
              <w:t xml:space="preserve">5. </w:t>
            </w:r>
            <w:r>
              <w:rPr>
                <w:color w:val="0F172A"/>
              </w:rPr>
              <w:t>Manufacturing Scalability and Quality Systems</w:t>
            </w:r>
          </w:p>
        </w:tc>
        <w:tc>
          <w:tcPr>
            <w:tcW w:w="5046"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Y — Bu</w:t>
            </w:r>
            <w:r>
              <w:rPr>
                <w:b/>
                <w:color w:val="0F172A"/>
                <w:sz w:val="20"/>
              </w:rPr>
              <w:t>siness Capability</w:t>
            </w:r>
          </w:p>
          <w:p w:rsidR="00ED0946" w:rsidRDefault="00D1606D">
            <w:pPr>
              <w:spacing w:after="20" w:line="240" w:lineRule="auto"/>
            </w:pPr>
            <w:r>
              <w:rPr>
                <w:b/>
                <w:color w:val="0F172A"/>
              </w:rPr>
              <w:t xml:space="preserve">1. </w:t>
            </w:r>
            <w:r>
              <w:rPr>
                <w:color w:val="0F172A"/>
              </w:rPr>
              <w:t>Hospital and Provider Network Reach</w:t>
            </w:r>
          </w:p>
          <w:p w:rsidR="00ED0946" w:rsidRDefault="00D1606D">
            <w:pPr>
              <w:spacing w:after="20" w:line="240" w:lineRule="auto"/>
            </w:pPr>
            <w:r>
              <w:rPr>
                <w:b/>
                <w:color w:val="0F172A"/>
              </w:rPr>
              <w:t xml:space="preserve">2. </w:t>
            </w:r>
            <w:r>
              <w:rPr>
                <w:color w:val="0F172A"/>
              </w:rPr>
              <w:t>Revenue and Reimbursement Strength</w:t>
            </w:r>
          </w:p>
          <w:p w:rsidR="00ED0946" w:rsidRDefault="00D1606D">
            <w:pPr>
              <w:spacing w:after="20" w:line="240" w:lineRule="auto"/>
            </w:pPr>
            <w:r>
              <w:rPr>
                <w:b/>
                <w:color w:val="0F172A"/>
              </w:rPr>
              <w:t xml:space="preserve">3. </w:t>
            </w:r>
            <w:r>
              <w:rPr>
                <w:color w:val="0F172A"/>
              </w:rPr>
              <w:t>Global Distribution and Sales Infrastructure</w:t>
            </w:r>
          </w:p>
          <w:p w:rsidR="00ED0946" w:rsidRDefault="00D1606D">
            <w:pPr>
              <w:spacing w:after="20" w:line="240" w:lineRule="auto"/>
            </w:pPr>
            <w:r>
              <w:rPr>
                <w:b/>
                <w:color w:val="0F172A"/>
              </w:rPr>
              <w:t xml:space="preserve">4. </w:t>
            </w:r>
            <w:r>
              <w:rPr>
                <w:color w:val="0F172A"/>
              </w:rPr>
              <w:t>Strategic Partnerships and Acquisitions</w:t>
            </w:r>
          </w:p>
          <w:p w:rsidR="00ED0946" w:rsidRDefault="00D1606D">
            <w:pPr>
              <w:spacing w:after="20" w:line="240" w:lineRule="auto"/>
            </w:pPr>
            <w:r>
              <w:rPr>
                <w:b/>
                <w:color w:val="0F172A"/>
              </w:rPr>
              <w:t xml:space="preserve">5. </w:t>
            </w:r>
            <w:r>
              <w:rPr>
                <w:color w:val="0F172A"/>
              </w:rPr>
              <w:t>Installed Base and Consumable Pull-Through</w:t>
            </w:r>
          </w:p>
        </w:tc>
      </w:tr>
    </w:tbl>
    <w:p w:rsidR="00ED0946" w:rsidRDefault="00D1606D">
      <w:pPr>
        <w:pStyle w:val="Heading1"/>
        <w:pageBreakBefore/>
        <w:pBdr>
          <w:bottom w:val="single" w:sz="24" w:space="6" w:color="52B69A"/>
        </w:pBdr>
      </w:pPr>
      <w:bookmarkStart w:id="2" w:name="_Toc242681269"/>
      <w:r>
        <w:lastRenderedPageBreak/>
        <w:t>Quadrant Positioning</w:t>
      </w:r>
      <w:bookmarkEnd w:id="2"/>
    </w:p>
    <w:p w:rsidR="00ED0946" w:rsidRDefault="00D1606D">
      <w:pPr>
        <w:spacing w:after="200"/>
      </w:pPr>
      <w:r>
        <w:rPr>
          <w:color w:val="64748B"/>
        </w:rPr>
        <w:t>(20 on chart · 150 in total)</w:t>
      </w:r>
    </w:p>
    <w:p w:rsidR="00ED0946" w:rsidRDefault="00D1606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D0946" w:rsidRDefault="00D1606D">
      <w:pPr>
        <w:spacing w:after="20"/>
      </w:pPr>
      <w:r>
        <w:rPr>
          <w:b/>
          <w:sz w:val="18"/>
        </w:rPr>
        <w:t>Countries on chart (by quadrant)</w:t>
      </w:r>
    </w:p>
    <w:p w:rsidR="00ED0946" w:rsidRDefault="00D1606D">
      <w:r>
        <w:rPr>
          <w:sz w:val="18"/>
        </w:rPr>
        <w:t>Leaders: United Kingdom×2, Sweden×1, United States×1, South Africa×1 · Challengers: Saudi Arabia×2, Argentina×1, South Africa×1, Singapore×1 · Trailblazers: India×2, Malaysia×1, Taiwan×1, Indo</w:t>
      </w:r>
      <w:r>
        <w:rPr>
          <w:sz w:val="18"/>
        </w:rPr>
        <w:t>nesia×1 · Evolving Players: Taiwan×2, Brazil×1, Iran×1, Hong Kong×1</w:t>
      </w:r>
    </w:p>
    <w:p w:rsidR="00ED0946" w:rsidRDefault="00D1606D">
      <w:pPr>
        <w:pStyle w:val="Heading1"/>
        <w:pageBreakBefore/>
        <w:pBdr>
          <w:bottom w:val="single" w:sz="24" w:space="6" w:color="52B69A"/>
        </w:pBdr>
      </w:pPr>
      <w:bookmarkStart w:id="3" w:name="_Toc24268127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16"/>
              </w:rPr>
              <w:t>Leaders</w:t>
            </w:r>
            <w:r>
              <w:rPr>
                <w:b/>
                <w:color w:val="0F172A"/>
                <w:sz w:val="22"/>
              </w:rPr>
              <w:t xml:space="preserve">   Integrated Market Leaders</w:t>
            </w:r>
          </w:p>
          <w:p w:rsidR="00ED0946" w:rsidRDefault="00D1606D">
            <w:pPr>
              <w:spacing w:after="20" w:line="240" w:lineRule="auto"/>
            </w:pPr>
            <w:r>
              <w:rPr>
                <w:color w:val="64748B"/>
                <w:sz w:val="17"/>
              </w:rPr>
              <w:t>Best-in-class Product Capability, Best-in-class Business Capability</w:t>
            </w:r>
          </w:p>
          <w:p w:rsidR="00ED0946" w:rsidRDefault="00D1606D">
            <w:pPr>
              <w:spacing w:after="20" w:line="240" w:lineRule="auto"/>
            </w:pPr>
            <w:r>
              <w:t xml:space="preserve">Companies demonstrating strong product capabilities and </w:t>
            </w:r>
            <w:r>
              <w:t>robust business execution. They combine mature and differentiated offerings with established market presence, customer reach, commercial scale, and effective growth strategies, positioning them strongly for sustained market leadership.</w:t>
            </w:r>
          </w:p>
        </w:tc>
      </w:tr>
    </w:tbl>
    <w:p w:rsidR="00ED0946" w:rsidRDefault="00ED09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16"/>
              </w:rPr>
              <w:t>Challengers</w:t>
            </w:r>
            <w:r>
              <w:rPr>
                <w:b/>
                <w:color w:val="0F172A"/>
                <w:sz w:val="22"/>
              </w:rPr>
              <w:t xml:space="preserve">   Scale-Driven Challengers</w:t>
            </w:r>
          </w:p>
          <w:p w:rsidR="00ED0946" w:rsidRDefault="00D1606D">
            <w:pPr>
              <w:spacing w:after="20" w:line="240" w:lineRule="auto"/>
            </w:pPr>
            <w:r>
              <w:rPr>
                <w:color w:val="64748B"/>
                <w:sz w:val="17"/>
              </w:rPr>
              <w:t>Emerging Product Capability, Best-in-class Business Capability</w:t>
            </w:r>
          </w:p>
          <w:p w:rsidR="00ED0946" w:rsidRDefault="00D1606D">
            <w:pPr>
              <w:spacing w:after="20" w:line="240" w:lineRule="auto"/>
            </w:pPr>
            <w:r>
              <w:t>Companies with strong business presence and commercial capabilities, supported by established customer relationships, market reach, channels, or brand strength. Howe</w:t>
            </w:r>
            <w:r>
              <w:t>ver, their product portfolio may have relatively lower differentiation, breadth, maturity, or innovation compared with leading participants.</w:t>
            </w:r>
          </w:p>
        </w:tc>
      </w:tr>
    </w:tbl>
    <w:p w:rsidR="00ED0946" w:rsidRDefault="00ED09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16"/>
              </w:rPr>
              <w:t>Trailblazers</w:t>
            </w:r>
            <w:r>
              <w:rPr>
                <w:b/>
                <w:color w:val="0F172A"/>
                <w:sz w:val="22"/>
              </w:rPr>
              <w:t xml:space="preserve">   Innovation-Driven Trailblazers</w:t>
            </w:r>
          </w:p>
          <w:p w:rsidR="00ED0946" w:rsidRDefault="00D1606D">
            <w:pPr>
              <w:spacing w:after="20" w:line="240" w:lineRule="auto"/>
            </w:pPr>
            <w:r>
              <w:rPr>
                <w:color w:val="64748B"/>
                <w:sz w:val="17"/>
              </w:rPr>
              <w:t>Best-in-class Product Capability, Emerging Business Capability</w:t>
            </w:r>
          </w:p>
          <w:p w:rsidR="00ED0946" w:rsidRDefault="00D1606D">
            <w:pPr>
              <w:spacing w:after="20" w:line="240" w:lineRule="auto"/>
            </w:pPr>
            <w:r>
              <w:t>Comp</w:t>
            </w:r>
            <w:r>
              <w:t>anies demonstrating strong product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ED0946" w:rsidRDefault="00ED09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16"/>
              </w:rPr>
              <w:t>Emerging Players</w:t>
            </w:r>
            <w:r>
              <w:rPr>
                <w:b/>
                <w:color w:val="0F172A"/>
                <w:sz w:val="22"/>
              </w:rPr>
              <w:t xml:space="preserve">   Foundation-Building Evolving</w:t>
            </w:r>
          </w:p>
          <w:p w:rsidR="00ED0946" w:rsidRDefault="00D1606D">
            <w:pPr>
              <w:spacing w:after="20" w:line="240" w:lineRule="auto"/>
            </w:pPr>
            <w:r>
              <w:rPr>
                <w:color w:val="64748B"/>
                <w:sz w:val="17"/>
              </w:rPr>
              <w:t>Emerging Product Capability, Emerging Business Capability</w:t>
            </w:r>
          </w:p>
          <w:p w:rsidR="00ED0946" w:rsidRDefault="00D1606D">
            <w:pPr>
              <w:spacing w:after="20" w:line="240" w:lineRule="auto"/>
            </w:pPr>
            <w:r>
              <w:t xml:space="preserve">Companies with developing product capabilities and relatively limited business presence. These </w:t>
            </w:r>
            <w:r>
              <w:t>participants may be at an earlier stage of market development, serve focused segments or geographies, and have opportunities to strengthen both their product proposition and commercial footprint.</w:t>
            </w:r>
          </w:p>
        </w:tc>
      </w:tr>
    </w:tbl>
    <w:p w:rsidR="00ED0946" w:rsidRDefault="00ED0946"/>
    <w:p w:rsidR="00ED0946" w:rsidRDefault="00D1606D">
      <w:pPr>
        <w:pStyle w:val="Heading1"/>
        <w:pageBreakBefore/>
        <w:pBdr>
          <w:bottom w:val="single" w:sz="24" w:space="6" w:color="52B69A"/>
        </w:pBdr>
      </w:pPr>
      <w:bookmarkStart w:id="4" w:name="_Toc242681271"/>
      <w:r>
        <w:lastRenderedPageBreak/>
        <w:t>Top 20 Companies</w:t>
      </w:r>
      <w:bookmarkEnd w:id="4"/>
    </w:p>
    <w:p w:rsidR="00ED0946" w:rsidRDefault="00D1606D">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D0946">
        <w:trPr>
          <w:cantSplit/>
          <w:tblHeader/>
          <w:jc w:val="center"/>
        </w:trPr>
        <w:tc>
          <w:tcPr>
            <w:tcW w:w="1565"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OVERALL SCORE</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ALLEVYN</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Smith &amp; Nephew plc</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London, United Kingdom</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98</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Mepilex</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Mölnlycke Health Care AB</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Gothenburg, Sweden</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97</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DuoDERM</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ConvaTec Inc.</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Reading, Berkshire, United Kingdom</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97</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Tegaderm</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Solventum Corporation</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St. Paul, Minnesota, USA</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96</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Burnshield</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Burnshield (Pty) Ltd</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Johannesburg, South Africa</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82</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Damad-Transparent Dressing</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The National Medical Products Co. Ltd. (Damad)</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Riyadh, Saudi Arabia</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80</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Moido</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Nhara Healthcare Industries</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Riyadh, Saudi Arabia</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78</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Platsul A Gasa</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Soubeiran Chobet S.R.L.</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Buenos Aires, Argentina</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78</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DynaDress</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Dynamed Pharmaceuticals (Pty) Ltd</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Durban, South Africa</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78</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DuoPore Pro</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Duo Medical</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Singapore</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78</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NoWound</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Medvital Ventures Private Limited</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83</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HYDROCYN aqua</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Vigilenz Medical Devices Sdn. Bhd. (subsidiary of Bactiguard Holding AB)</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Penang, Malaysia</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81</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Hemo-bandage</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Coreleader Biotech Co., Ltd.</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Taipei, Taiwan</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79</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Seriderm</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Serigen Mediproducts Private Limited</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78</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Conkote</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PT Conkote Medical Indonesia</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Jakarta, Indonesia</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73</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MuCover</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MoleculeX Co., Ltd.</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Hsinchu City, Taiwan</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76</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Caregel</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Vita Medical</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São Paulo, Brazil</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74</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AcceliHeal</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RecentCare BioMedical Inc.</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Taipei, </w:t>
            </w:r>
            <w:r>
              <w:rPr>
                <w:sz w:val="16"/>
              </w:rPr>
              <w:t>Taiwan</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74</w:t>
            </w:r>
          </w:p>
        </w:tc>
      </w:tr>
      <w:tr w:rsidR="00ED0946">
        <w:trPr>
          <w:cantSplit/>
          <w:jc w:val="center"/>
        </w:trPr>
        <w:tc>
          <w:tcPr>
            <w:tcW w:w="1565" w:type="dxa"/>
            <w:shd w:val="clear" w:color="auto" w:fill="FFFFFF"/>
            <w:tcMar>
              <w:top w:w="45" w:type="dxa"/>
              <w:left w:w="45" w:type="dxa"/>
              <w:bottom w:w="45" w:type="dxa"/>
              <w:right w:w="45" w:type="dxa"/>
            </w:tcMar>
          </w:tcPr>
          <w:p w:rsidR="00ED0946" w:rsidRDefault="00D1606D">
            <w:pPr>
              <w:spacing w:after="20" w:line="240" w:lineRule="auto"/>
            </w:pPr>
            <w:r>
              <w:rPr>
                <w:sz w:val="16"/>
              </w:rPr>
              <w:t>BC-Wet</w:t>
            </w:r>
          </w:p>
        </w:tc>
        <w:tc>
          <w:tcPr>
            <w:tcW w:w="1721" w:type="dxa"/>
            <w:shd w:val="clear" w:color="auto" w:fill="FFFFFF"/>
            <w:tcMar>
              <w:top w:w="45" w:type="dxa"/>
              <w:left w:w="45" w:type="dxa"/>
              <w:bottom w:w="45" w:type="dxa"/>
              <w:right w:w="45" w:type="dxa"/>
            </w:tcMar>
          </w:tcPr>
          <w:p w:rsidR="00ED0946" w:rsidRDefault="00D1606D">
            <w:pPr>
              <w:spacing w:after="20" w:line="240" w:lineRule="auto"/>
            </w:pPr>
            <w:r>
              <w:rPr>
                <w:sz w:val="16"/>
              </w:rPr>
              <w:t>Zhino Health Co.</w:t>
            </w:r>
          </w:p>
        </w:tc>
        <w:tc>
          <w:tcPr>
            <w:tcW w:w="1330" w:type="dxa"/>
            <w:shd w:val="clear" w:color="auto" w:fill="FFFFFF"/>
            <w:tcMar>
              <w:top w:w="45" w:type="dxa"/>
              <w:left w:w="45" w:type="dxa"/>
              <w:bottom w:w="45" w:type="dxa"/>
              <w:right w:w="45" w:type="dxa"/>
            </w:tcMar>
          </w:tcPr>
          <w:p w:rsidR="00ED0946" w:rsidRDefault="00D1606D">
            <w:pPr>
              <w:spacing w:after="20" w:line="240" w:lineRule="auto"/>
            </w:pPr>
            <w:r>
              <w:rPr>
                <w:sz w:val="16"/>
              </w:rPr>
              <w:t>Tehran, Iran</w:t>
            </w:r>
          </w:p>
        </w:tc>
        <w:tc>
          <w:tcPr>
            <w:tcW w:w="939"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ED0946" w:rsidRDefault="00D1606D">
            <w:pPr>
              <w:spacing w:after="20" w:line="240" w:lineRule="auto"/>
            </w:pPr>
            <w:r>
              <w:rPr>
                <w:b/>
                <w:color w:val="1E3A8A"/>
                <w:sz w:val="18"/>
              </w:rPr>
              <w:t>72</w:t>
            </w:r>
          </w:p>
        </w:tc>
      </w:tr>
      <w:tr w:rsidR="00ED0946">
        <w:trPr>
          <w:cantSplit/>
          <w:jc w:val="center"/>
        </w:trPr>
        <w:tc>
          <w:tcPr>
            <w:tcW w:w="1565" w:type="dxa"/>
            <w:shd w:val="clear" w:color="auto" w:fill="F8FAFC"/>
            <w:tcMar>
              <w:top w:w="45" w:type="dxa"/>
              <w:left w:w="45" w:type="dxa"/>
              <w:bottom w:w="45" w:type="dxa"/>
              <w:right w:w="45" w:type="dxa"/>
            </w:tcMar>
          </w:tcPr>
          <w:p w:rsidR="00ED0946" w:rsidRDefault="00D1606D">
            <w:pPr>
              <w:spacing w:after="20" w:line="240" w:lineRule="auto"/>
            </w:pPr>
            <w:r>
              <w:rPr>
                <w:sz w:val="16"/>
              </w:rPr>
              <w:t>Henso</w:t>
            </w:r>
          </w:p>
        </w:tc>
        <w:tc>
          <w:tcPr>
            <w:tcW w:w="1721" w:type="dxa"/>
            <w:shd w:val="clear" w:color="auto" w:fill="F8FAFC"/>
            <w:tcMar>
              <w:top w:w="45" w:type="dxa"/>
              <w:left w:w="45" w:type="dxa"/>
              <w:bottom w:w="45" w:type="dxa"/>
              <w:right w:w="45" w:type="dxa"/>
            </w:tcMar>
          </w:tcPr>
          <w:p w:rsidR="00ED0946" w:rsidRDefault="00D1606D">
            <w:pPr>
              <w:spacing w:after="20" w:line="240" w:lineRule="auto"/>
            </w:pPr>
            <w:r>
              <w:rPr>
                <w:sz w:val="16"/>
              </w:rPr>
              <w:t>Henso Biotech Limited</w:t>
            </w:r>
          </w:p>
        </w:tc>
        <w:tc>
          <w:tcPr>
            <w:tcW w:w="1330" w:type="dxa"/>
            <w:shd w:val="clear" w:color="auto" w:fill="F8FAFC"/>
            <w:tcMar>
              <w:top w:w="45" w:type="dxa"/>
              <w:left w:w="45" w:type="dxa"/>
              <w:bottom w:w="45" w:type="dxa"/>
              <w:right w:w="45" w:type="dxa"/>
            </w:tcMar>
          </w:tcPr>
          <w:p w:rsidR="00ED0946" w:rsidRDefault="00D1606D">
            <w:pPr>
              <w:spacing w:after="20" w:line="240" w:lineRule="auto"/>
            </w:pPr>
            <w:r>
              <w:rPr>
                <w:sz w:val="16"/>
              </w:rPr>
              <w:t>Hong Kong</w:t>
            </w:r>
          </w:p>
        </w:tc>
        <w:tc>
          <w:tcPr>
            <w:tcW w:w="939"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ED0946" w:rsidRDefault="00D1606D">
            <w:pPr>
              <w:spacing w:after="20" w:line="240" w:lineRule="auto"/>
            </w:pPr>
            <w:r>
              <w:rPr>
                <w:b/>
                <w:color w:val="1E3A8A"/>
                <w:sz w:val="18"/>
              </w:rPr>
              <w:t>72</w:t>
            </w:r>
          </w:p>
        </w:tc>
      </w:tr>
    </w:tbl>
    <w:p w:rsidR="00ED0946" w:rsidRDefault="00D1606D">
      <w:pPr>
        <w:pStyle w:val="Heading1"/>
        <w:pageBreakBefore/>
        <w:pBdr>
          <w:bottom w:val="single" w:sz="24" w:space="6" w:color="52B69A"/>
        </w:pBdr>
      </w:pPr>
      <w:bookmarkStart w:id="5" w:name="_Toc242681272"/>
      <w:r>
        <w:lastRenderedPageBreak/>
        <w:t>Other Noticeable Players</w:t>
      </w:r>
      <w:bookmarkEnd w:id="5"/>
    </w:p>
    <w:p w:rsidR="00ED0946" w:rsidRDefault="00D1606D">
      <w:pPr>
        <w:spacing w:after="200"/>
      </w:pPr>
      <w:r>
        <w:rPr>
          <w:color w:val="64748B"/>
        </w:rPr>
        <w:t>(130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D0946">
        <w:trPr>
          <w:cantSplit/>
          <w:tblHeader/>
          <w:jc w:val="center"/>
        </w:trPr>
        <w:tc>
          <w:tcPr>
            <w:tcW w:w="1979"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D0946" w:rsidRDefault="00D1606D">
            <w:pPr>
              <w:spacing w:after="20" w:line="240" w:lineRule="auto"/>
            </w:pPr>
            <w:r>
              <w:rPr>
                <w:b/>
                <w:color w:val="FFFFFF"/>
                <w:sz w:val="13"/>
              </w:rPr>
              <w:t>STRENGTH</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Curaplast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Lohmann &amp; Rauscher GmbH</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Zetuvit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Paul Hartmann AG (subsidiary of Schwenk Gruppe)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Heidenheim, Germany</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Biatain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Coloplast A/S</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Humlebaek, Denmark</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UrgoStart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Laboratoires URGO SAS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Chenôve, France</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EasyFoam</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CGBio Inc.</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Optifoam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Medline Industries, LP (subsidiary of Blackstone, </w:t>
            </w:r>
            <w:r>
              <w:rPr>
                <w:sz w:val="16"/>
              </w:rPr>
              <w:t>Carlyle, and Hellman &amp; Friedman Consortium)</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Northfield, Illinois, USA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Cardinal Health</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Cardinal Health</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Dublin, United States</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Easyef</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Daewoong Pharmaceutical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Multidex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DeRoyal Industries, Inc.</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Powell, Tennessee, USA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ActivHeal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Advanced Medical Solutions Group plc (acquired by H.B. Fuller Company)</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Winsford, United Kingdom</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Coloplast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Coloplast</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Humlebæk, Denmark</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NovoSorb</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PolyNovo Biomaterials 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Port Melbourne, Victoria, Australia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B. Braun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B. Braun</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Melsungen, Germany</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Flamigel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Flen Health </w:t>
            </w:r>
            <w:r>
              <w:rPr>
                <w:sz w:val="16"/>
              </w:rPr>
              <w:t>Pharma NV</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Kontich, Belgium</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Winner Medical</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Winner Medical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Prontosan</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 Braun SE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Melsungen, Germany</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EpiFix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MiMedx Group, Inc.</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Marietta, </w:t>
            </w:r>
            <w:r>
              <w:rPr>
                <w:sz w:val="16"/>
              </w:rPr>
              <w:t>Georgia, USA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Anscare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BenQ Materials Corp.</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Taoyuan City, Taiwan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Pelnac</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Gunze Limited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Comfisorb Flexi</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Triage Meditech Pvt.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ActiGraft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RedDress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Pardes Hanna-Karkur,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ScarClinic</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HansBiomed Corp.</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Healthium Medtech Limited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Healthium Medtech Limited (acquired by </w:t>
            </w:r>
            <w:r>
              <w:rPr>
                <w:sz w:val="16"/>
              </w:rPr>
              <w:t>KKR)</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Fiblast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Kaken Pharmaceutical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EscharEx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MediWound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Yavne,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Bonvadis</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Oneness Biotech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Apligraf</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Organogenesis Inc.</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Canton, Massachusetts, USA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VelNez</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AYU Lifescience Industries FZE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lastRenderedPageBreak/>
              <w:t>Beifuxin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Essex Bio-Technology Limited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Hong </w:t>
            </w:r>
            <w:r>
              <w:rPr>
                <w:sz w:val="16"/>
              </w:rPr>
              <w:t>Kong, China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Datt Mediproducts Private Limited</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Datt Mediproducts Private Limited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Spincare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Nanomedic Technologies Ltd. (acquired by Fischer Medical Ventures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Lod,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NeoDerm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EVERAID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Yangsan, South Korea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Lotus</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Lotus Surgicals Pvt. Ltd. (subsidiary of Tube Investments of India Limited (TII) and Premji Invest)</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Lotus</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Lotus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Drawtex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Beier Drawtex Healthcare (Pty)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Pinetown, South Africa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Surfasoft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Haromed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Sint-Denijs-Westrem, Belgium</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HealiAid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Maxigen </w:t>
            </w:r>
            <w:r>
              <w:rPr>
                <w:sz w:val="16"/>
              </w:rPr>
              <w:t>Biotech Inc. (subsidiary of TCI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Taoyuan City, Taiwan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HeraDerm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Amed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Membracel</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Vuelo Pharma</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Altrazeal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Arabian House Industries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Reoxcare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Histocell S.L.</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Larrabetzu, Spain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HS-Spirit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Sion Medical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Sderot, Israel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TAICEND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TAICEND Technology Co.,</w:t>
            </w:r>
            <w:r>
              <w:rPr>
                <w:sz w:val="16"/>
              </w:rPr>
              <w:t xml:space="preserve">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Kaohsiung, Taiwan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Codoban</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TRICOMED SA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Łódź, Poland</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Rapiderm</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Dalim Tissen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Luofu</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Foshan United Medical Technologies Ltd. (acquired by</w:t>
            </w:r>
            <w:r>
              <w:rPr>
                <w:sz w:val="16"/>
              </w:rPr>
              <w:t xml:space="preserve"> Freudenberg Performance Materials)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Foshan, China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Advanced Biotech Products (P) Ltd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Advanced Biotech Products (P)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MaxioCel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Axio Biosolutions Pvt.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Fibroheal</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Fibroheal</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Fibroheal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Fibroheal Woundcare Private Limited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Doddaballapur,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Medifoam</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Genewel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Seongnam-si, South Korea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SkinTemp</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Human BioSciences India Pvt.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Melcura</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Medika SA (Pty)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Centurion, South Africa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Osmonate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Sentry Medical Pty Ltd (subsidiary of </w:t>
            </w:r>
            <w:r>
              <w:rPr>
                <w:sz w:val="16"/>
              </w:rPr>
              <w:t>EBOS Group Limited)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Eastern Creek, Australia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SilverStream</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SilverStream Medical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Caesarea,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Matopat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Toruńskie Zakłady Materiałów Opatrunkowych S.A.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Toruń, Poland</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GeneTime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Uni-Bio Science Group Limited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Hong Kong, China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lastRenderedPageBreak/>
              <w:t>Aqua-Gel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KIKGEL Sp. z o.o.</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Ujazd, Poland</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paraffiNET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ZARYS International sp. z o.o.</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Zabrze, Poland</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Karayahesive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ALCARE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TopiVac</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Amedus Medikal Uygulamalar Sağlık Sanayi Ve Ticaret Ltd. Şti.</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KeraHeal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Biosolution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Seoul, </w:t>
            </w:r>
            <w:r>
              <w:rPr>
                <w:sz w:val="16"/>
              </w:rPr>
              <w:t>South Korea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ChitoCavity</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ChitoTech</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MedCu</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MedCu Technologies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Herzliya, Israel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Xtrata</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Nitto Denko Corporation</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CleanWND</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Protex Healthcare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Roeselare, Belgium</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Rayvac</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Rayvac</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Silk-Elastin Wound Healing Sheet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Sanyo Chemical Industries,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Kyoto, Japan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Healace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Virchow Biotech Private Limited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SurgiPore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Sutherland Medical 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Moorabbin, Australia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ANURAN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Cuprina Holdings</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Dersani</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Laboratório Daudt Oliveira LTDA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Rio de Janeiro, Brazil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SurgX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Next Science Limited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Difa</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Pharmaplast S.A.E.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Alexandria, Egypt</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Nexfill</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Seven Indústria de Produtos Biotecnológicos Ltda</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Ibiporã, Brazil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Himom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T&amp;L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Yongin-si, South Korea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Plus Moist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Zuiko Medical </w:t>
            </w:r>
            <w:r>
              <w:rPr>
                <w:sz w:val="16"/>
              </w:rPr>
              <w:t>Corporation</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WoundClot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Core Scientific Creations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Petah Tikva, Israel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TEBABURN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Teba Zist Polymer Pjs</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OneMed</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PT </w:t>
            </w:r>
            <w:r>
              <w:rPr>
                <w:sz w:val="16"/>
              </w:rPr>
              <w:t>Jayamas Medica Industri Tbk</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Sidoarjo, Indonesia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Bioactiv Matrix</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Bioactivx Pte.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Cupersan</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CuperScience SpA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Santiago, Chile</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OptiView</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InCurA</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TopClosure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IVT Medical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Ra'anana, Israel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ALMEDICO</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Almedico Sdn Bhd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Petaling Jaya, Malaysia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Oper cat</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Iberhospitex S.A.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Lliçà de </w:t>
            </w:r>
            <w:r>
              <w:rPr>
                <w:sz w:val="16"/>
              </w:rPr>
              <w:t>Vall, Spain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Algimid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Mascomid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Tanta, Egypt</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AMNIOSBMA</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AMNIOS BMA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Akacia-Flo</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Akacia Medical (Pty) Ltd. (subsidiary of Temo</w:t>
            </w:r>
            <w:r>
              <w:rPr>
                <w:sz w:val="16"/>
              </w:rPr>
              <w:t xml:space="preserve"> Capital 2 (Pty)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SIPSIP</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Anti-Microbial Savior BioteQ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Kaohsiung City, Taiwan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lastRenderedPageBreak/>
              <w:t>Axonate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Axcess Healthcare</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Hydrocare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Bimedica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Molins de Rei, Spain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Polygrass</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Cotton Craft (Pvt.)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Lahore, Pakistan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WINGINATE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Goldwin Medicare Limited (subsidiary of ALVES Group)</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Hylogel</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Millaboratories</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Motex</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Motex Healthcare Corp.</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Careleaves</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NICHIBAN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Jiffydress</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Pharmaniaga Berhad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Shah Alam, Selangor, Malaysia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Remscar</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WONBIOGEN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Gumi, South Korea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Amerigel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AMERX Health Care Corporation (subsidiary </w:t>
            </w:r>
            <w:r>
              <w:rPr>
                <w:sz w:val="16"/>
              </w:rPr>
              <w:t>of Procyon Corporation)</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Clearwater, Florida, USA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AQMEN MEDTECH</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AQMEN MEDTECH</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Biomedical Emporium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Biomedical Emporium (Pty) Ltd (subsidiary of Austell Pharmaceuticals)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Pretoria, South Africa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Stardec DecaCare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PT Deca Metric Medica</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Cikarang, Indonesia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VERMAC</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PatchMed Cosmetics Trading</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Marikina, Philippines</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Bionext</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Bionext Produtos Biotecnológicos Ltda</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Cremer</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Cremer S.A. (subsidiary of CM Hospitalar S.A. (Viveo))</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Velcuro</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 xml:space="preserve">Multigate Medical Products Pty </w:t>
            </w:r>
            <w:r>
              <w:rPr>
                <w:sz w:val="16"/>
              </w:rPr>
              <w:t>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Villawood, Australia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ReSkin</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Reskin Medical NV/SA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Tessenderlo, Belgium</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Dermaden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Aigis Labs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Tel Aviv-Yafo,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Cerdak</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Cerdak </w:t>
            </w:r>
            <w:r>
              <w:rPr>
                <w:sz w:val="16"/>
              </w:rPr>
              <w:t>(Pty)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Mtunzini, South Africa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Vergenix FG</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CollPlant Biotechnologies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Rehovot, Israel</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Channashield</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PT Mega Medica Pharmaceuticals</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Jakarta Barat, Indonesia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Moisskin Pad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Hakujuji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Dressderm</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KMS Medisurgi Limited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OctaCare</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Octamed Sağlık Ürünleri San. ve Tic. A.Ş.</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BDEVICES</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B Devices 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Elastomedic</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Laboratorios Le Roy, S.A. de C.V.</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Mexico City, Mexico</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Generacell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Missner &amp; Missner</w:t>
            </w:r>
            <w:r>
              <w:rPr>
                <w:sz w:val="16"/>
              </w:rPr>
              <w:t xml:space="preserve"> Ltda.</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COLDEX Extra</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Mondomed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Hamont-Achel, Belgium</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NovaMedic</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NovaMedic Co.,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Samut Prakan, Thailand</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SanoSkin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Sanomedical Asiapac Sdn. Bhd.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Kota Kinabalu, Malaysia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ELECTROCYN</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V3bio Sdn. Bhd.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Penang, Malaysia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lastRenderedPageBreak/>
              <w:t>AeroFilmPlus</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Aero Healthcare AU Pty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Armidale, Australia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Sterisil</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Gujarat Healthcare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Jamjoom Medical Industries</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Jamjoom Medical Industries</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Jeddah, Saudi Arabia</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VitaPlus</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 xml:space="preserve">Medinox South Africa </w:t>
            </w:r>
            <w:r>
              <w:rPr>
                <w:sz w:val="16"/>
              </w:rPr>
              <w:t>(Pty)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Germiston, South Africa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Green Guard</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Ping Bao Biotechnology Co.,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Taoyuan City, Taiwan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Surgicare</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Surgicare</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FFFFF"/>
            <w:tcMar>
              <w:top w:w="45" w:type="dxa"/>
              <w:left w:w="45" w:type="dxa"/>
              <w:bottom w:w="45" w:type="dxa"/>
              <w:right w:w="45" w:type="dxa"/>
            </w:tcMar>
          </w:tcPr>
          <w:p w:rsidR="00ED0946" w:rsidRDefault="00D1606D">
            <w:pPr>
              <w:spacing w:after="20" w:line="240" w:lineRule="auto"/>
            </w:pPr>
            <w:r>
              <w:rPr>
                <w:sz w:val="16"/>
              </w:rPr>
              <w:t>Beschitin</w:t>
            </w:r>
          </w:p>
        </w:tc>
        <w:tc>
          <w:tcPr>
            <w:tcW w:w="2177" w:type="dxa"/>
            <w:shd w:val="clear" w:color="auto" w:fill="FFFFFF"/>
            <w:tcMar>
              <w:top w:w="45" w:type="dxa"/>
              <w:left w:w="45" w:type="dxa"/>
              <w:bottom w:w="45" w:type="dxa"/>
              <w:right w:w="45" w:type="dxa"/>
            </w:tcMar>
          </w:tcPr>
          <w:p w:rsidR="00ED0946" w:rsidRDefault="00D1606D">
            <w:pPr>
              <w:spacing w:after="20" w:line="240" w:lineRule="auto"/>
            </w:pPr>
            <w:r>
              <w:rPr>
                <w:sz w:val="16"/>
              </w:rPr>
              <w:t>Unitika Ltd.</w:t>
            </w:r>
          </w:p>
        </w:tc>
        <w:tc>
          <w:tcPr>
            <w:tcW w:w="1682" w:type="dxa"/>
            <w:shd w:val="clear" w:color="auto" w:fill="FFFFFF"/>
            <w:tcMar>
              <w:top w:w="45" w:type="dxa"/>
              <w:left w:w="45" w:type="dxa"/>
              <w:bottom w:w="45" w:type="dxa"/>
              <w:right w:w="45" w:type="dxa"/>
            </w:tcMar>
          </w:tcPr>
          <w:p w:rsidR="00ED0946" w:rsidRDefault="00D1606D">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946">
        <w:trPr>
          <w:cantSplit/>
          <w:jc w:val="center"/>
        </w:trPr>
        <w:tc>
          <w:tcPr>
            <w:tcW w:w="1979" w:type="dxa"/>
            <w:shd w:val="clear" w:color="auto" w:fill="F8FAFC"/>
            <w:tcMar>
              <w:top w:w="45" w:type="dxa"/>
              <w:left w:w="45" w:type="dxa"/>
              <w:bottom w:w="45" w:type="dxa"/>
              <w:right w:w="45" w:type="dxa"/>
            </w:tcMar>
          </w:tcPr>
          <w:p w:rsidR="00ED0946" w:rsidRDefault="00D1606D">
            <w:pPr>
              <w:spacing w:after="20" w:line="240" w:lineRule="auto"/>
            </w:pPr>
            <w:r>
              <w:rPr>
                <w:sz w:val="16"/>
              </w:rPr>
              <w:t>Medstock</w:t>
            </w:r>
          </w:p>
        </w:tc>
        <w:tc>
          <w:tcPr>
            <w:tcW w:w="2177" w:type="dxa"/>
            <w:shd w:val="clear" w:color="auto" w:fill="F8FAFC"/>
            <w:tcMar>
              <w:top w:w="45" w:type="dxa"/>
              <w:left w:w="45" w:type="dxa"/>
              <w:bottom w:w="45" w:type="dxa"/>
              <w:right w:w="45" w:type="dxa"/>
            </w:tcMar>
          </w:tcPr>
          <w:p w:rsidR="00ED0946" w:rsidRDefault="00D1606D">
            <w:pPr>
              <w:spacing w:after="20" w:line="240" w:lineRule="auto"/>
            </w:pPr>
            <w:r>
              <w:rPr>
                <w:sz w:val="16"/>
              </w:rPr>
              <w:t>Medstock Pty Ltd</w:t>
            </w:r>
          </w:p>
        </w:tc>
        <w:tc>
          <w:tcPr>
            <w:tcW w:w="1682" w:type="dxa"/>
            <w:shd w:val="clear" w:color="auto" w:fill="F8FAFC"/>
            <w:tcMar>
              <w:top w:w="45" w:type="dxa"/>
              <w:left w:w="45" w:type="dxa"/>
              <w:bottom w:w="45" w:type="dxa"/>
              <w:right w:w="45" w:type="dxa"/>
            </w:tcMar>
          </w:tcPr>
          <w:p w:rsidR="00ED0946" w:rsidRDefault="00D1606D">
            <w:pPr>
              <w:spacing w:after="20" w:line="240" w:lineRule="auto"/>
            </w:pPr>
            <w:r>
              <w:rPr>
                <w:sz w:val="16"/>
              </w:rPr>
              <w:t>Miami, Australia</w:t>
            </w:r>
          </w:p>
        </w:tc>
        <w:tc>
          <w:tcPr>
            <w:tcW w:w="1187" w:type="dxa"/>
            <w:shd w:val="clear" w:color="auto" w:fill="F8FAFC"/>
            <w:tcMar>
              <w:top w:w="45" w:type="dxa"/>
              <w:left w:w="45" w:type="dxa"/>
              <w:bottom w:w="45" w:type="dxa"/>
              <w:right w:w="45" w:type="dxa"/>
            </w:tcMar>
          </w:tcPr>
          <w:p w:rsidR="00ED0946" w:rsidRDefault="00D1606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946" w:rsidRDefault="00D160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946" w:rsidRDefault="00D160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D0946" w:rsidRDefault="00D1606D">
      <w:pPr>
        <w:pStyle w:val="Heading1"/>
        <w:pageBreakBefore/>
        <w:pBdr>
          <w:bottom w:val="single" w:sz="24" w:space="6" w:color="52B69A"/>
        </w:pBdr>
      </w:pPr>
      <w:bookmarkStart w:id="6" w:name="_Toc242681273"/>
      <w:r>
        <w:lastRenderedPageBreak/>
        <w:t>Parameter Detail by Company</w:t>
      </w:r>
      <w:bookmarkEnd w:id="6"/>
    </w:p>
    <w:p w:rsidR="00ED0946" w:rsidRDefault="00D1606D">
      <w:pPr>
        <w:spacing w:after="200"/>
      </w:pPr>
      <w:r>
        <w:rPr>
          <w:color w:val="64748B"/>
        </w:rPr>
        <w:t xml:space="preserve">(Product Capability and Business Capability evidence for the 20 </w:t>
      </w:r>
      <w:r>
        <w:rPr>
          <w:color w:val="64748B"/>
        </w:rPr>
        <w:t>companies on the chart)</w:t>
      </w:r>
    </w:p>
    <w:p w:rsidR="00ED0946" w:rsidRDefault="00D1606D">
      <w:pPr>
        <w:pStyle w:val="Heading2"/>
        <w:shd w:val="clear" w:color="auto" w:fill="002857"/>
        <w:spacing w:after="0"/>
      </w:pPr>
      <w:bookmarkStart w:id="7" w:name="_Toc242681274"/>
      <w:r>
        <w:t>Smith &amp; Nephew plc</w:t>
      </w:r>
      <w:bookmarkEnd w:id="7"/>
    </w:p>
    <w:p w:rsidR="00ED0946" w:rsidRDefault="00D1606D">
      <w:pPr>
        <w:shd w:val="clear" w:color="auto" w:fill="002857"/>
        <w:spacing w:after="200"/>
      </w:pPr>
      <w:r>
        <w:rPr>
          <w:color w:val="CBD5E1"/>
          <w:sz w:val="18"/>
        </w:rPr>
        <w:t xml:space="preserve">ALLEVYN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97</w:t>
      </w:r>
      <w:r>
        <w:rPr>
          <w:color w:val="CBD5E1"/>
          <w:sz w:val="18"/>
        </w:rPr>
        <w:t xml:space="preserve">     Overall </w:t>
      </w:r>
      <w:r>
        <w:rPr>
          <w:b/>
          <w:color w:val="FFFFFF"/>
          <w:sz w:val="20"/>
        </w:rPr>
        <w:t>98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95/100</w:t>
      </w:r>
    </w:p>
    <w:p w:rsidR="00ED0946" w:rsidRDefault="00D1606D">
      <w:pPr>
        <w:keepNext/>
        <w:pBdr>
          <w:left w:val="single" w:sz="24" w:space="6" w:color="52B69A"/>
        </w:pBdr>
        <w:ind w:left="170"/>
      </w:pPr>
      <w:r>
        <w:t xml:space="preserve">The rating rests on the company's demonstrated, verified capability to manufacture and </w:t>
      </w:r>
      <w:r>
        <w:t>launch advanced multi-layer silicone foam technologies backed by mechanical and structural performance data, alongside active utility patent awards for structural dressing adaptations. Based on primary research, the company's pipeline of bio-synthetic dres</w:t>
      </w:r>
      <w:r>
        <w:t>sings can be estimated as robustly sustained, based on its established bio-synthetic Biobrane dressing and its ongoing expansion of advanced wound matrix and bioactives technologies.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Smith+Nephew launched its next-generation ALLEVYN COMPL</w:t>
      </w:r>
      <w:r>
        <w:t>ETE CARE Foam Dressing in March 2026, which features a five-layer construction incorporating ExuLOCK Technology, an ExuMASK Indicator, and a ShearDEFENSE Layer designed to absorb and dissipate up to 93% of mechanical energy for exudate handling and pressur</w:t>
      </w:r>
      <w:r>
        <w:t>e injury prevention.</w:t>
      </w:r>
    </w:p>
    <w:p w:rsidR="00ED0946" w:rsidRDefault="00D1606D">
      <w:pPr>
        <w:pStyle w:val="ListBullet"/>
        <w:spacing w:after="60"/>
        <w:ind w:left="510"/>
      </w:pPr>
      <w:r>
        <w:t>The company was granted a patent in November 2023 for a wound treatment apparatus and dressing featuring a material layer containing cells separated by cuts to conform to non-planar surfaces, paired with a fluidic connector for negativ</w:t>
      </w:r>
      <w:r>
        <w:t>e pressure treatment.</w:t>
      </w:r>
    </w:p>
    <w:p w:rsidR="00ED0946" w:rsidRDefault="00D1606D">
      <w:pPr>
        <w:keepNext/>
        <w:pBdr>
          <w:left w:val="single" w:sz="24" w:space="6" w:color="52B69A"/>
        </w:pBdr>
        <w:spacing w:before="120" w:after="60"/>
        <w:ind w:left="170"/>
      </w:pPr>
      <w:r>
        <w:rPr>
          <w:b/>
          <w:color w:val="0F172A"/>
          <w:sz w:val="20"/>
        </w:rPr>
        <w:t>Negative Pressure Wound Therapy (NPWT) Device Performance — scored 100/100</w:t>
      </w:r>
    </w:p>
    <w:p w:rsidR="00ED0946" w:rsidRDefault="00D1606D">
      <w:pPr>
        <w:keepNext/>
        <w:pBdr>
          <w:left w:val="single" w:sz="24" w:space="6" w:color="52B69A"/>
        </w:pBdr>
        <w:ind w:left="170"/>
      </w:pPr>
      <w:r>
        <w:t>The rating rests on the company's verified commercial success and large-scale clinical database evidence for its single-use and traditional NPWT systems, along</w:t>
      </w:r>
      <w:r>
        <w:t>side documented portable engineering specifications like 24-hour battery life and built-in troubleshooting alerts. Based on primary research, the company's data transmission and pressure accuracy can be estimated as highly competitive, based on its portabl</w:t>
      </w:r>
      <w:r>
        <w:t>e single-use Pico negative pressure wound therapy systems engineered with integrated active pressure monitoring and airlock technology.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2025 comparative study using data from over 22,000 patients in the Premier PINC AI™ Healthcare Datab</w:t>
      </w:r>
      <w:r>
        <w:t>ase demonstrated that the prophylactic use of Smith &amp; Nephew's PICO single-use negative pressure wound therapy (sNPWT) system significantly reduced the risk of wound dehiscence and hospital length of stay compared to the Prevena™ system.</w:t>
      </w:r>
    </w:p>
    <w:p w:rsidR="00ED0946" w:rsidRDefault="00D1606D">
      <w:pPr>
        <w:pStyle w:val="ListBullet"/>
        <w:spacing w:after="60"/>
        <w:ind w:left="510"/>
      </w:pPr>
      <w:r>
        <w:t>In May 2025, the c</w:t>
      </w:r>
      <w:r>
        <w:t>ompany was awarded a 10-year contract valued at up to $75 million by the United States Department of Defense (DoD) to provide its RENASYS™ TOUCH NPWT system, after demonstrating operational fitness parameters such as portability, individualized therapy mod</w:t>
      </w:r>
      <w:r>
        <w:t>es, and transport capability.</w:t>
      </w:r>
    </w:p>
    <w:p w:rsidR="00ED0946" w:rsidRDefault="00D1606D">
      <w:pPr>
        <w:keepNext/>
        <w:pBdr>
          <w:left w:val="single" w:sz="24" w:space="6" w:color="52B69A"/>
        </w:pBdr>
        <w:spacing w:before="120" w:after="60"/>
        <w:ind w:left="170"/>
      </w:pPr>
      <w:r>
        <w:rPr>
          <w:b/>
          <w:color w:val="0F172A"/>
          <w:sz w:val="20"/>
        </w:rPr>
        <w:t>Biologic and Skin Substitute Portfolio — scored 100/100</w:t>
      </w:r>
    </w:p>
    <w:p w:rsidR="00ED0946" w:rsidRDefault="00D1606D">
      <w:pPr>
        <w:keepNext/>
        <w:pBdr>
          <w:left w:val="single" w:sz="24" w:space="6" w:color="52B69A"/>
        </w:pBdr>
        <w:ind w:left="170"/>
      </w:pPr>
      <w:r>
        <w:t>The rating rests on the company's extensive commercialized Advanced Wound Bioactives portfolio, including peer-reviewed clinical studies for GRAFIX placental membranes an</w:t>
      </w:r>
      <w:r>
        <w:t>d the OASIS porcine small intestinal submucosa matrix lines. Based on primary research, the company's proprietary engineered cultured skin equivalents can be estimated as limited, based on its structural focus remaining on porcine-derived collagen matrices</w:t>
      </w:r>
      <w:r>
        <w:t xml:space="preserve"> and amniotic allografts through acquisitions like Osiris Therapeutics.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A peer-reviewed study published in the Advances in Wound Care Journal reported that Smith &amp; Nephew plc's GRAFIX Cryopreserved Placental Membrane halved diabetic foot </w:t>
      </w:r>
      <w:r>
        <w:t xml:space="preserve">ulcer recurrence rates compared to leading cellular and tissue-based product competitors, based on an outpatient outpatient outpatient outpatient outpatient outpatient outpatient outpatient outpatient outpatient outpatient outpatient outpatient outpatient </w:t>
      </w:r>
      <w:r>
        <w:t>outpatient outpatient analysis of 7,849 claims from over 1.3 million Medicare patients treated between 2013 and 2017.</w:t>
      </w:r>
    </w:p>
    <w:p w:rsidR="00ED0946" w:rsidRDefault="00D1606D">
      <w:pPr>
        <w:pStyle w:val="ListBullet"/>
        <w:spacing w:after="60"/>
        <w:ind w:left="510"/>
      </w:pPr>
      <w:r>
        <w:t>In September 2025, Smith &amp; Nephew plc launched the CENTRIO Platelet-Rich-Plasma System in the United States under an exclusive private lab</w:t>
      </w:r>
      <w:r>
        <w:t>el distribution agreement with Nuo Therapeutics Inc. to deliver an autologous, patient-derived point-of-care bioactive therapy managing chronic exuding wounds.</w:t>
      </w:r>
    </w:p>
    <w:p w:rsidR="00ED0946" w:rsidRDefault="00D1606D">
      <w:pPr>
        <w:keepNext/>
        <w:pBdr>
          <w:left w:val="single" w:sz="24" w:space="6" w:color="52B69A"/>
        </w:pBdr>
        <w:spacing w:before="120" w:after="60"/>
        <w:ind w:left="170"/>
      </w:pPr>
      <w:r>
        <w:rPr>
          <w:b/>
          <w:color w:val="0F172A"/>
          <w:sz w:val="20"/>
        </w:rPr>
        <w:lastRenderedPageBreak/>
        <w:t>Clinical Evidence Generation — scored 100/100</w:t>
      </w:r>
    </w:p>
    <w:p w:rsidR="00ED0946" w:rsidRDefault="00D1606D">
      <w:pPr>
        <w:keepNext/>
        <w:pBdr>
          <w:left w:val="single" w:sz="24" w:space="6" w:color="52B69A"/>
        </w:pBdr>
        <w:ind w:left="170"/>
      </w:pPr>
      <w:r>
        <w:t>The rating rests on extensive level-1 clinical evi</w:t>
      </w:r>
      <w:r>
        <w:t>dence including multiple randomized controlled trials, large-scale real-world comparative studies, and formal technological endorsements such as the National Institute for Health and Care Excellence (NICE) MTG43 guidance for its single-use negative pressur</w:t>
      </w:r>
      <w:r>
        <w:t>e therapies. Based on primary research, the company's pipeline trial tracking framework can be estimated as decentralized across regional studies, based on its standard practice of supplying materials and clinical application training to individual academi</w:t>
      </w:r>
      <w:r>
        <w:t>c investigators independently driving clinical trial protocols.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multicenter, randomized controlled trial (RCT) published by the company in January 2020 demonstrated that the PICO Single Use Negative Pressure Wound Therapy Sys</w:t>
      </w:r>
      <w:r>
        <w:t>tem (sNPWT) reduced wound volume by 91.1% and achieved 51% more wounds closed at 12 weeks compared to traditional negative pressure wound therapy (tNPWT) across 164 patients with venous leg ulcers and diabetic foot ulcers.</w:t>
      </w:r>
    </w:p>
    <w:p w:rsidR="00ED0946" w:rsidRDefault="00D1606D">
      <w:pPr>
        <w:pStyle w:val="ListBullet"/>
        <w:spacing w:after="60"/>
        <w:ind w:left="510"/>
      </w:pPr>
      <w:r>
        <w:t>An ambispective observational rea</w:t>
      </w:r>
      <w:r>
        <w:t>l-world study conducted across 24 primary care centers and six nursing homes in Spain demonstrated that switching to ALLEVYN LIFE Foam Dressings cut mean weekly dressing change frequency by 47.1% and reduced weekly dressing costs by 58.7% at week 4.</w:t>
      </w:r>
    </w:p>
    <w:p w:rsidR="00ED0946" w:rsidRDefault="00D1606D">
      <w:pPr>
        <w:keepNext/>
        <w:pBdr>
          <w:left w:val="single" w:sz="24" w:space="6" w:color="52B69A"/>
        </w:pBdr>
        <w:spacing w:before="120" w:after="60"/>
        <w:ind w:left="170"/>
      </w:pPr>
      <w:r>
        <w:rPr>
          <w:b/>
          <w:color w:val="0F172A"/>
          <w:sz w:val="20"/>
        </w:rPr>
        <w:t>Manufa</w:t>
      </w:r>
      <w:r>
        <w:rPr>
          <w:b/>
          <w:color w:val="0F172A"/>
          <w:sz w:val="20"/>
        </w:rPr>
        <w:t>cturing Scalability and Quality Systems — scored 95/100</w:t>
      </w:r>
    </w:p>
    <w:p w:rsidR="00ED0946" w:rsidRDefault="00D1606D">
      <w:pPr>
        <w:keepNext/>
        <w:pBdr>
          <w:left w:val="single" w:sz="24" w:space="6" w:color="52B69A"/>
        </w:pBdr>
        <w:ind w:left="170"/>
      </w:pPr>
      <w:r>
        <w:t>The rating rests on confirmed multi-million dollar capital investments to scale up advanced wound management production alongside documented regulatory quality system compliance with FDA and ISO stand</w:t>
      </w:r>
      <w:r>
        <w:t xml:space="preserve">ards. Based on primary research, the company's global manufacturing output capacity can be estimated as substantial, based on its multi-country production hubs across the United States, United Kingdom, Costa Rica, Malaysia, and China supplying billions of </w:t>
      </w:r>
      <w:r>
        <w:t>units globally.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an investment of over $100 million to build a new advanced wound management research, development, and manufacturing facility at Melton West business park in East Yorkshire, with construction started </w:t>
      </w:r>
      <w:r>
        <w:t>and operations aiming to begin in 2027.</w:t>
      </w:r>
    </w:p>
    <w:p w:rsidR="00ED0946" w:rsidRDefault="00D1606D">
      <w:pPr>
        <w:pStyle w:val="ListBullet"/>
        <w:spacing w:after="60"/>
        <w:ind w:left="510"/>
      </w:pPr>
      <w:r>
        <w:t xml:space="preserve">FDA premarket notifications confirm that the company's advanced wound therapy devices, such as the RENASYS EDGE suction device, are manufactured under quality systems compliance conforming to 21 CFR Part 820 and ISO </w:t>
      </w:r>
      <w:r>
        <w:t>13485 design controls.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100/100</w:t>
      </w:r>
    </w:p>
    <w:p w:rsidR="00ED0946" w:rsidRDefault="00D1606D">
      <w:pPr>
        <w:keepNext/>
        <w:pBdr>
          <w:left w:val="single" w:sz="24" w:space="6" w:color="52B69A"/>
        </w:pBdr>
        <w:ind w:left="170"/>
      </w:pPr>
      <w:r>
        <w:t xml:space="preserve">The rating rests on the company's verified procurement contract with the U.S. military care continuum and its established nationwide purchasing agreements </w:t>
      </w:r>
      <w:r>
        <w:t>with major healthcare systems and networks. Based on primary research, the company's global clinic market penetration can be estimated as strong, in line with leading vendors, based on its distribution channels operating across approximately 100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entering into a Master Cooperative Research and Development Agreement with the U.S. Army Institute of Surgical Research in 2024, followed by a single-award, 10-year contract announced in May 2025 worth up to $75 milli</w:t>
      </w:r>
      <w:r>
        <w:t>on from the U.S. Department of Defense via the Defense Logistics Agency to supply RENASYS TOUCH Negative Pressure Wound Therapy systems.</w:t>
      </w:r>
    </w:p>
    <w:p w:rsidR="00ED0946" w:rsidRDefault="00D1606D">
      <w:pPr>
        <w:pStyle w:val="ListBullet"/>
        <w:spacing w:after="60"/>
        <w:ind w:left="510"/>
      </w:pPr>
      <w:r>
        <w:t>The company announced a category national agreement with Premier Inc. effective April 1, 2016, allowing Premier members</w:t>
      </w:r>
      <w:r>
        <w:t xml:space="preserve"> to access special pre-negotiated pricing and terms for its Advanced Wound Care products including the ALLEVYN family of foam dressings and ACTICOAT dressings.</w:t>
      </w:r>
    </w:p>
    <w:p w:rsidR="00ED0946" w:rsidRDefault="00D1606D">
      <w:pPr>
        <w:keepNext/>
        <w:pBdr>
          <w:left w:val="single" w:sz="24" w:space="6" w:color="52B69A"/>
        </w:pBdr>
        <w:spacing w:before="120" w:after="60"/>
        <w:ind w:left="170"/>
      </w:pPr>
      <w:r>
        <w:rPr>
          <w:b/>
          <w:color w:val="0F172A"/>
          <w:sz w:val="20"/>
        </w:rPr>
        <w:t>Revenue and Reimbursement Strength — scored 94/100</w:t>
      </w:r>
    </w:p>
    <w:p w:rsidR="00ED0946" w:rsidRDefault="00D1606D">
      <w:pPr>
        <w:keepNext/>
        <w:pBdr>
          <w:left w:val="single" w:sz="24" w:space="6" w:color="52B69A"/>
        </w:pBdr>
        <w:ind w:left="170"/>
      </w:pPr>
      <w:r>
        <w:t>The rating rests on the confirmed segment rev</w:t>
      </w:r>
      <w:r>
        <w:t>enue figures and detailed growth updates published in the company's financial releases. Based on primary research, the company's localized product gross margins can be estimated as high, reflecting specialized therapeutic value, based on its performance as</w:t>
      </w:r>
      <w:r>
        <w:t xml:space="preserve"> the second largest player globally in an advanced wound management market valued at over $13 billion.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reported that its total group revenue for the full year 2025 reached $6,164 million, with the Advanced Wound Management glo</w:t>
      </w:r>
      <w:r>
        <w:t>bal business unit delivering an underlying revenue growth rate of 5.6%.</w:t>
      </w:r>
    </w:p>
    <w:p w:rsidR="00ED0946" w:rsidRDefault="00D1606D">
      <w:pPr>
        <w:pStyle w:val="ListBullet"/>
        <w:spacing w:after="60"/>
        <w:ind w:left="510"/>
      </w:pPr>
      <w:r>
        <w:t>The company reported in its first quarter 2026 trading update that the Advanced Wound Management segment generated $411 million in revenue, demonstrating 2.2% underlying growth, though</w:t>
      </w:r>
      <w:r>
        <w:t xml:space="preserve"> its Advanced Wound Bioactives division faced a reimbursement reset headwind for skin substitutes implemented by the Centers for Medicare &amp; Medicaid Services (CMS).</w:t>
      </w:r>
    </w:p>
    <w:p w:rsidR="00ED0946" w:rsidRDefault="00D1606D">
      <w:pPr>
        <w:keepNext/>
        <w:pBdr>
          <w:left w:val="single" w:sz="24" w:space="6" w:color="52B69A"/>
        </w:pBdr>
        <w:spacing w:before="120" w:after="60"/>
        <w:ind w:left="170"/>
      </w:pPr>
      <w:r>
        <w:rPr>
          <w:b/>
          <w:color w:val="0F172A"/>
          <w:sz w:val="20"/>
        </w:rPr>
        <w:lastRenderedPageBreak/>
        <w:t>Global Distribution and Sales Infrastructure — scored 99/100</w:t>
      </w:r>
    </w:p>
    <w:p w:rsidR="00ED0946" w:rsidRDefault="00D1606D">
      <w:pPr>
        <w:keepNext/>
        <w:pBdr>
          <w:left w:val="single" w:sz="24" w:space="6" w:color="52B69A"/>
        </w:pBdr>
        <w:ind w:left="170"/>
      </w:pPr>
      <w:r>
        <w:t>The rating is based on the com</w:t>
      </w:r>
      <w:r>
        <w:t>pany's confirmed commercial footprint across roughly 100 countries and its deployed dual direct-distributor sales organization. Based on primary research, the company's advanced wound sales force headcount can be estimated as substantial, dominating commer</w:t>
      </w:r>
      <w:r>
        <w:t>cial operations, based on its 17,000 global employees across 3 business units and recent sales force expansion for PICO.</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operating commercial channels in approximately 100 countries across North America, Europe, Africa</w:t>
      </w:r>
      <w:r>
        <w:t>, Asia Pacific, Latin America, and the Middle East to distribute its Advanced Wound Management products.</w:t>
      </w:r>
    </w:p>
    <w:p w:rsidR="00ED0946" w:rsidRDefault="00D1606D">
      <w:pPr>
        <w:pStyle w:val="ListBullet"/>
        <w:spacing w:after="60"/>
        <w:ind w:left="510"/>
      </w:pPr>
      <w:r>
        <w:t>The company serves its customer base of hospitals, clinics, and surgeons through a dual-channel structure consisting of a direct sales force in establi</w:t>
      </w:r>
      <w:r>
        <w:t>shed markets and regional country managers/distributors in remaining areas.</w:t>
      </w:r>
    </w:p>
    <w:p w:rsidR="00ED0946" w:rsidRDefault="00D1606D">
      <w:pPr>
        <w:keepNext/>
        <w:pBdr>
          <w:left w:val="single" w:sz="24" w:space="6" w:color="52B69A"/>
        </w:pBdr>
        <w:spacing w:before="120" w:after="60"/>
        <w:ind w:left="170"/>
      </w:pPr>
      <w:r>
        <w:rPr>
          <w:b/>
          <w:color w:val="0F172A"/>
          <w:sz w:val="20"/>
        </w:rPr>
        <w:t>Strategic Partnerships and Acquisitions — scored 98/100</w:t>
      </w:r>
    </w:p>
    <w:p w:rsidR="00ED0946" w:rsidRDefault="00D1606D">
      <w:pPr>
        <w:keepNext/>
        <w:pBdr>
          <w:left w:val="single" w:sz="24" w:space="6" w:color="52B69A"/>
        </w:pBdr>
        <w:ind w:left="170"/>
      </w:pPr>
      <w:r>
        <w:t>We verified that the company actively builds out its advanced wound care portfolio through exclusive commercial distribution</w:t>
      </w:r>
      <w:r>
        <w:t xml:space="preserve"> agreements and multi-year collaborative master research agreements with state entities. Based on primary research, the company's recent advanced wound corporate acquisitions can be estimated as limited to strategic technology assets, based on its capital </w:t>
      </w:r>
      <w:r>
        <w:t>allocation strategy focused on investing in innovation and its recent acquisition of Integrity Orthopaedics.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Smith &amp; Nephew plc announced in September 2025 the US launch of the CENTRIO Platelet-Rich-Plasma System under an exclusive </w:t>
      </w:r>
      <w:r>
        <w:t>private label distribution agreement with Nuo Therapeutics Inc. to extend its Advanced Wound Bioactives portfolio for managing chronic exuding wounds.</w:t>
      </w:r>
    </w:p>
    <w:p w:rsidR="00ED0946" w:rsidRDefault="00D1606D">
      <w:pPr>
        <w:pStyle w:val="ListBullet"/>
        <w:spacing w:after="60"/>
        <w:ind w:left="510"/>
      </w:pPr>
      <w:r>
        <w:t>Smith &amp; Nephew plc entered into a Master Cooperative Research and Development Agreement (CRADA) in Februa</w:t>
      </w:r>
      <w:r>
        <w:t>ry 2024 with the U.S. Army Institute of Surgical Research to engage in enterprise-wide collaborative research across its business units, including Advanced Wound Management.</w:t>
      </w:r>
    </w:p>
    <w:p w:rsidR="00ED0946" w:rsidRDefault="00D1606D">
      <w:pPr>
        <w:keepNext/>
        <w:pBdr>
          <w:left w:val="single" w:sz="24" w:space="6" w:color="52B69A"/>
        </w:pBdr>
        <w:spacing w:before="120" w:after="60"/>
        <w:ind w:left="170"/>
      </w:pPr>
      <w:r>
        <w:rPr>
          <w:b/>
          <w:color w:val="0F172A"/>
          <w:sz w:val="20"/>
        </w:rPr>
        <w:t>Installed Base and Consumable Pull-Through — scored 93/100</w:t>
      </w:r>
    </w:p>
    <w:p w:rsidR="00ED0946" w:rsidRDefault="00D1606D">
      <w:pPr>
        <w:keepNext/>
        <w:pBdr>
          <w:left w:val="single" w:sz="24" w:space="6" w:color="52B69A"/>
        </w:pBdr>
        <w:ind w:left="170"/>
      </w:pPr>
      <w:r>
        <w:t>The evaluation rests on</w:t>
      </w:r>
      <w:r>
        <w:t xml:space="preserve"> the company's detailed disclosure of financial metrics, such as a 5.1% underlying growth in Advanced Wound Management reaching $1.681 billion in 2024, alongside detailed metrics for its robotics segment, contrasting sharply with a lack of operational data</w:t>
      </w:r>
      <w:r>
        <w:t xml:space="preserve"> for wound care systems. Based on primary research, the company's durable hardware consumable pull through revenue can be estimated as growing steadily via recurring models, based on its position as the primary challenger to the negative pressure wound the</w:t>
      </w:r>
      <w:r>
        <w:t>rapy incumbent with a consumable led revenue model.</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full year 2024 and 2025 financial reports that its robotics segment installed base exceeded 1,000 systems globally, but it does not disclose a comparable hardw</w:t>
      </w:r>
      <w:r>
        <w:t>are unit placement figure or fleet volume for its durable RENASYS traditional Negative Pressure Wound Therapy (NPWT) systems.</w:t>
      </w:r>
    </w:p>
    <w:p w:rsidR="00ED0946" w:rsidRDefault="00D1606D">
      <w:pPr>
        <w:pStyle w:val="Heading2"/>
        <w:pageBreakBefore/>
        <w:shd w:val="clear" w:color="auto" w:fill="002857"/>
        <w:spacing w:after="0"/>
      </w:pPr>
      <w:bookmarkStart w:id="8" w:name="_Toc242681275"/>
      <w:r>
        <w:lastRenderedPageBreak/>
        <w:t>M</w:t>
      </w:r>
      <w:r>
        <w:t>ö</w:t>
      </w:r>
      <w:r>
        <w:t>lnlycke Health Care AB</w:t>
      </w:r>
      <w:bookmarkEnd w:id="8"/>
    </w:p>
    <w:p w:rsidR="00ED0946" w:rsidRDefault="00D1606D">
      <w:pPr>
        <w:shd w:val="clear" w:color="auto" w:fill="002857"/>
        <w:spacing w:after="200"/>
      </w:pPr>
      <w:r>
        <w:rPr>
          <w:color w:val="CBD5E1"/>
          <w:sz w:val="18"/>
        </w:rPr>
        <w:t xml:space="preserve">Mepilex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 xml:space="preserve">Dressing Material Innovation </w:t>
      </w:r>
      <w:r>
        <w:rPr>
          <w:b/>
          <w:color w:val="0F172A"/>
          <w:sz w:val="20"/>
        </w:rPr>
        <w:t>— scored 100/100</w:t>
      </w:r>
    </w:p>
    <w:p w:rsidR="00ED0946" w:rsidRDefault="00D1606D">
      <w:pPr>
        <w:keepNext/>
        <w:pBdr>
          <w:left w:val="single" w:sz="24" w:space="6" w:color="52B69A"/>
        </w:pBdr>
        <w:ind w:left="170"/>
      </w:pPr>
      <w:r>
        <w:t>The rating rests on the company's well-established and clinically verified material portfolio, specifically its patented Safetac silicone adhesive technology combined with continuous iterations of multi-layer and silver-impregnated polyure</w:t>
      </w:r>
      <w:r>
        <w:t>thane foam pad dressings. Based on primary research, the company has not disclosed a public registry of its unreleased material pipeline or specific chemical formulations for future next-generation material compositions.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Mölnlycke Health </w:t>
      </w:r>
      <w:r>
        <w:t>Care AB reports the introduction of Mepilex Up in 2024, an advanced foam dressing built with a patented dimpled foam structure that enhances capillary action to manage fluids and spread exudates evenly in all directions within chronic wounds.</w:t>
      </w:r>
    </w:p>
    <w:p w:rsidR="00ED0946" w:rsidRDefault="00D1606D">
      <w:pPr>
        <w:pStyle w:val="ListBullet"/>
        <w:spacing w:after="60"/>
        <w:ind w:left="510"/>
      </w:pPr>
      <w:r>
        <w:t>A peer-review</w:t>
      </w:r>
      <w:r>
        <w:t xml:space="preserve">ed literature review published in the Journal of Wound Care in June 2017 analyzed clinical and in vitro data validating the company's silver-impregnated foam dressing materials—Mepilex Ag, Mepilex Border Ag, and Mepilex Transfer Ag—demonstrating rapid and </w:t>
      </w:r>
      <w:r>
        <w:t>sustained antimicrobial activity against wound pathogens and biofilm formation.</w:t>
      </w:r>
    </w:p>
    <w:p w:rsidR="00ED0946" w:rsidRDefault="00D1606D">
      <w:pPr>
        <w:keepNext/>
        <w:pBdr>
          <w:left w:val="single" w:sz="24" w:space="6" w:color="52B69A"/>
        </w:pBdr>
        <w:spacing w:before="120" w:after="60"/>
        <w:ind w:left="170"/>
      </w:pPr>
      <w:r>
        <w:rPr>
          <w:b/>
          <w:color w:val="0F172A"/>
          <w:sz w:val="20"/>
        </w:rPr>
        <w:t>Negative Pressure Wound Therapy (NPWT) Device Performance — scored 96/100</w:t>
      </w:r>
    </w:p>
    <w:p w:rsidR="00ED0946" w:rsidRDefault="00D1606D">
      <w:pPr>
        <w:keepNext/>
        <w:pBdr>
          <w:left w:val="single" w:sz="24" w:space="6" w:color="52B69A"/>
        </w:pBdr>
        <w:ind w:left="170"/>
      </w:pPr>
      <w:r>
        <w:t>We verified that the company possesses a clear verifiable capability in single-patient-use portable sy</w:t>
      </w:r>
      <w:r>
        <w:t>stems through its automated alerts, standard -125 mmHg pressure maintenance, and a clinical study evaluating its comfortable, progressive pressure induction. Based on primary research, the company's smart NPWT comparative data can be estimated as restricte</w:t>
      </w:r>
      <w:r>
        <w:t>d to specific device parameters, based on its Avance Solo negative pressure surgical indications and Safetac removal technology.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Mölnlycke Health Care AB Avance Solo System is a battery-powered, body-worn, por</w:t>
      </w:r>
      <w:r>
        <w:t>table single-patient-use device that operates via a single button and maintains continuous negative pressure at -125 mmHg for up to a 14-day lifespan, incorporating audible and visual notifications for leakage, blockage, and low battery.</w:t>
      </w:r>
    </w:p>
    <w:p w:rsidR="00ED0946" w:rsidRDefault="00D1606D">
      <w:pPr>
        <w:pStyle w:val="ListBullet"/>
        <w:spacing w:after="60"/>
        <w:ind w:left="510"/>
      </w:pPr>
      <w:r>
        <w:t xml:space="preserve">An independent </w:t>
      </w:r>
      <w:r>
        <w:t xml:space="preserve">clinical case study series published in the Journal of Wound Care evaluating a new portable single-use canister-based negative pressure wound therapy system confirmed that four adult patients treated at home achieved therapeutic vacuum levels safely, with </w:t>
      </w:r>
      <w:r>
        <w:t>patients reporting that the system's slower, progressive pressure induction was highly comfortable compared to prior high-pressure traditional units.</w:t>
      </w:r>
    </w:p>
    <w:p w:rsidR="00ED0946" w:rsidRDefault="00D1606D">
      <w:pPr>
        <w:keepNext/>
        <w:pBdr>
          <w:left w:val="single" w:sz="24" w:space="6" w:color="52B69A"/>
        </w:pBdr>
        <w:spacing w:before="120" w:after="60"/>
        <w:ind w:left="170"/>
      </w:pPr>
      <w:r>
        <w:rPr>
          <w:b/>
          <w:color w:val="0F172A"/>
          <w:sz w:val="20"/>
        </w:rPr>
        <w:t>Biologic and Skin Substitute Portfolio — scored 88/100</w:t>
      </w:r>
    </w:p>
    <w:p w:rsidR="00ED0946" w:rsidRDefault="00D1606D">
      <w:pPr>
        <w:keepNext/>
        <w:pBdr>
          <w:left w:val="single" w:sz="24" w:space="6" w:color="52B69A"/>
        </w:pBdr>
        <w:ind w:left="170"/>
      </w:pPr>
      <w:r>
        <w:t>We verified that the company's capabilities rest pr</w:t>
      </w:r>
      <w:r>
        <w:t>imarily on its porcine-derived collagen xenograft EZ Derm and a strategic investment in third-party biologic debridement technology. Based on primary research, the company's proprietary biologic portfolio depth can be estimated as emerging through targeted</w:t>
      </w:r>
      <w:r>
        <w:t xml:space="preserve"> industry partnerships, based on its strategic alliances with specialized firms like MediWound and Ondine Biomedical.</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Mölnlycke Health Care announced a US $15 million investment in July 2024 via a private investment in public equity (PIPE</w:t>
      </w:r>
      <w:r>
        <w:t>) agreement into MediWound Ltd., a global developer of next-generation enzymatic therapeutics and rapid orphan biologics like NexoBrid.</w:t>
      </w:r>
    </w:p>
    <w:p w:rsidR="00ED0946" w:rsidRDefault="00D1606D">
      <w:pPr>
        <w:pStyle w:val="ListBullet"/>
        <w:spacing w:after="60"/>
        <w:ind w:left="510"/>
      </w:pPr>
      <w:r>
        <w:t>The company distributes and manufactures EZ Derm, a porcine-derived acellular dermal xenograft and collagen matrix indic</w:t>
      </w:r>
      <w:r>
        <w:t>ated for partial-thickness skin loss injuries or as a temporary cover before autografting.</w:t>
      </w:r>
    </w:p>
    <w:p w:rsidR="00ED0946" w:rsidRDefault="00D1606D">
      <w:pPr>
        <w:keepNext/>
        <w:pBdr>
          <w:left w:val="single" w:sz="24" w:space="6" w:color="52B69A"/>
        </w:pBdr>
        <w:spacing w:before="120" w:after="60"/>
        <w:ind w:left="170"/>
      </w:pPr>
      <w:r>
        <w:rPr>
          <w:b/>
          <w:color w:val="0F172A"/>
          <w:sz w:val="20"/>
        </w:rPr>
        <w:t>Clinical Evidence Generation — scored 100/100</w:t>
      </w:r>
    </w:p>
    <w:p w:rsidR="00ED0946" w:rsidRDefault="00D1606D">
      <w:pPr>
        <w:keepNext/>
        <w:pBdr>
          <w:left w:val="single" w:sz="24" w:space="6" w:color="52B69A"/>
        </w:pBdr>
        <w:ind w:left="170"/>
      </w:pPr>
      <w:r>
        <w:t>The company's assessment rests on its deep portfolio of high-impact clinical trials, extensive real-world evidence trac</w:t>
      </w:r>
      <w:r>
        <w:t xml:space="preserve">king, and publication of health economics data that validate both the performance and cost benefits of its soft silicone adhesive dressings. Based on primary research, the company's compression registry availability can be estimated as confined to general </w:t>
      </w:r>
      <w:r>
        <w:t>product launch announcements, based on its newly launched Mepi Press 2 and Mepi Press 2 Lite systems in the United States market.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The company's proprietary Safetac technology is supported by a robust evidence base, which includ</w:t>
      </w:r>
      <w:r>
        <w:t>es 39 randomized controlled trials and five systematic reviews/meta-analyses as celebrated during its 30-year milestone announcement.</w:t>
      </w:r>
    </w:p>
    <w:p w:rsidR="00ED0946" w:rsidRDefault="00D1606D">
      <w:pPr>
        <w:pStyle w:val="ListBullet"/>
        <w:spacing w:after="60"/>
        <w:ind w:left="510"/>
      </w:pPr>
      <w:r>
        <w:lastRenderedPageBreak/>
        <w:t>A prospective, multicenter observational study sponsored by the company evaluated the clinical performance and cost-effect</w:t>
      </w:r>
      <w:r>
        <w:t>iveness of Mepilex Border Flex dressings across primary care facilities in Seville, Spain, demonstrating a 44% reduction in weekly dressing costs per patient and a 68.7% reduction in wound area from baseline.</w:t>
      </w:r>
    </w:p>
    <w:p w:rsidR="00ED0946" w:rsidRDefault="00D1606D">
      <w:pPr>
        <w:keepNext/>
        <w:pBdr>
          <w:left w:val="single" w:sz="24" w:space="6" w:color="52B69A"/>
        </w:pBdr>
        <w:spacing w:before="120" w:after="60"/>
        <w:ind w:left="170"/>
      </w:pPr>
      <w:r>
        <w:rPr>
          <w:b/>
          <w:color w:val="0F172A"/>
          <w:sz w:val="20"/>
        </w:rPr>
        <w:t>Manufacturing Scalability and Quality Systems —</w:t>
      </w:r>
      <w:r>
        <w:rPr>
          <w:b/>
          <w:color w:val="0F172A"/>
          <w:sz w:val="20"/>
        </w:rPr>
        <w:t xml:space="preserve"> scored 100/100</w:t>
      </w:r>
    </w:p>
    <w:p w:rsidR="00ED0946" w:rsidRDefault="00D1606D">
      <w:pPr>
        <w:keepNext/>
        <w:pBdr>
          <w:left w:val="single" w:sz="24" w:space="6" w:color="52B69A"/>
        </w:pBdr>
        <w:ind w:left="170"/>
      </w:pPr>
      <w:r>
        <w:t xml:space="preserve">The rating rests on the company's verified global quality certifications and multi-site production network, supported by active capital projects extending through 2026 to scale unit output and operational sterilization capacities. Based on </w:t>
      </w:r>
      <w:r>
        <w:t xml:space="preserve">primary research, the company's compliance and manufacturing quality can be estimated as consistent with premier global regulatory standards, based on its massive expansion investments in Brunswick Maine alongside manufacturing networks in Finland and the </w:t>
      </w:r>
      <w:r>
        <w:t>United Kingdom.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Mölnlycke Health Care AB holds ISO 13485:2016 quality management system certification (Certificate Number MD 83345), effective from November 28, 2024, through November 27, 2027, covering the design, development, manufactur</w:t>
      </w:r>
      <w:r>
        <w:t>e, and distribution of its wound care dressings and medical products.</w:t>
      </w:r>
    </w:p>
    <w:p w:rsidR="00ED0946" w:rsidRDefault="00D1606D">
      <w:pPr>
        <w:pStyle w:val="ListBullet"/>
        <w:spacing w:after="60"/>
        <w:ind w:left="510"/>
      </w:pPr>
      <w:r>
        <w:t>The company reports a combined investment of approximately EUR 40 million confirmed on June 8, 2026, to expand manufacturing capabilities at its Mikkeli, Finland facility—which increases</w:t>
      </w:r>
      <w:r>
        <w:t xml:space="preserve"> production capacity by approximately 100 million units annually and doubles sterilization capacity—and its Oldham, UK facility.</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95/100</w:t>
      </w:r>
    </w:p>
    <w:p w:rsidR="00ED0946" w:rsidRDefault="00D1606D">
      <w:pPr>
        <w:keepNext/>
        <w:pBdr>
          <w:left w:val="single" w:sz="24" w:space="6" w:color="52B69A"/>
        </w:pBdr>
        <w:ind w:left="170"/>
      </w:pPr>
      <w:r>
        <w:t>The rating is based on verified national-level publ</w:t>
      </w:r>
      <w:r>
        <w:t>ic procurement listings and clinical standardization projects within major healthcare facilities. Based on primary research, the company's complete global list of group purchasing organization (GPO) contracted health systems or hospital formulary can be es</w:t>
      </w:r>
      <w:r>
        <w:t>timated as extensive across major networks, based on its partnership under the Performance Plus Program and prominent distribution networks.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national healthcare purchasing agency in New Zealand, PHARMAC, entered into a nationwide, </w:t>
      </w:r>
      <w:r>
        <w:t>non-exclusive procurement agreement with Mölnlycke for the supply of its advanced wound care devices to District Health Board (DHB) hospitals.</w:t>
      </w:r>
    </w:p>
    <w:p w:rsidR="00ED0946" w:rsidRDefault="00D1606D">
      <w:pPr>
        <w:pStyle w:val="ListBullet"/>
        <w:spacing w:after="60"/>
        <w:ind w:left="510"/>
      </w:pPr>
      <w:r>
        <w:t xml:space="preserve">A large rural hospital in the United States executed a wound care standardization and continuum-of-care protocol </w:t>
      </w:r>
      <w:r>
        <w:t>program with Mölnlycke that targeted a reduction in a USD 620,000 annual wound product expenditure.</w:t>
      </w:r>
    </w:p>
    <w:p w:rsidR="00ED0946" w:rsidRDefault="00D1606D">
      <w:pPr>
        <w:keepNext/>
        <w:pBdr>
          <w:left w:val="single" w:sz="24" w:space="6" w:color="52B69A"/>
        </w:pBdr>
        <w:spacing w:before="120" w:after="60"/>
        <w:ind w:left="170"/>
      </w:pPr>
      <w:r>
        <w:rPr>
          <w:b/>
          <w:color w:val="0F172A"/>
          <w:sz w:val="20"/>
        </w:rPr>
        <w:t>Revenue and Reimbursement Strength — scored 94/100</w:t>
      </w:r>
    </w:p>
    <w:p w:rsidR="00ED0946" w:rsidRDefault="00D1606D">
      <w:pPr>
        <w:keepNext/>
        <w:pBdr>
          <w:left w:val="single" w:sz="24" w:space="6" w:color="52B69A"/>
        </w:pBdr>
        <w:ind w:left="170"/>
      </w:pPr>
      <w:r>
        <w:t>The rating rests on confirmed high net sales exceeding EUR 1.2 billion within the Wound Care segment alon</w:t>
      </w:r>
      <w:r>
        <w:t xml:space="preserve">g with sustained organic growth across global markets. Based on primary research, the company's gross margins or the percentage of its advanced wound care products covered by major insurance plans can be estimated as high and stable, based on its advanced </w:t>
      </w:r>
      <w:r>
        <w:t>wound care sales reaching over 1 billion euros alongside a healthy EBITDA margin of 29%.</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in its 2025 Annual Report that its Wound Care business division generated EUR 1.27 billion in sales, representing approximately </w:t>
      </w:r>
      <w:r>
        <w:t>60% of total group net sales (EUR 2.104 billion).</w:t>
      </w:r>
    </w:p>
    <w:p w:rsidR="00ED0946" w:rsidRDefault="00D1606D">
      <w:pPr>
        <w:pStyle w:val="ListBullet"/>
        <w:spacing w:after="60"/>
        <w:ind w:left="510"/>
      </w:pPr>
      <w:r>
        <w:t>The company reports that its Wound Care division grew sales by 6.5% in 2025, driven by 10% organic growth in the Americas and 12% in the Asia-Pacific region.</w:t>
      </w:r>
    </w:p>
    <w:p w:rsidR="00ED0946" w:rsidRDefault="00D1606D">
      <w:pPr>
        <w:keepNext/>
        <w:pBdr>
          <w:left w:val="single" w:sz="24" w:space="6" w:color="52B69A"/>
        </w:pBdr>
        <w:spacing w:before="120" w:after="60"/>
        <w:ind w:left="170"/>
      </w:pPr>
      <w:r>
        <w:rPr>
          <w:b/>
          <w:color w:val="0F172A"/>
          <w:sz w:val="20"/>
        </w:rPr>
        <w:t>Global Distribution and Sales Infrastructure — s</w:t>
      </w:r>
      <w:r>
        <w:rPr>
          <w:b/>
          <w:color w:val="0F172A"/>
          <w:sz w:val="20"/>
        </w:rPr>
        <w:t>cored 98/100</w:t>
      </w:r>
    </w:p>
    <w:p w:rsidR="00ED0946" w:rsidRDefault="00D1606D">
      <w:pPr>
        <w:keepNext/>
        <w:pBdr>
          <w:left w:val="single" w:sz="24" w:space="6" w:color="52B69A"/>
        </w:pBdr>
        <w:ind w:left="170"/>
      </w:pPr>
      <w:r>
        <w:t>The rating rests on a confirmed, extensive commercial reach spanning over 100 countries and direct operational infrastructure in more than 35 nations. Based on primary research, the company's headcount or breakdown of its proprietary sales for</w:t>
      </w:r>
      <w:r>
        <w:t>ce versus distributor agents across these regions can be estimated as robust and expanding heavily, based on its global presence supported by over 8,000 total corporate employees alongside strategic channel partnerships.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w:t>
      </w:r>
      <w:r>
        <w:t>ts in its integrated annual report 2025 that its products and solutions are used daily by hospitals, healthcare providers, and patients in over 100 countries around the world.</w:t>
      </w:r>
    </w:p>
    <w:p w:rsidR="00ED0946" w:rsidRDefault="00D1606D">
      <w:pPr>
        <w:pStyle w:val="ListBullet"/>
        <w:spacing w:after="60"/>
        <w:ind w:left="510"/>
      </w:pPr>
      <w:r>
        <w:t>The company reports maintaining local operations across over 35 countries—includ</w:t>
      </w:r>
      <w:r>
        <w:t>ing the United States, Australia, China, and the United Kingdom—and actively managing direct field-based territory sales personnel in major regional healthcare markets.</w:t>
      </w:r>
    </w:p>
    <w:p w:rsidR="00ED0946" w:rsidRDefault="00D1606D">
      <w:pPr>
        <w:keepNext/>
        <w:pBdr>
          <w:left w:val="single" w:sz="24" w:space="6" w:color="52B69A"/>
        </w:pBdr>
        <w:spacing w:before="120" w:after="60"/>
        <w:ind w:left="170"/>
      </w:pPr>
      <w:r>
        <w:rPr>
          <w:b/>
          <w:color w:val="0F172A"/>
          <w:sz w:val="20"/>
        </w:rPr>
        <w:lastRenderedPageBreak/>
        <w:t>Strategic Partnerships and Acquisitions — scored 100/100</w:t>
      </w:r>
    </w:p>
    <w:p w:rsidR="00ED0946" w:rsidRDefault="00D1606D">
      <w:pPr>
        <w:keepNext/>
        <w:pBdr>
          <w:left w:val="single" w:sz="24" w:space="6" w:color="52B69A"/>
        </w:pBdr>
        <w:ind w:left="170"/>
      </w:pPr>
      <w:r>
        <w:t>The evaluation rests on the co</w:t>
      </w:r>
      <w:r>
        <w:t>mpany's clear and verified capability to form commercial alliances and execute targeted business acquisitions that immediately integrate new technologies like wound irrigation into its core advanced wound care portfolio. Based on primary research, the comp</w:t>
      </w:r>
      <w:r>
        <w:t>any's financial acquisition values for its recent transactions can be estimated as midscale for bolt-on expansions, based on its targeted geographic and technological transactions like the purchase of PGF Industry Solutions.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Mölnlycke Hea</w:t>
      </w:r>
      <w:r>
        <w:t xml:space="preserve">lth Care formed a joint venture with Zhende Medical in May 2026, combining their commercial capabilities and portfolios to expand access to advanced wound care solutions across approximately 10,000 hospitals and 200,000 pharmacies in China, as reported in </w:t>
      </w:r>
      <w:r>
        <w:t>a company press release.</w:t>
      </w:r>
    </w:p>
    <w:p w:rsidR="00ED0946" w:rsidRDefault="00D1606D">
      <w:pPr>
        <w:pStyle w:val="ListBullet"/>
        <w:spacing w:after="60"/>
        <w:ind w:left="510"/>
      </w:pPr>
      <w:r>
        <w:t>Mölnlycke Health Care completed the acquisition of P.G.F. Industry Solutions GmbH in October 2024, an Austrian manufacturer specializing in the Granudacyn range of solutions and gels used for cleansing, irrigation, and moisturizing</w:t>
      </w:r>
      <w:r>
        <w:t xml:space="preserve"> of acute and chronic wounds, according to an official corporate announcement.</w:t>
      </w:r>
    </w:p>
    <w:p w:rsidR="00ED0946" w:rsidRDefault="00D1606D">
      <w:pPr>
        <w:keepNext/>
        <w:pBdr>
          <w:left w:val="single" w:sz="24" w:space="6" w:color="52B69A"/>
        </w:pBdr>
        <w:spacing w:before="120" w:after="60"/>
        <w:ind w:left="170"/>
      </w:pPr>
      <w:r>
        <w:rPr>
          <w:b/>
          <w:color w:val="0F172A"/>
          <w:sz w:val="20"/>
        </w:rPr>
        <w:t>Installed Base and Consumable Pull-Through — scored 100/100</w:t>
      </w:r>
    </w:p>
    <w:p w:rsidR="00ED0946" w:rsidRDefault="00D1606D">
      <w:pPr>
        <w:keepNext/>
        <w:pBdr>
          <w:left w:val="single" w:sz="24" w:space="6" w:color="52B69A"/>
        </w:pBdr>
        <w:ind w:left="170"/>
      </w:pPr>
      <w:r>
        <w:t>The rating reflects that the company relies entirely on a single-use, disposable NPWT architecture rather than a trad</w:t>
      </w:r>
      <w:r>
        <w:t xml:space="preserve">itional durable capital equipment model, which structurally shifts the device replacement cycle to a fixed 14-day limit. Based on primary research, the company's traditional durable hardware installed base figures, placement metrics, or average consumable </w:t>
      </w:r>
      <w:r>
        <w:t>revenue per can be estimated as emerging through strategic partnerships, based on its commercial alliances with specialized technology developers including Siren and Ondine Biomedical.</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Mölnlycke Health Care AB reports in its official prod</w:t>
      </w:r>
      <w:r>
        <w:t>uct configurations that the Avance Solo and Avance Solo Adapt negative pressure wound therapy (NPWT) systems utilize single-patient-use, battery-powered pumps engineered with a fixed 14-day operational lifespan.</w:t>
      </w:r>
    </w:p>
    <w:p w:rsidR="00ED0946" w:rsidRDefault="00D1606D">
      <w:pPr>
        <w:pStyle w:val="ListBullet"/>
        <w:spacing w:after="60"/>
        <w:ind w:left="510"/>
      </w:pPr>
      <w:r>
        <w:t>Mölnlycke Health Care AB details that the Av</w:t>
      </w:r>
      <w:r>
        <w:t>ance Solo NPWT device operates via a recurring consumable pull-through mechanism where fluid management is shared between multi-layered border dressings (available in eight sizes) and replaceable 50 mL fluid canisters.</w:t>
      </w:r>
    </w:p>
    <w:p w:rsidR="00ED0946" w:rsidRDefault="00D1606D">
      <w:pPr>
        <w:pStyle w:val="Heading2"/>
        <w:pageBreakBefore/>
        <w:shd w:val="clear" w:color="auto" w:fill="002857"/>
        <w:spacing w:after="0"/>
      </w:pPr>
      <w:bookmarkStart w:id="9" w:name="_Toc242681276"/>
      <w:r>
        <w:lastRenderedPageBreak/>
        <w:t>ConvaTec Inc.</w:t>
      </w:r>
      <w:bookmarkEnd w:id="9"/>
    </w:p>
    <w:p w:rsidR="00ED0946" w:rsidRDefault="00D1606D">
      <w:pPr>
        <w:shd w:val="clear" w:color="auto" w:fill="002857"/>
        <w:spacing w:after="200"/>
      </w:pPr>
      <w:r>
        <w:rPr>
          <w:color w:val="CBD5E1"/>
          <w:sz w:val="18"/>
        </w:rPr>
        <w:t xml:space="preserve">DuoDERM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100/100</w:t>
      </w:r>
    </w:p>
    <w:p w:rsidR="00ED0946" w:rsidRDefault="00D1606D">
      <w:pPr>
        <w:keepNext/>
        <w:pBdr>
          <w:left w:val="single" w:sz="24" w:space="6" w:color="52B69A"/>
        </w:pBdr>
        <w:ind w:left="170"/>
      </w:pPr>
      <w:r>
        <w:t xml:space="preserve">The rating rests on Convatec's well-documented clinical evidence and peer-reviewed trials evaluating its next-generation ConvaFoam and AQUACEL Ag+ Extra </w:t>
      </w:r>
      <w:r>
        <w:t>dressings, which combine multiple advanced materials to handle exudate and eliminate bioburden. Based on primary research, the company's trial statistics ahead of commercial scale-up can be estimated as strong, in line with leading vendors, based on its ea</w:t>
      </w:r>
      <w:r>
        <w:t>rly lab data and health economic models.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Convatec evaluated its next-generation multi-layered foam dressing, ConvaFoam, in a prospective, multicentre, open-label clinical trial (NCT05632276) published in the Journal of Wound Care, which d</w:t>
      </w:r>
      <w:r>
        <w:t>emonstrated excellent exudate management and a maximum seven-day wear time in indicated surgical and traumatic wounds.</w:t>
      </w:r>
    </w:p>
    <w:p w:rsidR="00ED0946" w:rsidRDefault="00D1606D">
      <w:pPr>
        <w:pStyle w:val="ListBullet"/>
        <w:spacing w:after="60"/>
        <w:ind w:left="510"/>
      </w:pPr>
      <w:r>
        <w:t>Convatec announced results from a randomized controlled clinical trial demonstrating that its AQUACEL Ag+ Extra antimicrobial and antibio</w:t>
      </w:r>
      <w:r>
        <w:t>film wound dressing, powered by its proprietary Hydrofiber technology, achieved a 74.8% complete healing rate for venous leg ulcers at 12 weeks compared to 55.6% for the standard of care.</w:t>
      </w:r>
    </w:p>
    <w:p w:rsidR="00ED0946" w:rsidRDefault="00D1606D">
      <w:pPr>
        <w:keepNext/>
        <w:pBdr>
          <w:left w:val="single" w:sz="24" w:space="6" w:color="52B69A"/>
        </w:pBdr>
        <w:spacing w:before="120" w:after="60"/>
        <w:ind w:left="170"/>
      </w:pPr>
      <w:r>
        <w:rPr>
          <w:b/>
          <w:color w:val="0F172A"/>
          <w:sz w:val="20"/>
        </w:rPr>
        <w:t xml:space="preserve">Negative Pressure Wound Therapy (NPWT) Device Performance — scored </w:t>
      </w:r>
      <w:r>
        <w:rPr>
          <w:b/>
          <w:color w:val="0F172A"/>
          <w:sz w:val="20"/>
        </w:rPr>
        <w:t>94/100</w:t>
      </w:r>
    </w:p>
    <w:p w:rsidR="00ED0946" w:rsidRDefault="00D1606D">
      <w:pPr>
        <w:keepNext/>
        <w:pBdr>
          <w:left w:val="single" w:sz="24" w:space="6" w:color="52B69A"/>
        </w:pBdr>
        <w:ind w:left="170"/>
      </w:pPr>
      <w:r>
        <w:t>Our analysis rests on the documented regulatory clearance and verified clinical performance data demonstrating the healing rates and portability of the Avelle system. Based on primary research, the company's smart app integrations can be estimated a</w:t>
      </w:r>
      <w:r>
        <w:t>s limited to a few markets, based on its Wound Hygiene digital point of care app.</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Convatec received U.S. FDA 510(k) clearance on 26 October 2018 for its Avelle NPWT system, a canister-less, portable system that delivers a fixed negative p</w:t>
      </w:r>
      <w:r>
        <w:t>ressure of 80 mmHg (± 20 mmHg) and features a disposable pump with a 30-day operating lifetime.</w:t>
      </w:r>
    </w:p>
    <w:p w:rsidR="00ED0946" w:rsidRDefault="00D1606D">
      <w:pPr>
        <w:pStyle w:val="ListBullet"/>
        <w:spacing w:after="60"/>
        <w:ind w:left="510"/>
      </w:pPr>
      <w:r>
        <w:t>In a prospective clinical evaluation (the SPACE Study) published on Cureus, the Avelle NPWT system achieved a 46.8% reduction in mean wound area (decreasing fro</w:t>
      </w:r>
      <w:r>
        <w:t>m 13.4 cm² to 7.3 cm²) by Day 13 across 59 patients with hard-to-heal venous leg ulcers.</w:t>
      </w:r>
    </w:p>
    <w:p w:rsidR="00ED0946" w:rsidRDefault="00D1606D">
      <w:pPr>
        <w:keepNext/>
        <w:pBdr>
          <w:left w:val="single" w:sz="24" w:space="6" w:color="52B69A"/>
        </w:pBdr>
        <w:spacing w:before="120" w:after="60"/>
        <w:ind w:left="170"/>
      </w:pPr>
      <w:r>
        <w:rPr>
          <w:b/>
          <w:color w:val="0F172A"/>
          <w:sz w:val="20"/>
        </w:rPr>
        <w:t>Biologic and Skin Substitute Portfolio — scored 99/100</w:t>
      </w:r>
    </w:p>
    <w:p w:rsidR="00ED0946" w:rsidRDefault="00D1606D">
      <w:pPr>
        <w:keepNext/>
        <w:pBdr>
          <w:left w:val="single" w:sz="24" w:space="6" w:color="52B69A"/>
        </w:pBdr>
        <w:ind w:left="170"/>
      </w:pPr>
      <w:r>
        <w:t>The rating rests on the company’s documented expansion into the biological skin substitute market via its placen</w:t>
      </w:r>
      <w:r>
        <w:t>ta-derived matrix portfolio, which has achieved clearances across multiple indications in the United States, United Kingdom, and Europe. Based on primary research, the company's human-derived skin substitute offerings can be estimated as limited to a few m</w:t>
      </w:r>
      <w:r>
        <w:t>arkets, based on its porcine placental-derived ConvaMatrix technology.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product InnovaMatrix AC is an FDA-cleared porcine placental-derived extracellular matrix medical device cleared under a 510(k) license for</w:t>
      </w:r>
      <w:r>
        <w:t xml:space="preserve"> 15 separate medical indications, including the management of partial and full-thickness wounds, pressure ulcers, venous ulcers, diabetic ulcers, and second-degree burns.</w:t>
      </w:r>
    </w:p>
    <w:p w:rsidR="00ED0946" w:rsidRDefault="00D1606D">
      <w:pPr>
        <w:pStyle w:val="ListBullet"/>
        <w:spacing w:after="60"/>
        <w:ind w:left="510"/>
      </w:pPr>
      <w:r>
        <w:t>Convatec announced that it secured European CE mark and UKCA mark regulatory approval</w:t>
      </w:r>
      <w:r>
        <w:t xml:space="preserve"> on September 22, 2025, for ConvaMatrix, a single-use porcine placenta-derived extracellular collagen matrix skin substitute designed to treat hard-to-heal venous leg and diabetic foot ulcers.</w:t>
      </w:r>
    </w:p>
    <w:p w:rsidR="00ED0946" w:rsidRDefault="00D1606D">
      <w:pPr>
        <w:keepNext/>
        <w:pBdr>
          <w:left w:val="single" w:sz="24" w:space="6" w:color="52B69A"/>
        </w:pBdr>
        <w:spacing w:before="120" w:after="60"/>
        <w:ind w:left="170"/>
      </w:pPr>
      <w:r>
        <w:rPr>
          <w:b/>
          <w:color w:val="0F172A"/>
          <w:sz w:val="20"/>
        </w:rPr>
        <w:t>Clinical Evidence Generation — scored 100/100</w:t>
      </w:r>
    </w:p>
    <w:p w:rsidR="00ED0946" w:rsidRDefault="00D1606D">
      <w:pPr>
        <w:keepNext/>
        <w:pBdr>
          <w:left w:val="single" w:sz="24" w:space="6" w:color="52B69A"/>
        </w:pBdr>
        <w:ind w:left="170"/>
      </w:pPr>
      <w:r>
        <w:t xml:space="preserve">The company's </w:t>
      </w:r>
      <w:r>
        <w:t>rating rests on a comprehensive track record of publishing multinational randomized controlled trials and real-world evidence for its portfolio, including its advanced Hydrofiber and extracellular matrix lines. Based on primary research, the company's loca</w:t>
      </w:r>
      <w:r>
        <w:t>lized trial outcomes can be estimated as strong, in line with leading vendors, based on its multicenter randomized controlled study data.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 xml:space="preserve">A 20-site multinational randomized controlled trial evaluated the efficacy of Convatec's </w:t>
      </w:r>
      <w:r>
        <w:t>AQUACEL Ag+ Extra versus standard care in venous leg ulcers, demonstrating that treated ulcers were 31% more likely to heal completely at 12 weeks.</w:t>
      </w:r>
    </w:p>
    <w:p w:rsidR="00ED0946" w:rsidRDefault="00D1606D">
      <w:pPr>
        <w:pStyle w:val="ListBullet"/>
        <w:spacing w:after="60"/>
        <w:ind w:left="510"/>
      </w:pPr>
      <w:r>
        <w:t>A single-center retrospective observational study (NCT07170566) sponsored by Convatec Inc. at Charleston Wou</w:t>
      </w:r>
      <w:r>
        <w:t>nd Care Centre evaluated the real-world safety and performance of InnovaMatrix AC in 67 adult subjects with hard-to-heal wounds.</w:t>
      </w:r>
    </w:p>
    <w:p w:rsidR="00ED0946" w:rsidRDefault="00D1606D">
      <w:pPr>
        <w:keepNext/>
        <w:pBdr>
          <w:left w:val="single" w:sz="24" w:space="6" w:color="52B69A"/>
        </w:pBdr>
        <w:spacing w:before="120" w:after="60"/>
        <w:ind w:left="170"/>
      </w:pPr>
      <w:r>
        <w:rPr>
          <w:b/>
          <w:color w:val="0F172A"/>
          <w:sz w:val="20"/>
        </w:rPr>
        <w:lastRenderedPageBreak/>
        <w:t>Manufacturing Scalability and Quality Systems — scored 91/100</w:t>
      </w:r>
    </w:p>
    <w:p w:rsidR="00ED0946" w:rsidRDefault="00D1606D">
      <w:pPr>
        <w:keepNext/>
        <w:pBdr>
          <w:left w:val="single" w:sz="24" w:space="6" w:color="52B69A"/>
        </w:pBdr>
        <w:ind w:left="170"/>
      </w:pPr>
      <w:r>
        <w:t>We verified that the company maintains global regulatory clearanc</w:t>
      </w:r>
      <w:r>
        <w:t>es and active large-scale wound care production, though its system consistency is impacted by recent process control recalls affecting its flagship hydrocolloid product lines. Based on primary research, the company's annual plant dressing outputs can be es</w:t>
      </w:r>
      <w:r>
        <w:t>timated as growing steadily, based on its recent expansion of UK manufacturing operations.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ConvaTec secured regulatory clearances from the US FDA, UK, EU, and Australia in July 2025 for its Aquacel ConvaFiber wound dressing, scheduling co</w:t>
      </w:r>
      <w:r>
        <w:t>mmercial manufacturing and distribution scale-up in the UK for late 2026, as reported in an official company press release.</w:t>
      </w:r>
    </w:p>
    <w:p w:rsidR="00ED0946" w:rsidRDefault="00D1606D">
      <w:pPr>
        <w:pStyle w:val="ListBullet"/>
        <w:spacing w:after="60"/>
        <w:ind w:left="510"/>
      </w:pPr>
      <w:r>
        <w:t>The FDA enforcement database registered a Class 2 device recall for ConvaTec's DuoDERM Extra Thin dressings due to potential open se</w:t>
      </w:r>
      <w:r>
        <w:t>als that compromise product sterility.</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90/100</w:t>
      </w:r>
    </w:p>
    <w:p w:rsidR="00ED0946" w:rsidRDefault="00D1606D">
      <w:pPr>
        <w:keepNext/>
        <w:pBdr>
          <w:left w:val="single" w:sz="24" w:space="6" w:color="52B69A"/>
        </w:pBdr>
        <w:ind w:left="170"/>
      </w:pPr>
      <w:r>
        <w:t>We verified that the company's network adoption is driven by established distribution agreements with national group purchasing organizations</w:t>
      </w:r>
      <w:r>
        <w:t xml:space="preserve"> like Vizient and regional programs. Based on primary research, the company's hospital formulary listings utilizing its advanced wound care portfolio globally can be estimated as extensive across primary acute care facilities, based on its business footpri</w:t>
      </w:r>
      <w:r>
        <w:t>nt spanning over 100 countries and its leading market positions in advanced wound care.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securing a dedicated product positioning contract with Vizient Inc., a major US group purchasing organization, to supply its Advan</w:t>
      </w:r>
      <w:r>
        <w:t>ced Wound Care products to member hospital networks.</w:t>
      </w:r>
    </w:p>
    <w:p w:rsidR="00ED0946" w:rsidRDefault="00D1606D">
      <w:pPr>
        <w:pStyle w:val="ListBullet"/>
        <w:spacing w:after="60"/>
        <w:ind w:left="510"/>
      </w:pPr>
      <w:r>
        <w:t>The company reports a formal contractual agreement with the Community Care Access Centre of Waterloo Wellington (CCACWD) in Canada to implement its h.e.a.l. program, positioning its wound care products a</w:t>
      </w:r>
      <w:r>
        <w:t>s the first-line dressing choice across regional provider networks.</w:t>
      </w:r>
    </w:p>
    <w:p w:rsidR="00ED0946" w:rsidRDefault="00D1606D">
      <w:pPr>
        <w:keepNext/>
        <w:pBdr>
          <w:left w:val="single" w:sz="24" w:space="6" w:color="52B69A"/>
        </w:pBdr>
        <w:spacing w:before="120" w:after="60"/>
        <w:ind w:left="170"/>
      </w:pPr>
      <w:r>
        <w:rPr>
          <w:b/>
          <w:color w:val="0F172A"/>
          <w:sz w:val="20"/>
        </w:rPr>
        <w:t>Revenue and Reimbursement Strength — scored 100/100</w:t>
      </w:r>
    </w:p>
    <w:p w:rsidR="00ED0946" w:rsidRDefault="00D1606D">
      <w:pPr>
        <w:keepNext/>
        <w:pBdr>
          <w:left w:val="single" w:sz="24" w:space="6" w:color="52B69A"/>
        </w:pBdr>
        <w:ind w:left="170"/>
      </w:pPr>
      <w:r>
        <w:t xml:space="preserve">The assessment rests on the company's publicly reported segmental financial disclosures for the full year 2025 and established national </w:t>
      </w:r>
      <w:r>
        <w:t>commercial and government insurance billing pathways via preferred medical equipment suppliers. Based on primary research, the company's global gross margins for its advanced hydrocolloid dressing portfolio can be estimated as healthy and competitive withi</w:t>
      </w:r>
      <w:r>
        <w:t>n the medical devices sector, based on its total corporate adjusted operating profit margin climbing to over one-fifth of revenues.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reported an organic revenue growth of 4.1% for its Advanced Wound Care segment (excluding Inno</w:t>
      </w:r>
      <w:r>
        <w:t>vaMatrix) for the full year 2025, which generated a total segment revenue of $753 million out of the group's $2,439 million total revenue, as disclosed in Convatec's official 2025 Annual Results.</w:t>
      </w:r>
    </w:p>
    <w:p w:rsidR="00ED0946" w:rsidRDefault="00D1606D">
      <w:pPr>
        <w:pStyle w:val="ListBullet"/>
        <w:spacing w:after="60"/>
        <w:ind w:left="510"/>
      </w:pPr>
      <w:r>
        <w:t xml:space="preserve">Preferred retail suppliers for Convatec products, such as </w:t>
      </w:r>
      <w:r>
        <w:t>Strive Medical, accept and facilitate insurance billing for the DuoDERM CGF Hydrocolloid Dressing under major public and private payers, including Medicare, state Medicaid plans, and national commercial insurance plans.</w:t>
      </w:r>
    </w:p>
    <w:p w:rsidR="00ED0946" w:rsidRDefault="00D1606D">
      <w:pPr>
        <w:keepNext/>
        <w:pBdr>
          <w:left w:val="single" w:sz="24" w:space="6" w:color="52B69A"/>
        </w:pBdr>
        <w:spacing w:before="120" w:after="60"/>
        <w:ind w:left="170"/>
      </w:pPr>
      <w:r>
        <w:rPr>
          <w:b/>
          <w:color w:val="0F172A"/>
          <w:sz w:val="20"/>
        </w:rPr>
        <w:t>Global Distribution and Sales Infras</w:t>
      </w:r>
      <w:r>
        <w:rPr>
          <w:b/>
          <w:color w:val="0F172A"/>
          <w:sz w:val="20"/>
        </w:rPr>
        <w:t>tructure — scored 100/100</w:t>
      </w:r>
    </w:p>
    <w:p w:rsidR="00ED0946" w:rsidRDefault="00D1606D">
      <w:pPr>
        <w:keepNext/>
        <w:pBdr>
          <w:left w:val="single" w:sz="24" w:space="6" w:color="52B69A"/>
        </w:pBdr>
        <w:ind w:left="170"/>
      </w:pPr>
      <w:r>
        <w:t>The rating is supported by verified corporate data detailing a commercial footprint across approximately 90 countries and regional infrastructure distributed across North America, Europe, and emerging markets. Based on primary res</w:t>
      </w:r>
      <w:r>
        <w:t>earch, the company's headcount breakdown of direct versus sales personnel can be estimated as strongly direct in core markets but highly leveraged toward extensive third-party distributor networks globally, based on its 10,000 colleagues and 3,000 ostomy a</w:t>
      </w:r>
      <w:r>
        <w:t>nd continence distributors across almost 90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Convatec reported in its 2025 annual filings that it sells its products and services across approximately 90 countries with a workforce of over 10,000 colleagues, managing a regional </w:t>
      </w:r>
      <w:r>
        <w:t>revenue breakdown of 53% in North America ($1,090 million), 33% in Europe ($689 million), and 14% in the Rest of the World ($294 million).</w:t>
      </w:r>
    </w:p>
    <w:p w:rsidR="00ED0946" w:rsidRDefault="00D1606D">
      <w:pPr>
        <w:pStyle w:val="ListBullet"/>
        <w:spacing w:after="60"/>
        <w:ind w:left="510"/>
      </w:pPr>
      <w:r>
        <w:t>Convatec provides a comprehensive list of its global infrastructure on its official corporate locations registry, ver</w:t>
      </w:r>
      <w:r>
        <w:t xml:space="preserve">ifying localized operations, subsidiary offices, and distributor agreements spanning over 80 specific territories, including major local entities such as Convatec (China) Medical Supplies Co., Ltd. in Shanghai alongside operations throughout the Americas, </w:t>
      </w:r>
      <w:r>
        <w:t>Asia-Pacific, Europe, the Middle East, and Africa.</w:t>
      </w:r>
    </w:p>
    <w:p w:rsidR="00ED0946" w:rsidRDefault="00D1606D">
      <w:pPr>
        <w:keepNext/>
        <w:pBdr>
          <w:left w:val="single" w:sz="24" w:space="6" w:color="52B69A"/>
        </w:pBdr>
        <w:spacing w:before="120" w:after="60"/>
        <w:ind w:left="170"/>
      </w:pPr>
      <w:r>
        <w:rPr>
          <w:b/>
          <w:color w:val="0F172A"/>
          <w:sz w:val="20"/>
        </w:rPr>
        <w:t>Strategic Partnerships and Acquisitions — scored 100/100</w:t>
      </w:r>
    </w:p>
    <w:p w:rsidR="00ED0946" w:rsidRDefault="00D1606D">
      <w:pPr>
        <w:keepNext/>
        <w:pBdr>
          <w:left w:val="single" w:sz="24" w:space="6" w:color="52B69A"/>
        </w:pBdr>
        <w:ind w:left="170"/>
      </w:pPr>
      <w:r>
        <w:t>The rating is based on the company's clear history of executing multi-million dollar acquisitions of specialized technology platforms to successfull</w:t>
      </w:r>
      <w:r>
        <w:t xml:space="preserve">y expand its advanced wound care offerings into biologics and antimicrobial </w:t>
      </w:r>
      <w:r>
        <w:lastRenderedPageBreak/>
        <w:t xml:space="preserve">dressings. Based on primary research, the company's recent commercial joint ventures or collaborative distribution alliances outside of technology acquisitions can be estimated as </w:t>
      </w:r>
      <w:r>
        <w:t>strategic and focused on specialized wound treatment methodologies, based on its exclusive global partnership with the Wound, Ostomy, and Continence Nurses Society and its global commercialization agreement with RLS Global for ChloraSolv.</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Convatec Group Plc completed the acquisition of Triad Life Sciences Inc. on 14 March 2022 for up to $450 million to enter the global wound biologics segment, subsequently integrating its porcine placental tissue platform into its portfolio as ConvaTec </w:t>
      </w:r>
      <w:r>
        <w:t>Advanced Tissue Technologies.</w:t>
      </w:r>
    </w:p>
    <w:p w:rsidR="00ED0946" w:rsidRDefault="00D1606D">
      <w:pPr>
        <w:pStyle w:val="ListBullet"/>
        <w:spacing w:after="60"/>
        <w:ind w:left="510"/>
      </w:pPr>
      <w:r>
        <w:t>Convatec Group Plc acquired the anti-infective nitric oxide technology platform of 30 Technology Limited on 14 November 2023, acquiring its product assets and research and development to introduce breakthrough solutions like t</w:t>
      </w:r>
      <w:r>
        <w:t>he ConvaNiox nitric oxide dressing to its advanced wound care portfolio.</w:t>
      </w:r>
    </w:p>
    <w:p w:rsidR="00ED0946" w:rsidRDefault="00D1606D">
      <w:pPr>
        <w:keepNext/>
        <w:pBdr>
          <w:left w:val="single" w:sz="24" w:space="6" w:color="52B69A"/>
        </w:pBdr>
        <w:spacing w:before="120" w:after="60"/>
        <w:ind w:left="170"/>
      </w:pPr>
      <w:r>
        <w:rPr>
          <w:b/>
          <w:color w:val="0F172A"/>
          <w:sz w:val="20"/>
        </w:rPr>
        <w:t>Installed Base and Consumable Pull-Through — scored 93/100</w:t>
      </w:r>
    </w:p>
    <w:p w:rsidR="00ED0946" w:rsidRDefault="00D1606D">
      <w:pPr>
        <w:keepNext/>
        <w:pBdr>
          <w:left w:val="single" w:sz="24" w:space="6" w:color="52B69A"/>
        </w:pBdr>
        <w:ind w:left="170"/>
      </w:pPr>
      <w:r>
        <w:t xml:space="preserve">We verified that the company commercializes the single-use Avelle platform with distinct component lines to enable specific </w:t>
      </w:r>
      <w:r>
        <w:t>component replenishment during its 30-day lifecycle. Based on primary research, the company's device installed base numbers, asset replacement cycles, or consumable revenue per active placement can be estimated as massive and recurring, driven by high-volu</w:t>
      </w:r>
      <w:r>
        <w:t>me product turnover, based on its commercial throughput of over 1 billion high-quality consumable products sold per annum.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its Avelle Negative Pressure Wound Therapy (NPWT) system as a canister-less, disposable 30-day </w:t>
      </w:r>
      <w:r>
        <w:t>pump platform that separates the pump from the dressings, distributing standalone component packs including dressing sizes up to 26x26cm under proprietary codes 421552–422157.</w:t>
      </w:r>
    </w:p>
    <w:p w:rsidR="00ED0946" w:rsidRDefault="00D1606D">
      <w:pPr>
        <w:pStyle w:val="Heading2"/>
        <w:pageBreakBefore/>
        <w:shd w:val="clear" w:color="auto" w:fill="002857"/>
        <w:spacing w:after="0"/>
      </w:pPr>
      <w:bookmarkStart w:id="10" w:name="_Toc242681277"/>
      <w:r>
        <w:lastRenderedPageBreak/>
        <w:t>Solventum Corporation</w:t>
      </w:r>
      <w:bookmarkEnd w:id="10"/>
    </w:p>
    <w:p w:rsidR="00ED0946" w:rsidRDefault="00D1606D">
      <w:pPr>
        <w:shd w:val="clear" w:color="auto" w:fill="002857"/>
        <w:spacing w:after="200"/>
      </w:pPr>
      <w:r>
        <w:rPr>
          <w:color w:val="CBD5E1"/>
          <w:sz w:val="18"/>
        </w:rPr>
        <w:t xml:space="preserve">Tegaderm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96</w:t>
      </w:r>
      <w:r>
        <w:rPr>
          <w:color w:val="CBD5E1"/>
          <w:sz w:val="18"/>
        </w:rPr>
        <w:t xml:space="preserve">     Overall </w:t>
      </w:r>
      <w:r>
        <w:rPr>
          <w:b/>
          <w:color w:val="FFFFFF"/>
          <w:sz w:val="20"/>
        </w:rPr>
        <w:t>96</w:t>
      </w:r>
    </w:p>
    <w:p w:rsidR="00ED0946" w:rsidRDefault="00D1606D">
      <w:pPr>
        <w:keepNext/>
        <w:pBdr>
          <w:bottom w:val="single" w:sz="6" w:space="3" w:color="E2E8F0"/>
        </w:pBdr>
        <w:spacing w:before="120" w:after="120"/>
      </w:pPr>
      <w:r>
        <w:rPr>
          <w:b/>
          <w:caps/>
          <w:color w:val="1A759F"/>
        </w:rPr>
        <w:t xml:space="preserve">X — </w:t>
      </w:r>
      <w:r>
        <w:rPr>
          <w:b/>
          <w:caps/>
          <w:color w:val="1A759F"/>
        </w:rPr>
        <w:t>Product Capability</w:t>
      </w:r>
    </w:p>
    <w:p w:rsidR="00ED0946" w:rsidRDefault="00D1606D">
      <w:pPr>
        <w:keepNext/>
        <w:pBdr>
          <w:left w:val="single" w:sz="24" w:space="6" w:color="52B69A"/>
        </w:pBdr>
        <w:spacing w:before="120" w:after="60"/>
        <w:ind w:left="170"/>
      </w:pPr>
      <w:r>
        <w:rPr>
          <w:b/>
          <w:color w:val="0F172A"/>
          <w:sz w:val="20"/>
        </w:rPr>
        <w:t>Dressing Material Innovation — scored 100/100</w:t>
      </w:r>
    </w:p>
    <w:p w:rsidR="00ED0946" w:rsidRDefault="00D1606D">
      <w:pPr>
        <w:keepNext/>
        <w:pBdr>
          <w:left w:val="single" w:sz="24" w:space="6" w:color="52B69A"/>
        </w:pBdr>
        <w:ind w:left="170"/>
      </w:pPr>
      <w:r>
        <w:t xml:space="preserve">The rating rests on Solventum’s deeply integrated and heavily commercialized advanced material platforms—spanning complex silicone-acrylate adhesive matrices, multi-layered high-performance </w:t>
      </w:r>
      <w:r>
        <w:t xml:space="preserve">foams, and specialized matrix dressings—which are reinforced by extensive peer-reviewed clinical validation and recent material design rollouts. Based on primary research, the company's non-npwt foam material pipeline can be estimated as robust and deeply </w:t>
      </w:r>
      <w:r>
        <w:t>integrated across historical expertise, based on its 70 plus years of material science innovation and diverse Tegaderm dressing portfolio.</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Solventum's advanced wound care portfolio features the proprietary 3M Promogran Prisma Collagen Mat</w:t>
      </w:r>
      <w:r>
        <w:t>rix, a unique formulation combining collagen with oxidized regenerated cellulose (ORC) and silver designed to bind proteases and manage bacterial balance in the wound bed.</w:t>
      </w:r>
    </w:p>
    <w:p w:rsidR="00ED0946" w:rsidRDefault="00D1606D">
      <w:pPr>
        <w:pStyle w:val="ListBullet"/>
        <w:spacing w:after="60"/>
        <w:ind w:left="510"/>
      </w:pPr>
      <w:r>
        <w:t xml:space="preserve">Solventum launched the V.A.C. Peel and Place Dressing Kit in the U.S. and Canada in </w:t>
      </w:r>
      <w:r>
        <w:t>2024, which features a patented all-in-one multilayer therapeutic dressing designed with a polyurethane manifolding core and a silicone-acrylic hybrid adhesive drape to provide up to seven days of continuous wear.</w:t>
      </w:r>
    </w:p>
    <w:p w:rsidR="00ED0946" w:rsidRDefault="00D1606D">
      <w:pPr>
        <w:keepNext/>
        <w:pBdr>
          <w:left w:val="single" w:sz="24" w:space="6" w:color="52B69A"/>
        </w:pBdr>
        <w:spacing w:before="120" w:after="60"/>
        <w:ind w:left="170"/>
      </w:pPr>
      <w:r>
        <w:rPr>
          <w:b/>
          <w:color w:val="0F172A"/>
          <w:sz w:val="20"/>
        </w:rPr>
        <w:t>Negative Pressure Wound Therapy (NPWT) Dev</w:t>
      </w:r>
      <w:r>
        <w:rPr>
          <w:b/>
          <w:color w:val="0F172A"/>
          <w:sz w:val="20"/>
        </w:rPr>
        <w:t>ice Performance — scored 98/100</w:t>
      </w:r>
    </w:p>
    <w:p w:rsidR="00ED0946" w:rsidRDefault="00D1606D">
      <w:pPr>
        <w:keepNext/>
        <w:pBdr>
          <w:left w:val="single" w:sz="24" w:space="6" w:color="52B69A"/>
        </w:pBdr>
        <w:ind w:left="170"/>
      </w:pPr>
      <w:r>
        <w:t>The rating rests on the well-documented technical sophistication and clinical efficacy data of the company's comprehensive NPWT product portfolio, which includes integrated pressure adjustment and remote tracking systems. Ba</w:t>
      </w:r>
      <w:r>
        <w:t>sed on primary research, the company has not disclosed independent third-party benchmarking studies or engineering certificates validating the exact precision thresholds of its pressure control algorithms against competitors.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w:t>
      </w:r>
      <w:r>
        <w:t>reports that its 3M ActiV.A.C. Therapy Unit delivers portable out-of-hospital wound care featuring a 14-hour battery life, proprietary SensaT.R.A.C. Technology for continuous pressure monitoring to automatically adjust and overcome blockages, and integrati</w:t>
      </w:r>
      <w:r>
        <w:t>on with the optional iOn Progress Remote Therapy Monitoring System for patient adherence tracking.</w:t>
      </w:r>
    </w:p>
    <w:p w:rsidR="00ED0946" w:rsidRDefault="00D1606D">
      <w:pPr>
        <w:pStyle w:val="ListBullet"/>
        <w:spacing w:after="60"/>
        <w:ind w:left="510"/>
      </w:pPr>
      <w:r>
        <w:t>The company reports that its 3M Prevena Therapy demonstrated a 46% reduction in surgical site complications and a 48% reduction in surgical site infections i</w:t>
      </w:r>
      <w:r>
        <w:t>n a 2023 Multi-Specialty Analysis, while its acute-care V.A.C. Ulta Therapy Unit features Smart Instill software to simplify and automate topical fluid instillation and volume determination.</w:t>
      </w:r>
    </w:p>
    <w:p w:rsidR="00ED0946" w:rsidRDefault="00D1606D">
      <w:pPr>
        <w:keepNext/>
        <w:pBdr>
          <w:left w:val="single" w:sz="24" w:space="6" w:color="52B69A"/>
        </w:pBdr>
        <w:spacing w:before="120" w:after="60"/>
        <w:ind w:left="170"/>
      </w:pPr>
      <w:r>
        <w:rPr>
          <w:b/>
          <w:color w:val="0F172A"/>
          <w:sz w:val="20"/>
        </w:rPr>
        <w:t>Biologic and Skin Substitute Portfolio — scored 90/100</w:t>
      </w:r>
    </w:p>
    <w:p w:rsidR="00ED0946" w:rsidRDefault="00D1606D">
      <w:pPr>
        <w:keepNext/>
        <w:pBdr>
          <w:left w:val="single" w:sz="24" w:space="6" w:color="52B69A"/>
        </w:pBdr>
        <w:ind w:left="170"/>
      </w:pPr>
      <w:r>
        <w:t>We verifie</w:t>
      </w:r>
      <w:r>
        <w:t>d that the portfolio features established collagen matrices that regulate chronic wound microenvironments and modulate destructive proteases. Based on primary research, the company's active cultured skin substitutes or biologic products can be estimated as</w:t>
      </w:r>
      <w:r>
        <w:t xml:space="preserve"> comprehensive and expanding through targeted acquisition, based on its strategic acquisition of Acera Surgical to incorporate the Restrata sheet portfolio into its advanced wound care offerings.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Promogran Prisma Collagen Matrix with </w:t>
      </w:r>
      <w:r>
        <w:t>ORC and Silver, transitioning to Solventum Promogran Prisma Ag, consists of 55% collagen, 44% oxidized regenerated cellulose, and 1% silver-ORC, which the company reports provides 3.4 times higher odds of wound closure compared to standard dressings as det</w:t>
      </w:r>
      <w:r>
        <w:t>ailed on the Solventum Promogran Prisma Product Page.</w:t>
      </w:r>
    </w:p>
    <w:p w:rsidR="00ED0946" w:rsidRDefault="00D1606D">
      <w:pPr>
        <w:pStyle w:val="ListBullet"/>
        <w:spacing w:after="60"/>
        <w:ind w:left="510"/>
      </w:pPr>
      <w:r>
        <w:t>The Fibracol Plus Collagen Wound Dressing with Alginate is a sterile absorbent dressing composed of 90% collagen and 10% calcium alginate designed to support tissue repair as documented in the NuEdge So</w:t>
      </w:r>
      <w:r>
        <w:t>lventum Product Portfolio.</w:t>
      </w:r>
    </w:p>
    <w:p w:rsidR="00ED0946" w:rsidRDefault="00D1606D">
      <w:pPr>
        <w:keepNext/>
        <w:pBdr>
          <w:left w:val="single" w:sz="24" w:space="6" w:color="52B69A"/>
        </w:pBdr>
        <w:spacing w:before="120" w:after="60"/>
        <w:ind w:left="170"/>
      </w:pPr>
      <w:r>
        <w:rPr>
          <w:b/>
          <w:color w:val="0F172A"/>
          <w:sz w:val="20"/>
        </w:rPr>
        <w:t>Clinical Evidence Generation — scored 100/100</w:t>
      </w:r>
    </w:p>
    <w:p w:rsidR="00ED0946" w:rsidRDefault="00D1606D">
      <w:pPr>
        <w:keepNext/>
        <w:pBdr>
          <w:left w:val="single" w:sz="24" w:space="6" w:color="52B69A"/>
        </w:pBdr>
        <w:ind w:left="170"/>
      </w:pPr>
      <w:r>
        <w:t>The rating rests on the company's market-leading volume of third-party peer-reviewed publications and extensive portfolio of completed randomized controlled trials. Based on primary r</w:t>
      </w:r>
      <w:r>
        <w:t>esearch, the company's standalone clinical trial volume can be estimated as substantial and expanding steadily to support innovation, based on its 2,000 R&amp;D personnel and dedicated clinical research facility in Eagan.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lastRenderedPageBreak/>
        <w:t xml:space="preserve">3M </w:t>
      </w:r>
      <w:r>
        <w:t>reported in October 2022 that its 3M V.A.C. Therapy negative pressure wound therapy surpassed a clinical milestone of 2,000 published, peer-reviewed medical journal studies, accounting for more than 75% of all published clinical evidence in that therapy ca</w:t>
      </w:r>
      <w:r>
        <w:t>tegory.</w:t>
      </w:r>
    </w:p>
    <w:p w:rsidR="00ED0946" w:rsidRDefault="00D1606D">
      <w:pPr>
        <w:pStyle w:val="ListBullet"/>
        <w:spacing w:after="60"/>
        <w:ind w:left="510"/>
      </w:pPr>
      <w:r>
        <w:t>A prospective, single-center randomized controlled trial of 119 femoral incisions published in the Journal of Vascular Surgery evaluated the company's Prevena Therapy and demonstrated a significant reduction in vascular groin incision complications</w:t>
      </w:r>
      <w:r>
        <w:t xml:space="preserve"> and associated healthcare costs.</w:t>
      </w:r>
    </w:p>
    <w:p w:rsidR="00ED0946" w:rsidRDefault="00D1606D">
      <w:pPr>
        <w:keepNext/>
        <w:pBdr>
          <w:left w:val="single" w:sz="24" w:space="6" w:color="52B69A"/>
        </w:pBdr>
        <w:spacing w:before="120" w:after="60"/>
        <w:ind w:left="170"/>
      </w:pPr>
      <w:r>
        <w:rPr>
          <w:b/>
          <w:color w:val="0F172A"/>
          <w:sz w:val="20"/>
        </w:rPr>
        <w:t>Manufacturing Scalability and Quality Systems — scored 91/100</w:t>
      </w:r>
    </w:p>
    <w:p w:rsidR="00ED0946" w:rsidRDefault="00D1606D">
      <w:pPr>
        <w:keepNext/>
        <w:pBdr>
          <w:left w:val="single" w:sz="24" w:space="6" w:color="52B69A"/>
        </w:pBdr>
        <w:ind w:left="170"/>
      </w:pPr>
      <w:r>
        <w:t xml:space="preserve">The rating rests on confirmed international QMS certifications under ISO 13485 and regional compliance frameworks like MDSAP for its medical device operations. </w:t>
      </w:r>
      <w:r>
        <w:t>Based on primary research, the company's advanced wound care manufacturing output can be estimated as globally scaled and consistently compliant with regulatory standards, based on its 5,200 production employees and global footprint across 38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Sustainability and Social Impact Report 2024 that its global manufacturing sites and the majority of its design centers maintain QMS standard certifications under ISO 13485 or ISO 9001, utilizing strict batch an</w:t>
      </w:r>
      <w:r>
        <w:t>d stock keeping unit (SKU) controls to enforce materials traceability across its healthcare operations.</w:t>
      </w:r>
    </w:p>
    <w:p w:rsidR="00ED0946" w:rsidRDefault="00D1606D">
      <w:pPr>
        <w:pStyle w:val="ListBullet"/>
        <w:spacing w:after="60"/>
        <w:ind w:left="510"/>
      </w:pPr>
      <w:r>
        <w:t>Solventum Germany GmbH maintains certified compliance according to EN ISO 13485:2016 / A11:2021 and ISO 13485:2016 under the Medical Devices Single Audi</w:t>
      </w:r>
      <w:r>
        <w:t>t Program (MDSAP) Audit Model Edition 2.</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90/100</w:t>
      </w:r>
    </w:p>
    <w:p w:rsidR="00ED0946" w:rsidRDefault="00D1606D">
      <w:pPr>
        <w:keepNext/>
        <w:pBdr>
          <w:left w:val="single" w:sz="24" w:space="6" w:color="52B69A"/>
        </w:pBdr>
        <w:ind w:left="170"/>
      </w:pPr>
      <w:r>
        <w:t>The rating rests on confirmed national procurement listings with a major specialty non-acute GPO and documented product sourcing activity a</w:t>
      </w:r>
      <w:r>
        <w:t>cross federal healthcare facilities. Based on primary research, the company's cumulative contracted acute care systems or global penetration can be estimated as strong, in line with leading vendors, based on its net sales reaching over $1 billion in the fi</w:t>
      </w:r>
      <w:r>
        <w:t>rst 6 months of the fiscal year.</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MediGroup, the single largest non-acute care group purchasing organization (GPO) in the United States, lists Solventum as a contracted vendor under its specialized Wound Care contract solutions portfolio.</w:t>
      </w:r>
    </w:p>
    <w:p w:rsidR="00ED0946" w:rsidRDefault="00D1606D">
      <w:pPr>
        <w:pStyle w:val="ListBullet"/>
        <w:spacing w:after="60"/>
        <w:ind w:left="510"/>
      </w:pPr>
      <w:r>
        <w:t>A public procurement filing on SAM.gov shows that the Edward Hines, Jr. VA Hospital in Illinois initiated a purchase agreement in April 2026 for advanced wound treatment products explicitly matched to the Solventum vendor point of contact.</w:t>
      </w:r>
    </w:p>
    <w:p w:rsidR="00ED0946" w:rsidRDefault="00D1606D">
      <w:pPr>
        <w:keepNext/>
        <w:pBdr>
          <w:left w:val="single" w:sz="24" w:space="6" w:color="52B69A"/>
        </w:pBdr>
        <w:spacing w:before="120" w:after="60"/>
        <w:ind w:left="170"/>
      </w:pPr>
      <w:r>
        <w:rPr>
          <w:b/>
          <w:color w:val="0F172A"/>
          <w:sz w:val="20"/>
        </w:rPr>
        <w:t>Revenue and Reim</w:t>
      </w:r>
      <w:r>
        <w:rPr>
          <w:b/>
          <w:color w:val="0F172A"/>
          <w:sz w:val="20"/>
        </w:rPr>
        <w:t>bursement Strength — scored 100/100</w:t>
      </w:r>
    </w:p>
    <w:p w:rsidR="00ED0946" w:rsidRDefault="00D1606D">
      <w:pPr>
        <w:keepNext/>
        <w:pBdr>
          <w:left w:val="single" w:sz="24" w:space="6" w:color="52B69A"/>
        </w:pBdr>
        <w:ind w:left="170"/>
      </w:pPr>
      <w:r>
        <w:t>The evaluation rests on confirmed, segment-specific quarterly revenue growth following the company's independent spin-off and the presence of dedicated reimbursement frameworks for its core therapy lines. Based on primar</w:t>
      </w:r>
      <w:r>
        <w:t>y research, the company's gross margins or major insurance coverage percentage can be estimated as high, based on its reported overall gross margin increases and extensive clinician billing portals like Express Therapy.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Solventum reported</w:t>
      </w:r>
      <w:r>
        <w:t xml:space="preserve"> net sales of $537 million for its Advanced Wound Care business segment in the second quarter of 2026, marking a sequential increase from $483 million in the fourth quarter of 2025, according to the official Solventum Investor Relations Q2 2026 Results and</w:t>
      </w:r>
      <w:r>
        <w:t xml:space="preserve"> Solventum Investor Relations Q4 2025 Results.</w:t>
      </w:r>
    </w:p>
    <w:p w:rsidR="00ED0946" w:rsidRDefault="00D1606D">
      <w:pPr>
        <w:pStyle w:val="ListBullet"/>
        <w:spacing w:after="60"/>
        <w:ind w:left="510"/>
      </w:pPr>
      <w:r>
        <w:t>The company maintains an integrated US reimbursement hotline and issues detailed product coding and coverage sheets for key advanced wound care lines, including the Prevena Incision Management System and the V</w:t>
      </w:r>
      <w:r>
        <w:t>.A.C. Therapy System, to assist providers with payer policies as documented on the Solventum Reimbursement &amp; Coding Portal.</w:t>
      </w:r>
    </w:p>
    <w:p w:rsidR="00ED0946" w:rsidRDefault="00D1606D">
      <w:pPr>
        <w:keepNext/>
        <w:pBdr>
          <w:left w:val="single" w:sz="24" w:space="6" w:color="52B69A"/>
        </w:pBdr>
        <w:spacing w:before="120" w:after="60"/>
        <w:ind w:left="170"/>
      </w:pPr>
      <w:r>
        <w:rPr>
          <w:b/>
          <w:color w:val="0F172A"/>
          <w:sz w:val="20"/>
        </w:rPr>
        <w:t>Global Distribution and Sales Infrastructure — scored 98/100</w:t>
      </w:r>
    </w:p>
    <w:p w:rsidR="00ED0946" w:rsidRDefault="00D1606D">
      <w:pPr>
        <w:keepNext/>
        <w:pBdr>
          <w:left w:val="single" w:sz="24" w:space="6" w:color="52B69A"/>
        </w:pBdr>
        <w:ind w:left="170"/>
      </w:pPr>
      <w:r>
        <w:t>We verified that the company possesses established international market</w:t>
      </w:r>
      <w:r>
        <w:t xml:space="preserve"> reach across 90+ countries and leverages prominent channel infrastructure to maintain commercial operations. Based on primary research, the company's wound care sales force headcount or country breakdown can be estimated as broad across the major develope</w:t>
      </w:r>
      <w:r>
        <w:t>d and emerging markets, based on its global sales force of over 3,900 professionals operating across dozens of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Solventum reported an extensive global commercial footprint with sales in over 90 countries, serving more than 100,0</w:t>
      </w:r>
      <w:r>
        <w:t>00 customers and channel partners through a multi-model commercial approach, as detailed in its Form 10-K Annual Report filed on February 27, 2026.</w:t>
      </w:r>
    </w:p>
    <w:p w:rsidR="00ED0946" w:rsidRDefault="00D1606D">
      <w:pPr>
        <w:pStyle w:val="ListBullet"/>
        <w:spacing w:after="60"/>
        <w:ind w:left="510"/>
      </w:pPr>
      <w:r>
        <w:t>Solventum maintains strategic commercial partnerships with leading national and regional channel distributor</w:t>
      </w:r>
      <w:r>
        <w:t>s, including Henry Schein Inc, Owens &amp; Minor Inc, Medline Industries Inc, McKesson, and Cardinal Health to distribute its advanced wound care offerings, according to its official corporate registry.</w:t>
      </w:r>
    </w:p>
    <w:p w:rsidR="00ED0946" w:rsidRDefault="00D1606D">
      <w:pPr>
        <w:keepNext/>
        <w:pBdr>
          <w:left w:val="single" w:sz="24" w:space="6" w:color="52B69A"/>
        </w:pBdr>
        <w:spacing w:before="120" w:after="60"/>
        <w:ind w:left="170"/>
      </w:pPr>
      <w:r>
        <w:rPr>
          <w:b/>
          <w:color w:val="0F172A"/>
          <w:sz w:val="20"/>
        </w:rPr>
        <w:lastRenderedPageBreak/>
        <w:t>Strategic Partnerships and Acquisitions — scored 91/100</w:t>
      </w:r>
    </w:p>
    <w:p w:rsidR="00ED0946" w:rsidRDefault="00D1606D">
      <w:pPr>
        <w:keepNext/>
        <w:pBdr>
          <w:left w:val="single" w:sz="24" w:space="6" w:color="52B69A"/>
        </w:pBdr>
        <w:ind w:left="170"/>
      </w:pPr>
      <w:r>
        <w:t>T</w:t>
      </w:r>
      <w:r>
        <w:t>he rating rests on the verified completion of a major, high-value acquisition that integrates synthetic electrospun fiber matrix technology into the company's advanced wound care portfolio. Based on primary research, the company's further strategic partner</w:t>
      </w:r>
      <w:r>
        <w:t>ships or joint ventures post-spin-off can be estimated as limited to a few markets, based on its acquisition of Acera Surgical to expand the advanced wound care portfolio with Restrata technology.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Solventum Corporation completed its </w:t>
      </w:r>
      <w:r>
        <w:t>acquisition of Acera Surgical on December 23, 2025, for an upfront cash payment of $725 million and up to $125 million in contingent milestone payments, expanding its portfolio into synthetic tissue matrices for regenerative wound care (Solventum Corporati</w:t>
      </w:r>
      <w:r>
        <w:t>on Press Release).</w:t>
      </w:r>
    </w:p>
    <w:p w:rsidR="00ED0946" w:rsidRDefault="00D1606D">
      <w:pPr>
        <w:keepNext/>
        <w:pBdr>
          <w:left w:val="single" w:sz="24" w:space="6" w:color="52B69A"/>
        </w:pBdr>
        <w:spacing w:before="120" w:after="60"/>
        <w:ind w:left="170"/>
      </w:pPr>
      <w:r>
        <w:rPr>
          <w:b/>
          <w:color w:val="0F172A"/>
          <w:sz w:val="20"/>
        </w:rPr>
        <w:t>Installed Base and Consumable Pull-Through — scored 99/100</w:t>
      </w:r>
    </w:p>
    <w:p w:rsidR="00ED0946" w:rsidRDefault="00D1606D">
      <w:pPr>
        <w:keepNext/>
        <w:pBdr>
          <w:left w:val="single" w:sz="24" w:space="6" w:color="52B69A"/>
        </w:pBdr>
        <w:ind w:left="170"/>
      </w:pPr>
      <w:r>
        <w:t>The assessment rests on the company's self-reported historical volume of cumulative clinical wound treatments across its negative pressure wound therapy portfolio. Based on prima</w:t>
      </w:r>
      <w:r>
        <w:t>ry research, the company's installed base equipment placement or pull-through metrics can be estimated as strong, in line with leading vendors, based on its serving of over 1,900,000 people daily utilizing key consumable lines like V.A.C. therapy systems.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V.A.C. Therapy system has been utilized globally for nearly three decades to treat over 10 million wounds, as stated in Solventum Corporation's product documentation and clinical guidelines.</w:t>
      </w:r>
    </w:p>
    <w:p w:rsidR="00ED0946" w:rsidRDefault="00D1606D">
      <w:pPr>
        <w:pStyle w:val="Heading2"/>
        <w:pageBreakBefore/>
        <w:shd w:val="clear" w:color="auto" w:fill="002857"/>
        <w:spacing w:after="0"/>
      </w:pPr>
      <w:bookmarkStart w:id="11" w:name="_Toc242681278"/>
      <w:r>
        <w:lastRenderedPageBreak/>
        <w:t>Burnshield (Pty) L</w:t>
      </w:r>
      <w:r>
        <w:t>td</w:t>
      </w:r>
      <w:bookmarkEnd w:id="11"/>
    </w:p>
    <w:p w:rsidR="00ED0946" w:rsidRDefault="00D1606D">
      <w:pPr>
        <w:shd w:val="clear" w:color="auto" w:fill="002857"/>
        <w:spacing w:after="200"/>
      </w:pPr>
      <w:r>
        <w:rPr>
          <w:color w:val="CBD5E1"/>
          <w:sz w:val="18"/>
        </w:rPr>
        <w:t xml:space="preserve">Burnshield   </w:t>
      </w:r>
      <w:r>
        <w:rPr>
          <w:color w:val="7CFC00"/>
          <w:sz w:val="18"/>
        </w:rPr>
        <w:t xml:space="preserve">● </w:t>
      </w:r>
      <w:r>
        <w:rPr>
          <w:b/>
          <w:color w:val="FFFFFF"/>
          <w:sz w:val="18"/>
        </w:rPr>
        <w:t>Leaders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92/100</w:t>
      </w:r>
    </w:p>
    <w:p w:rsidR="00ED0946" w:rsidRDefault="00D1606D">
      <w:pPr>
        <w:keepNext/>
        <w:pBdr>
          <w:left w:val="single" w:sz="24" w:space="6" w:color="52B69A"/>
        </w:pBdr>
        <w:ind w:left="170"/>
      </w:pPr>
      <w:r>
        <w:t xml:space="preserve">The rating rests on established clinical trial evidence and published comparative studies confirming the efficacy of the </w:t>
      </w:r>
      <w:r>
        <w:t>company's core hydrogel formulation (composed of 96% water and Melaleuca alternifolia/tea tree oil) combined with polyurethane open-cell foam sheeting. Based on primary research, the company's biomaterial pipeline development can be estimated as focused pr</w:t>
      </w:r>
      <w:r>
        <w:t>imarily on core gel variations, based on its 30-year focus on sterile tea tree oil hydrogels and basic skincare lines.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prospective clinical study published in PubMed evaluated Burnshield hydrogel combined with a transparent semipermeabl</w:t>
      </w:r>
      <w:r>
        <w:t>e adhesive film over a mean follow-up of 28.4 months, verifying its performance in reducing skin maceration, managing pain, and lowering hypertrophic scar complications.</w:t>
      </w:r>
    </w:p>
    <w:p w:rsidR="00ED0946" w:rsidRDefault="00D1606D">
      <w:pPr>
        <w:pStyle w:val="ListBullet"/>
        <w:spacing w:after="60"/>
        <w:ind w:left="510"/>
      </w:pPr>
      <w:r>
        <w:t>A comparative clinical evaluation published in ResearchGate analyzed the use of Burnsh</w:t>
      </w:r>
      <w:r>
        <w:t>ield hydrogel and its polyurethane-based foam dressings on degree I–II burns at the first aid stage, confirming an effective analgesic and cooling performance under the Vancouver scar scale.</w:t>
      </w:r>
    </w:p>
    <w:p w:rsidR="00ED0946" w:rsidRDefault="00D1606D">
      <w:pPr>
        <w:keepNext/>
        <w:pBdr>
          <w:left w:val="single" w:sz="24" w:space="6" w:color="52B69A"/>
        </w:pBdr>
        <w:spacing w:before="120" w:after="60"/>
        <w:ind w:left="170"/>
      </w:pPr>
      <w:r>
        <w:rPr>
          <w:b/>
          <w:color w:val="0F172A"/>
          <w:sz w:val="20"/>
        </w:rPr>
        <w:t>Negative Pressure Wound Therapy (NPWT) Device Performance — score</w:t>
      </w:r>
      <w:r>
        <w:rPr>
          <w:b/>
          <w:color w:val="0F172A"/>
          <w:sz w:val="20"/>
        </w:rPr>
        <w:t>d 65/100</w:t>
      </w:r>
    </w:p>
    <w:p w:rsidR="00ED0946" w:rsidRDefault="00D1606D">
      <w:pPr>
        <w:keepNext/>
        <w:pBdr>
          <w:left w:val="single" w:sz="24" w:space="6" w:color="52B69A"/>
        </w:pBdr>
        <w:ind w:left="170"/>
      </w:pPr>
      <w:r>
        <w:t>We verified that Burnshield (Pty) Ltd focuses exclusively on hydrogel-based burn dressings and emergency trauma care solutions and does not manufacture negative pressure wound therapy hardware. Based on primary research, the company's negative pre</w:t>
      </w:r>
      <w:r>
        <w:t>ssure therapy data can be estimated as non-existent within its current product lineup, based on its exclusive publication of topical dressings and emergency burn kits.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65/100</w:t>
      </w:r>
    </w:p>
    <w:p w:rsidR="00ED0946" w:rsidRDefault="00D1606D">
      <w:pPr>
        <w:keepNext/>
        <w:pBdr>
          <w:left w:val="single" w:sz="24" w:space="6" w:color="52B69A"/>
        </w:pBdr>
        <w:ind w:left="170"/>
      </w:pPr>
      <w:r>
        <w:t>We verified that the company's core medical competency focuses on water-based trauma hydrogels and physical dressings rather than biological scaffolds. Based on primary research, the company's biological matrix development can be estimated as outside its c</w:t>
      </w:r>
      <w:r>
        <w:t>urrent strategic scope, based on its reliance on water-based sterile hydrogels rather than biologics.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clinical study registered under NCT03190655 evaluated Aluminaid versus Hydrogel wound dressings for partial thickness burns to track c</w:t>
      </w:r>
      <w:r>
        <w:t>omplete re-epithelialization times, but was terminated by the sponsor due to changes in product development priorities.</w:t>
      </w:r>
    </w:p>
    <w:p w:rsidR="00ED0946" w:rsidRDefault="00D1606D">
      <w:pPr>
        <w:keepNext/>
        <w:pBdr>
          <w:left w:val="single" w:sz="24" w:space="6" w:color="52B69A"/>
        </w:pBdr>
        <w:spacing w:before="120" w:after="60"/>
        <w:ind w:left="170"/>
      </w:pPr>
      <w:r>
        <w:rPr>
          <w:b/>
          <w:color w:val="0F172A"/>
          <w:sz w:val="20"/>
        </w:rPr>
        <w:t>Clinical Evidence Generation — scored 89/100</w:t>
      </w:r>
    </w:p>
    <w:p w:rsidR="00ED0946" w:rsidRDefault="00D1606D">
      <w:pPr>
        <w:keepNext/>
        <w:pBdr>
          <w:left w:val="single" w:sz="24" w:space="6" w:color="52B69A"/>
        </w:pBdr>
        <w:ind w:left="170"/>
      </w:pPr>
      <w:r>
        <w:t>The rating rests on independent published clinical evidence verifying Burnshield's efficacy</w:t>
      </w:r>
      <w:r>
        <w:t xml:space="preserve"> in reducing pain scores and improving burn wound outcomes, balanced against the lack of successful larger multi-center clinical trials. Based on primary research, the company's clinical trial progression can be estimated as redirected toward alternative c</w:t>
      </w:r>
      <w:r>
        <w:t>ommercial development priorities, based on its termination of trial NCT03190655 due to changing product development priorities.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randomized clinical trial published in Burns evaluated Burnshield alongside tap water and Burn Co</w:t>
      </w:r>
      <w:r>
        <w:t>ol Spray in 96 patients, demonstrating that Burnshield reduced Visual Analog Scale (VAS) pain scores from 5.5 to 3.3 after 20 minutes of treatment, though its skin cooling effect was inferior to tap water.</w:t>
      </w:r>
    </w:p>
    <w:p w:rsidR="00ED0946" w:rsidRDefault="00D1606D">
      <w:pPr>
        <w:pStyle w:val="ListBullet"/>
        <w:spacing w:after="60"/>
        <w:ind w:left="510"/>
      </w:pPr>
      <w:r>
        <w:t>A prospective study published in Archives of Surge</w:t>
      </w:r>
      <w:r>
        <w:t>ry evaluated the efficacy of Burnshield hydrogel combined with a semipermeable adhesive film over a mean follow-up of 28.4 months, finding a substantial reduction in skin maceration during therapy and low occurrences of hypertrophic scars.</w:t>
      </w:r>
    </w:p>
    <w:p w:rsidR="00ED0946" w:rsidRDefault="00D1606D">
      <w:pPr>
        <w:keepNext/>
        <w:pBdr>
          <w:left w:val="single" w:sz="24" w:space="6" w:color="52B69A"/>
        </w:pBdr>
        <w:spacing w:before="120" w:after="60"/>
        <w:ind w:left="170"/>
      </w:pPr>
      <w:r>
        <w:rPr>
          <w:b/>
          <w:color w:val="0F172A"/>
          <w:sz w:val="20"/>
        </w:rPr>
        <w:lastRenderedPageBreak/>
        <w:t>Manufacturing Sc</w:t>
      </w:r>
      <w:r>
        <w:rPr>
          <w:b/>
          <w:color w:val="0F172A"/>
          <w:sz w:val="20"/>
        </w:rPr>
        <w:t>alability and Quality Systems — scored 82/100</w:t>
      </w:r>
    </w:p>
    <w:p w:rsidR="00ED0946" w:rsidRDefault="00D1606D">
      <w:pPr>
        <w:keepNext/>
        <w:pBdr>
          <w:left w:val="single" w:sz="24" w:space="6" w:color="52B69A"/>
        </w:pBdr>
        <w:ind w:left="170"/>
      </w:pPr>
      <w:r>
        <w:t>The rating rests on the company's verified compliance with major global medical device quality standards (including ISO 13485, MDSAP, and FDA clearances) that facilitate regular exports across multiple continen</w:t>
      </w:r>
      <w:r>
        <w:t>ts. Based on primary research, the company's production capacity and scalability can be estimated as robust and supporting widespread international exports, based on its 30 years of manufacturing in Johannesburg and export network spanning 44 countries.</w:t>
      </w:r>
    </w:p>
    <w:p w:rsidR="00ED0946" w:rsidRDefault="00D1606D">
      <w:pPr>
        <w:keepNext/>
        <w:spacing w:after="40"/>
        <w:ind w:left="170"/>
      </w:pPr>
      <w:r>
        <w:rPr>
          <w:b/>
          <w:caps/>
          <w:color w:val="64748B"/>
          <w:sz w:val="15"/>
        </w:rPr>
        <w:t>Su</w:t>
      </w:r>
      <w:r>
        <w:rPr>
          <w:b/>
          <w:caps/>
          <w:color w:val="64748B"/>
          <w:sz w:val="15"/>
        </w:rPr>
        <w:t>pporting points</w:t>
      </w:r>
    </w:p>
    <w:p w:rsidR="00ED0946" w:rsidRDefault="00D1606D">
      <w:pPr>
        <w:pStyle w:val="ListBullet"/>
        <w:spacing w:after="60"/>
        <w:ind w:left="510"/>
      </w:pPr>
      <w:r>
        <w:t>The company reports operating a manufacturing factory in Johannesburg, South Africa, which exports emergency hydrogel burn care products to over 42 countries worldwide.</w:t>
      </w:r>
    </w:p>
    <w:p w:rsidR="00ED0946" w:rsidRDefault="00D1606D">
      <w:pPr>
        <w:pStyle w:val="ListBullet"/>
        <w:spacing w:after="60"/>
        <w:ind w:left="510"/>
      </w:pPr>
      <w:r>
        <w:t>The company's manufacturing facility maintains certified compliance wit</w:t>
      </w:r>
      <w:r>
        <w:t>h ISO 13485 quality management systems, Medical Devices Single Audit Program (MDSAP) criteria, European CE marking registration, United States Food and Drug Administration (FDA) regulatory approvals, and South African Health Products Regulatory Authority (</w:t>
      </w:r>
      <w:r>
        <w:t>SAHPRA) standards.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87/100</w:t>
      </w:r>
    </w:p>
    <w:p w:rsidR="00ED0946" w:rsidRDefault="00D1606D">
      <w:pPr>
        <w:keepNext/>
        <w:pBdr>
          <w:left w:val="single" w:sz="24" w:space="6" w:color="52B69A"/>
        </w:pBdr>
        <w:ind w:left="170"/>
      </w:pPr>
      <w:r>
        <w:t>We verified that the adoption of Burnshield products across provider networks rests primarily on listings and contract agreements held by regional healthcare dis</w:t>
      </w:r>
      <w:r>
        <w:t>tributors rather than direct institutional accounts. Based on primary research, the company's hospital formulary inclusion and GPO coverage can be estimated as extensive across all state and private facilities, based on its availability at all state and pr</w:t>
      </w:r>
      <w:r>
        <w:t>ivate hospitals.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Medical distributor Ebrington, a registered supplier for the UK National Health Service (NHS), Health and Social Care (HSC), and Health Service Executive (HSE), stocks and distributes Burnshield Hydrogel Burn Dressings ac</w:t>
      </w:r>
      <w:r>
        <w:t>ross the UK and Republic of Ireland.</w:t>
      </w:r>
    </w:p>
    <w:p w:rsidR="00ED0946" w:rsidRDefault="00D1606D">
      <w:pPr>
        <w:pStyle w:val="ListBullet"/>
        <w:spacing w:after="60"/>
        <w:ind w:left="510"/>
      </w:pPr>
      <w:r>
        <w:t>Medical supplier Steroplast Healthcare, an established contractor to the NHS and the British Red Cross, officially integrates and lists Burnshield within its advanced life support and emergency trauma product lines.</w:t>
      </w:r>
    </w:p>
    <w:p w:rsidR="00ED0946" w:rsidRDefault="00D1606D">
      <w:pPr>
        <w:keepNext/>
        <w:pBdr>
          <w:left w:val="single" w:sz="24" w:space="6" w:color="52B69A"/>
        </w:pBdr>
        <w:spacing w:before="120" w:after="60"/>
        <w:ind w:left="170"/>
      </w:pPr>
      <w:r>
        <w:rPr>
          <w:b/>
          <w:color w:val="0F172A"/>
          <w:sz w:val="20"/>
        </w:rPr>
        <w:t>Revenue and Reimbursement Strength — scored 83/100</w:t>
      </w:r>
    </w:p>
    <w:p w:rsidR="00ED0946" w:rsidRDefault="00D1606D">
      <w:pPr>
        <w:keepNext/>
        <w:pBdr>
          <w:left w:val="single" w:sz="24" w:space="6" w:color="52B69A"/>
        </w:pBdr>
        <w:ind w:left="170"/>
      </w:pPr>
      <w:r>
        <w:t>We verified that the company holds valid medical product index coding and regional plan eligibility to support commercial reimbursement pathways in its domestic market. Based on primary research, the compa</w:t>
      </w:r>
      <w:r>
        <w:t>ny's revenue growth and financial performance can be estimated as robust and steady across multiple international channels, based on its exports into more than 42 countries and major retail pharmacy listings.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Burnshield products, such as </w:t>
      </w:r>
      <w:r>
        <w:t>the Burnshield Refill 10x10 foam dressing (Nappi Code 412457024) and Burnshield Burn Gel 125ml bottle (Nappi Code 836974026), hold active National Pharmaceutical Product Index (NAPPI) codes and qualify for insurance-linked wellness benefits under South Afr</w:t>
      </w:r>
      <w:r>
        <w:t>ica's Discovery Vitality program, as confirmed by retail inventory listings from Dis-Chem.</w:t>
      </w:r>
    </w:p>
    <w:p w:rsidR="00ED0946" w:rsidRDefault="00D1606D">
      <w:pPr>
        <w:keepNext/>
        <w:pBdr>
          <w:left w:val="single" w:sz="24" w:space="6" w:color="52B69A"/>
        </w:pBdr>
        <w:spacing w:before="120" w:after="60"/>
        <w:ind w:left="170"/>
      </w:pPr>
      <w:r>
        <w:rPr>
          <w:b/>
          <w:color w:val="0F172A"/>
          <w:sz w:val="20"/>
        </w:rPr>
        <w:t>Global Distribution and Sales Infrastructure — scored 91/100</w:t>
      </w:r>
    </w:p>
    <w:p w:rsidR="00ED0946" w:rsidRDefault="00D1606D">
      <w:pPr>
        <w:keepNext/>
        <w:pBdr>
          <w:left w:val="single" w:sz="24" w:space="6" w:color="52B69A"/>
        </w:pBdr>
        <w:ind w:left="170"/>
      </w:pPr>
      <w:r>
        <w:t>We verified the rating rests on the company's confirmed active export infrastructure across over 42 coun</w:t>
      </w:r>
      <w:r>
        <w:t>tries and its dedicated regional hub in Jordan. Based on primary research, the company's direct sales force and regional distribution footprint can be estimated as decentralized through major international distributor networks, based on its global trade pr</w:t>
      </w:r>
      <w:r>
        <w:t>esence across over 42 nations and operational hubs in South Africa and Dubai.</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official profile that it exports its emergency burn care products into more than 42 countries worldwide from its primary manufacturin</w:t>
      </w:r>
      <w:r>
        <w:t>g facility in Johannesburg, South Africa.</w:t>
      </w:r>
    </w:p>
    <w:p w:rsidR="00ED0946" w:rsidRDefault="00D1606D">
      <w:pPr>
        <w:pStyle w:val="ListBullet"/>
        <w:spacing w:after="60"/>
        <w:ind w:left="510"/>
      </w:pPr>
      <w:r>
        <w:t>The company maintains an official regional representation branch called Burnshield MENA headquartered in Jordan to manage product availability across the Middle East and North Africa region.</w:t>
      </w:r>
    </w:p>
    <w:p w:rsidR="00ED0946" w:rsidRDefault="00D1606D">
      <w:pPr>
        <w:keepNext/>
        <w:pBdr>
          <w:left w:val="single" w:sz="24" w:space="6" w:color="52B69A"/>
        </w:pBdr>
        <w:spacing w:before="120" w:after="60"/>
        <w:ind w:left="170"/>
      </w:pPr>
      <w:r>
        <w:rPr>
          <w:b/>
          <w:color w:val="0F172A"/>
          <w:sz w:val="20"/>
        </w:rPr>
        <w:lastRenderedPageBreak/>
        <w:t xml:space="preserve">Strategic Partnerships </w:t>
      </w:r>
      <w:r>
        <w:rPr>
          <w:b/>
          <w:color w:val="0F172A"/>
          <w:sz w:val="20"/>
        </w:rPr>
        <w:t>and Acquisitions — scored 89/100</w:t>
      </w:r>
    </w:p>
    <w:p w:rsidR="00ED0946" w:rsidRDefault="00D1606D">
      <w:pPr>
        <w:keepNext/>
        <w:pBdr>
          <w:left w:val="single" w:sz="24" w:space="6" w:color="52B69A"/>
        </w:pBdr>
        <w:ind w:left="170"/>
      </w:pPr>
      <w:r>
        <w:t>The rating reflects the company's verified reliance on long-standing regional distribution and cross-supply partnerships to sustain global market access for its hydrogel burn portfolio. Based on primary research, the compan</w:t>
      </w:r>
      <w:r>
        <w:t>y's strategic technology alliances and mergers can be estimated as focused on co-branding and exclusive international distribution agreements, based on its exclusive distribution partnerships and international co-branded registries such as Le Roy in Mexico</w:t>
      </w:r>
      <w:r>
        <w: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Burnshield (Pty) Ltd has a long-term commercial partnership established since 2011 with the Australian medical supplier Sentry Medical, which serves as a regional distributor integrating Burnshield's emergency care line into hospital an</w:t>
      </w:r>
      <w:r>
        <w:t>d EMS clinical protocols.</w:t>
      </w:r>
    </w:p>
    <w:p w:rsidR="00ED0946" w:rsidRDefault="00D1606D">
      <w:pPr>
        <w:pStyle w:val="ListBullet"/>
        <w:spacing w:after="60"/>
        <w:ind w:left="510"/>
      </w:pPr>
      <w:r>
        <w:t>The company maintains an international product-distribution partnership with Snogg of Norway, under which Snogg distributes Burnshield products while Burnshield cross-supplies Snogg's Soft1 cohesive foam bandages into hospital and</w:t>
      </w:r>
      <w:r>
        <w:t xml:space="preserve"> emergency services markets.</w:t>
      </w:r>
    </w:p>
    <w:p w:rsidR="00ED0946" w:rsidRDefault="00D1606D">
      <w:pPr>
        <w:keepNext/>
        <w:pBdr>
          <w:left w:val="single" w:sz="24" w:space="6" w:color="52B69A"/>
        </w:pBdr>
        <w:spacing w:before="120" w:after="60"/>
        <w:ind w:left="170"/>
      </w:pPr>
      <w:r>
        <w:rPr>
          <w:b/>
          <w:color w:val="0F172A"/>
          <w:sz w:val="20"/>
        </w:rPr>
        <w:t>Installed Base and Consumable Pull-Through — scored 73/100</w:t>
      </w:r>
    </w:p>
    <w:p w:rsidR="00ED0946" w:rsidRDefault="00D1606D">
      <w:pPr>
        <w:keepNext/>
        <w:pBdr>
          <w:left w:val="single" w:sz="24" w:space="6" w:color="52B69A"/>
        </w:pBdr>
        <w:ind w:left="170"/>
      </w:pPr>
      <w:r>
        <w:t>Based on primary research, the company's consumable replacement cycles and revenue per unit can be estimated as high repeat demand dictated by product expiration, based</w:t>
      </w:r>
      <w:r>
        <w:t xml:space="preserve"> on its 5-year product shelf life across all sterile hydrogels and emergency kits.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No durable capital hardware or negative pressure wound therapy (NPWT) device placement figures are available, as Burnshield's product catalog is comprised </w:t>
      </w:r>
      <w:r>
        <w:t>strictly of standalone consumables and emergency first-aid kits, such as the Burnshield Emergency Dressing.</w:t>
      </w:r>
    </w:p>
    <w:p w:rsidR="00ED0946" w:rsidRDefault="00D1606D">
      <w:pPr>
        <w:pStyle w:val="Heading2"/>
        <w:pageBreakBefore/>
        <w:shd w:val="clear" w:color="auto" w:fill="002857"/>
        <w:spacing w:after="0"/>
      </w:pPr>
      <w:bookmarkStart w:id="12" w:name="_Toc242681279"/>
      <w:r>
        <w:lastRenderedPageBreak/>
        <w:t>The National Medical Products Co. Ltd. (Damad)</w:t>
      </w:r>
      <w:bookmarkEnd w:id="12"/>
    </w:p>
    <w:p w:rsidR="00ED0946" w:rsidRDefault="00D1606D">
      <w:pPr>
        <w:shd w:val="clear" w:color="auto" w:fill="002857"/>
        <w:spacing w:after="200"/>
      </w:pPr>
      <w:r>
        <w:rPr>
          <w:color w:val="CBD5E1"/>
          <w:sz w:val="18"/>
        </w:rPr>
        <w:t xml:space="preserve">Damad-Transparent Dressing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85</w:t>
      </w:r>
      <w:r>
        <w:rPr>
          <w:color w:val="CBD5E1"/>
          <w:sz w:val="18"/>
        </w:rPr>
        <w:t xml:space="preserve">     Overall </w:t>
      </w:r>
      <w:r>
        <w:rPr>
          <w:b/>
          <w:color w:val="FFFFFF"/>
          <w:sz w:val="20"/>
        </w:rPr>
        <w:t>80</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76/100</w:t>
      </w:r>
    </w:p>
    <w:p w:rsidR="00ED0946" w:rsidRDefault="00D1606D">
      <w:pPr>
        <w:keepNext/>
        <w:pBdr>
          <w:left w:val="single" w:sz="24" w:space="6" w:color="52B69A"/>
        </w:pBdr>
        <w:ind w:left="170"/>
      </w:pPr>
      <w:r>
        <w:t>We verified that the company has established internal research capabilities to test the in vitro properties of its oxidized regenerated cellulose hemostat product line. Based on primary research, the company's a</w:t>
      </w:r>
      <w:r>
        <w:t>dvanced category formulations, clinical data, and pipelines can be estimated as growing steadily, based on its 40 years of experience and Paul Hartmann AG joint venture.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An in vitro comparative study published in August 2024 evaluated the</w:t>
      </w:r>
      <w:r>
        <w:t xml:space="preserve"> antibacterial efficacy of REGECEL, an oxidized regenerated cellulose (ORC) hemostatic wound product developed by the company's own Department of Research and Development in Riyadh.</w:t>
      </w:r>
    </w:p>
    <w:p w:rsidR="00ED0946" w:rsidRDefault="00D1606D">
      <w:pPr>
        <w:pStyle w:val="ListBullet"/>
        <w:spacing w:after="60"/>
        <w:ind w:left="510"/>
      </w:pPr>
      <w:r>
        <w:t xml:space="preserve">The company reports the development and manufacturing of basic adhesive </w:t>
      </w:r>
      <w:r>
        <w:t>line extensions, such as its Damad-Transparent Dressing—a waterproof transparent adhesive film—and Damad-Neopore, a non-woven adhesive wound dressing.</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69/100</w:t>
      </w:r>
    </w:p>
    <w:p w:rsidR="00ED0946" w:rsidRDefault="00D1606D">
      <w:pPr>
        <w:keepNext/>
        <w:pBdr>
          <w:left w:val="single" w:sz="24" w:space="6" w:color="52B69A"/>
        </w:pBdr>
        <w:ind w:left="170"/>
      </w:pPr>
      <w:r>
        <w:t>We verified that the company fo</w:t>
      </w:r>
      <w:r>
        <w:t>cuses its wound management portfolio strictly on traditional and advanced medical consumables like transparent film adhesive dressings, bandages, and paraffin gauze. Based on primary research, the company's negative pressure wound therapy device operations</w:t>
      </w:r>
      <w:r>
        <w:t xml:space="preserve"> and hardware capabilities can be estimated as limited to a few markets, based on its focus on medical consumables, tapes, and bandages.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2023 National Unified Procurement Company (nupco) medical supply tender result batch document for S</w:t>
      </w:r>
      <w:r>
        <w:t xml:space="preserve">audi Arabia shows that The National Medical Products Co. Ltd. (Damad) was awarded contracts only for its specific wound dressing consumables, such as the "DAMAD PARAFFIN GAUZE DRESSING 5CM X 5CM", while competing entities like Cigalah Healthcare Company / </w:t>
      </w:r>
      <w:r>
        <w:t>Smith &amp; Nephew were explicitly itemized for providing portable negative pressure wound therapy systems and kits.</w:t>
      </w:r>
    </w:p>
    <w:p w:rsidR="00ED0946" w:rsidRDefault="00D1606D">
      <w:pPr>
        <w:pStyle w:val="ListBullet"/>
        <w:spacing w:after="60"/>
        <w:ind w:left="510"/>
      </w:pPr>
      <w:r>
        <w:t>Not available nupco +1</w:t>
      </w:r>
    </w:p>
    <w:p w:rsidR="00ED0946" w:rsidRDefault="00D1606D">
      <w:pPr>
        <w:keepNext/>
        <w:pBdr>
          <w:left w:val="single" w:sz="24" w:space="6" w:color="52B69A"/>
        </w:pBdr>
        <w:spacing w:before="120" w:after="60"/>
        <w:ind w:left="170"/>
      </w:pPr>
      <w:r>
        <w:rPr>
          <w:b/>
          <w:color w:val="0F172A"/>
          <w:sz w:val="20"/>
        </w:rPr>
        <w:t>Biologic and Skin Substitute Portfolio — scored 69/100</w:t>
      </w:r>
    </w:p>
    <w:p w:rsidR="00ED0946" w:rsidRDefault="00D1606D">
      <w:pPr>
        <w:keepNext/>
        <w:pBdr>
          <w:left w:val="single" w:sz="24" w:space="6" w:color="52B69A"/>
        </w:pBdr>
        <w:ind w:left="170"/>
      </w:pPr>
      <w:r>
        <w:t>Based on primary research, the company's biologic and skin substi</w:t>
      </w:r>
      <w:r>
        <w:t>tute portfolio capabilities can be estimated as minimal compared to traditional segments, based on its product lineup focusing on classic wound management and operating theater consumables.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Clinical Evidence Generation — sco</w:t>
      </w:r>
      <w:r>
        <w:rPr>
          <w:b/>
          <w:color w:val="0F172A"/>
          <w:sz w:val="20"/>
        </w:rPr>
        <w:t>red 79/100</w:t>
      </w:r>
    </w:p>
    <w:p w:rsidR="00ED0946" w:rsidRDefault="00D1606D">
      <w:pPr>
        <w:keepNext/>
        <w:pBdr>
          <w:left w:val="single" w:sz="24" w:space="6" w:color="52B69A"/>
        </w:pBdr>
        <w:ind w:left="170"/>
      </w:pPr>
      <w:r>
        <w:t>The rating rests on a single peer-reviewed study evaluating the company's REGECEL product published in 2024. Based on primary research, the company's randomized controlled trials, real-world evidence, and health economics data can be estimated a</w:t>
      </w:r>
      <w:r>
        <w:t>s strong, in line with leading vendors, based on its international certifications including Saudi FDA, US FDA, and CE Marking.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peer-reviewed study published in August 2024 evaluated the effectiveness of REGECEL, an oxidized r</w:t>
      </w:r>
      <w:r>
        <w:t>egenerated cellulose commercial brand manufactured by The National Medical Products Co. Ltd. (Damad), in fighting specific microbial contamination and managing hemostasis.</w:t>
      </w:r>
    </w:p>
    <w:p w:rsidR="00ED0946" w:rsidRDefault="00D1606D">
      <w:pPr>
        <w:keepNext/>
        <w:pBdr>
          <w:left w:val="single" w:sz="24" w:space="6" w:color="52B69A"/>
        </w:pBdr>
        <w:spacing w:before="120" w:after="60"/>
        <w:ind w:left="170"/>
      </w:pPr>
      <w:r>
        <w:rPr>
          <w:b/>
          <w:color w:val="0F172A"/>
          <w:sz w:val="20"/>
        </w:rPr>
        <w:t>Manufacturing Scalability and Quality Systems — scored 82/100</w:t>
      </w:r>
    </w:p>
    <w:p w:rsidR="00ED0946" w:rsidRDefault="00D1606D">
      <w:pPr>
        <w:keepNext/>
        <w:pBdr>
          <w:left w:val="single" w:sz="24" w:space="6" w:color="52B69A"/>
        </w:pBdr>
        <w:ind w:left="170"/>
      </w:pPr>
      <w:r>
        <w:t xml:space="preserve">The rating rests on </w:t>
      </w:r>
      <w:r>
        <w:t>the company's operating footprint in the Middle East and its documented alignment with EN ISO 13485:2016 quality standards. Based on primary research, the company's production output, inspection metrics, and global supply capacity can be estimated as high,</w:t>
      </w:r>
      <w:r>
        <w:t xml:space="preserve"> based on its supply reach across over 3,000 hospitals and 60,000 beds.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operating a modern medical dressing manufacturing facility built on German production line technologies located in the Second Industrial City in R</w:t>
      </w:r>
      <w:r>
        <w:t>iyadh, Saudi Arabia.</w:t>
      </w:r>
    </w:p>
    <w:p w:rsidR="00ED0946" w:rsidRDefault="00D1606D">
      <w:pPr>
        <w:pStyle w:val="ListBullet"/>
        <w:spacing w:after="60"/>
        <w:ind w:left="510"/>
      </w:pPr>
      <w:r>
        <w:lastRenderedPageBreak/>
        <w:t>A product lot conformity declaration for alcohol swabs from the company verified adherence to the EN ISO 13485:2016 quality management standard under regulatory oversight.</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w:t>
      </w:r>
      <w:r>
        <w:rPr>
          <w:b/>
          <w:color w:val="0F172A"/>
          <w:sz w:val="20"/>
        </w:rPr>
        <w:t>cored 90/100</w:t>
      </w:r>
    </w:p>
    <w:p w:rsidR="00ED0946" w:rsidRDefault="00D1606D">
      <w:pPr>
        <w:keepNext/>
        <w:pBdr>
          <w:left w:val="single" w:sz="24" w:space="6" w:color="52B69A"/>
        </w:pBdr>
        <w:ind w:left="170"/>
      </w:pPr>
      <w:r>
        <w:t xml:space="preserve">We verified that the company's regional market reach relies heavily on widespread domestic healthcare system supply contracts across major government health institutions and procurement networks in Saudi Arabia. Based on primary research, the </w:t>
      </w:r>
      <w:r>
        <w:t>company's international contract volumes can be estimated as limited to a few markets, based on its focus on supplying over 3,000 hospitals and health ministries primarily within Saudi Arabia and the Arab Gulf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w:t>
      </w:r>
      <w:r>
        <w:t>ts supplying its medical and surgical products to a domestic network that extends across more than 3,000 hospitals, 2,400 primary healthcare centers (PHCs), and 60,000 beds, countenancing clients such as Nupco, the Saudi Ministry of Health, Armed Forces Ho</w:t>
      </w:r>
      <w:r>
        <w:t>spital, and King Faisal Specialist Hospital and Research Centre (KFSHRC).</w:t>
      </w:r>
    </w:p>
    <w:p w:rsidR="00ED0946" w:rsidRDefault="00D1606D">
      <w:pPr>
        <w:pStyle w:val="ListBullet"/>
        <w:spacing w:after="60"/>
        <w:ind w:left="510"/>
      </w:pPr>
      <w:r>
        <w:t>King Saud University procurement records from a published 2014 purchase order log confirm that King Khalid University Hospital actively issued official supply contracts to the compan</w:t>
      </w:r>
      <w:r>
        <w:t>y under its designation National Medical Products Co. (Damad).</w:t>
      </w:r>
    </w:p>
    <w:p w:rsidR="00ED0946" w:rsidRDefault="00D1606D">
      <w:pPr>
        <w:keepNext/>
        <w:pBdr>
          <w:left w:val="single" w:sz="24" w:space="6" w:color="52B69A"/>
        </w:pBdr>
        <w:spacing w:before="120" w:after="60"/>
        <w:ind w:left="170"/>
      </w:pPr>
      <w:r>
        <w:rPr>
          <w:b/>
          <w:color w:val="0F172A"/>
          <w:sz w:val="20"/>
        </w:rPr>
        <w:t>Revenue and Reimbursement Strength — scored 71/100</w:t>
      </w:r>
    </w:p>
    <w:p w:rsidR="00ED0946" w:rsidRDefault="00D1606D">
      <w:pPr>
        <w:keepNext/>
        <w:pBdr>
          <w:left w:val="single" w:sz="24" w:space="6" w:color="52B69A"/>
        </w:pBdr>
        <w:ind w:left="170"/>
      </w:pPr>
      <w:r>
        <w:t>We verified that the company highlights commercial supply access across thousands of hospitals and medical centers in Saudi Arabia and the Mid</w:t>
      </w:r>
      <w:r>
        <w:t xml:space="preserve">dle East. Based on primary research, the company's insurance coverage and profit margins can be estimated as strong, in line with leading vendors, based on its large scale operations supplying over 3,000 hospitals, 2,400 primary health centers, and 60,000 </w:t>
      </w:r>
      <w:r>
        <w:t>beds.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supplying its medical consumables and wound management solutions to a local healthcare network covering over 3,000 hospitals, 2,400 primary health centers, 60,000 beds, and 144,000 surgeries.</w:t>
      </w:r>
    </w:p>
    <w:p w:rsidR="00ED0946" w:rsidRDefault="00D1606D">
      <w:pPr>
        <w:keepNext/>
        <w:pBdr>
          <w:left w:val="single" w:sz="24" w:space="6" w:color="52B69A"/>
        </w:pBdr>
        <w:spacing w:before="120" w:after="60"/>
        <w:ind w:left="170"/>
      </w:pPr>
      <w:r>
        <w:rPr>
          <w:b/>
          <w:color w:val="0F172A"/>
          <w:sz w:val="20"/>
        </w:rPr>
        <w:t xml:space="preserve">Global Distribution </w:t>
      </w:r>
      <w:r>
        <w:rPr>
          <w:b/>
          <w:color w:val="0F172A"/>
          <w:sz w:val="20"/>
        </w:rPr>
        <w:t>and Sales Infrastructure — scored 90/100</w:t>
      </w:r>
    </w:p>
    <w:p w:rsidR="00ED0946" w:rsidRDefault="00D1606D">
      <w:pPr>
        <w:keepNext/>
        <w:pBdr>
          <w:left w:val="single" w:sz="24" w:space="6" w:color="52B69A"/>
        </w:pBdr>
        <w:ind w:left="170"/>
      </w:pPr>
      <w:r>
        <w:t>We verified that the company's strongest regional infrastructure rests on a direct footprint and public health ministry supply partnerships within Saudi Arabia and the broader Middle East. Based on primary research,</w:t>
      </w:r>
      <w:r>
        <w:t xml:space="preserve"> the company's direct international subsidiaries can be estimated as limited to a few markets, based on its operations structured around its main manufacturing facility in Riyadh serving the Middle East and Arab Gulf region.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w:t>
      </w:r>
      <w:r>
        <w:t>eports supplying its medical and surgical products to over 3,000 hospitals, 2,400 primary healthcare centers, and supporting 60,000 beds across Saudi Arabia and the Middle East, according to its official operational disclosures.</w:t>
      </w:r>
    </w:p>
    <w:p w:rsidR="00ED0946" w:rsidRDefault="00D1606D">
      <w:pPr>
        <w:pStyle w:val="ListBullet"/>
        <w:spacing w:after="60"/>
        <w:ind w:left="510"/>
      </w:pPr>
      <w:r>
        <w:t>The company reports establi</w:t>
      </w:r>
      <w:r>
        <w:t>shed distributor partnerships with regional entities, including serving the Saudi Ministry of Health, Armed Forces Hospital, Nupco, KFSHRC, and Health Ministries of Arab Gulf Countries.</w:t>
      </w:r>
    </w:p>
    <w:p w:rsidR="00ED0946" w:rsidRDefault="00D1606D">
      <w:pPr>
        <w:keepNext/>
        <w:pBdr>
          <w:left w:val="single" w:sz="24" w:space="6" w:color="52B69A"/>
        </w:pBdr>
        <w:spacing w:before="120" w:after="60"/>
        <w:ind w:left="170"/>
      </w:pPr>
      <w:r>
        <w:rPr>
          <w:b/>
          <w:color w:val="0F172A"/>
          <w:sz w:val="20"/>
        </w:rPr>
        <w:t>Strategic Partnerships and Acquisitions — scored 81/100</w:t>
      </w:r>
    </w:p>
    <w:p w:rsidR="00ED0946" w:rsidRDefault="00D1606D">
      <w:pPr>
        <w:keepNext/>
        <w:pBdr>
          <w:left w:val="single" w:sz="24" w:space="6" w:color="52B69A"/>
        </w:pBdr>
        <w:ind w:left="170"/>
      </w:pPr>
      <w:r>
        <w:t>We verified th</w:t>
      </w:r>
      <w:r>
        <w:t>at the company's baseline alliance capability rests on its foundational joint venture with Paul Hartmann AG dating back to 1979. Based on primary research, the company's recent strategic partnerships can be estimated as broad across the major ERP platforms</w:t>
      </w:r>
      <w:r>
        <w:t>, based on its comprehensive corporate implementation of the Odoo platform to manage full scale production and commercial operations.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that it was originally established in 1979 through a joint venture with Paul </w:t>
      </w:r>
      <w:r>
        <w:t>Hartmann AG, Germany, allowing it to manufacture surgical and medical products utilizing German production technology.</w:t>
      </w:r>
    </w:p>
    <w:p w:rsidR="00ED0946" w:rsidRDefault="00D1606D">
      <w:pPr>
        <w:keepNext/>
        <w:pBdr>
          <w:left w:val="single" w:sz="24" w:space="6" w:color="52B69A"/>
        </w:pBdr>
        <w:spacing w:before="120" w:after="60"/>
        <w:ind w:left="170"/>
      </w:pPr>
      <w:r>
        <w:rPr>
          <w:b/>
          <w:color w:val="0F172A"/>
          <w:sz w:val="20"/>
        </w:rPr>
        <w:t>Installed Base and Consumable Pull-Through — scored 93/100</w:t>
      </w:r>
    </w:p>
    <w:p w:rsidR="00ED0946" w:rsidRDefault="00D1606D">
      <w:pPr>
        <w:keepNext/>
        <w:pBdr>
          <w:left w:val="single" w:sz="24" w:space="6" w:color="52B69A"/>
        </w:pBdr>
        <w:ind w:left="170"/>
      </w:pPr>
      <w:r>
        <w:t xml:space="preserve">The evaluation rests on the company's verified reach as a volume supplier of </w:t>
      </w:r>
      <w:r>
        <w:t>medical consumables and wound dressings to thousands of regional healthcare facilities. Based on primary research, the company's negative pressure wound therapy device installed bases can be estimated as growing steadily, based on its extensive supply netw</w:t>
      </w:r>
      <w:r>
        <w:t>ork covering over 144,000 surgeries and 60,000 hospital beds.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supplying products to a regional infrastructure encompassing over 3,000 hospitals, 2,400 primary healthcare centers (PHCs), and 60,000 medical beds, driving</w:t>
      </w:r>
      <w:r>
        <w:t xml:space="preserve"> its consumable distribution across Saudi Arabia and the Middle East.</w:t>
      </w:r>
    </w:p>
    <w:p w:rsidR="00ED0946" w:rsidRDefault="00D1606D">
      <w:pPr>
        <w:pStyle w:val="ListBullet"/>
        <w:spacing w:after="60"/>
        <w:ind w:left="510"/>
      </w:pPr>
      <w:r>
        <w:lastRenderedPageBreak/>
        <w:t xml:space="preserve">The company has partnered with Teknomar Group for the industrial contract process of an ethylene oxide sterilization device to support its medical consumable manufacturing facilities in </w:t>
      </w:r>
      <w:r>
        <w:t>Riyadh.</w:t>
      </w:r>
    </w:p>
    <w:p w:rsidR="00ED0946" w:rsidRDefault="00D1606D">
      <w:pPr>
        <w:pStyle w:val="Heading2"/>
        <w:pageBreakBefore/>
        <w:shd w:val="clear" w:color="auto" w:fill="002857"/>
        <w:spacing w:after="0"/>
      </w:pPr>
      <w:bookmarkStart w:id="13" w:name="_Toc242681280"/>
      <w:r>
        <w:lastRenderedPageBreak/>
        <w:t>Nhara Healthcare Industries</w:t>
      </w:r>
      <w:bookmarkEnd w:id="13"/>
    </w:p>
    <w:p w:rsidR="00ED0946" w:rsidRDefault="00D1606D">
      <w:pPr>
        <w:shd w:val="clear" w:color="auto" w:fill="002857"/>
        <w:spacing w:after="200"/>
      </w:pPr>
      <w:r>
        <w:rPr>
          <w:color w:val="CBD5E1"/>
          <w:sz w:val="18"/>
        </w:rPr>
        <w:t xml:space="preserve">Moido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78</w:t>
      </w:r>
      <w:r>
        <w:rPr>
          <w:color w:val="CBD5E1"/>
          <w:sz w:val="18"/>
        </w:rPr>
        <w:t xml:space="preserve">     Overall </w:t>
      </w:r>
      <w:r>
        <w:rPr>
          <w:b/>
          <w:color w:val="FFFFFF"/>
          <w:sz w:val="20"/>
        </w:rPr>
        <w:t>78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Based on primary research, the company's NPWT hardware development a</w:t>
      </w:r>
      <w:r>
        <w:t>nd smart monitoring can be estimated as limited to a few markets, based on its focus on advanced dressings like Biokol, Sealpatch, and Debacti.</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Dressing Material Innovation — scored 84/100</w:t>
      </w:r>
    </w:p>
    <w:p w:rsidR="00ED0946" w:rsidRDefault="00D1606D">
      <w:pPr>
        <w:keepNext/>
        <w:pBdr>
          <w:left w:val="single" w:sz="24" w:space="6" w:color="52B69A"/>
        </w:pBdr>
        <w:ind w:left="170"/>
      </w:pPr>
      <w:r>
        <w:t>The rating is based on the company'</w:t>
      </w:r>
      <w:r>
        <w:t xml:space="preserve">s active product line of hydrocolloid, silver-infused, superabsorbent foam, and biological dressings managed out of its 14,500 square meter facility in Riyadh. Based on primary research, the company's patented formulations or comparative clinical material </w:t>
      </w:r>
      <w:r>
        <w:t>validations can be estimated as growing steadily, based on its upcoming innovations in collagen-based powders and silver-infused biomaterials.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Nhara Healthcare Industries manufactures Moido™ and Moido™ Lite hydrocolloid dressings, which u</w:t>
      </w:r>
      <w:r>
        <w:t>se an absorbent hydrocolloid matrix that forms a protective gel upon contact with exudate to maintain a moist environment, paired with a breathable polyurethane film backing.</w:t>
      </w:r>
    </w:p>
    <w:p w:rsidR="00ED0946" w:rsidRDefault="00D1606D">
      <w:pPr>
        <w:pStyle w:val="ListBullet"/>
        <w:spacing w:after="60"/>
        <w:ind w:left="510"/>
      </w:pPr>
      <w:r>
        <w:t>The company develops the Gelcon™ Nylon/Cotton Ag+ advanced wound and burn contact</w:t>
      </w:r>
      <w:r>
        <w:t xml:space="preserve"> dressing, which is infused with pure metallic silver and 0.9% silver oxide to provide localized antimicrobial protection.</w:t>
      </w:r>
    </w:p>
    <w:p w:rsidR="00ED0946" w:rsidRDefault="00D1606D">
      <w:pPr>
        <w:keepNext/>
        <w:pBdr>
          <w:left w:val="single" w:sz="24" w:space="6" w:color="52B69A"/>
        </w:pBdr>
        <w:spacing w:before="120" w:after="60"/>
        <w:ind w:left="170"/>
      </w:pPr>
      <w:r>
        <w:rPr>
          <w:b/>
          <w:color w:val="0F172A"/>
          <w:sz w:val="20"/>
        </w:rPr>
        <w:t>Biologic and Skin Substitute Portfolio — scored 82/100</w:t>
      </w:r>
    </w:p>
    <w:p w:rsidR="00ED0946" w:rsidRDefault="00D1606D">
      <w:pPr>
        <w:keepNext/>
        <w:pBdr>
          <w:left w:val="single" w:sz="24" w:space="6" w:color="52B69A"/>
        </w:pBdr>
        <w:ind w:left="170"/>
      </w:pPr>
      <w:r>
        <w:t>We verified that the company has a dedicated product segment for biological dr</w:t>
      </w:r>
      <w:r>
        <w:t>essings containing collagen, but it lacks external clinical trials, regulatory approvals, or a broader portfolio of growth factors and cultured skin substitutes. Based on primary research, the company's biological portfolio regulatory approvals and product</w:t>
      </w:r>
      <w:r>
        <w:t xml:space="preserve"> names can be estimated as limited to a few markets, based on its development of regenerative medicine and surgical wound management offerings.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offering "collagen dressings" within its biological dressings product cate</w:t>
      </w:r>
      <w:r>
        <w:t>gory to support recovery in compromised wound healing environments.</w:t>
      </w:r>
    </w:p>
    <w:p w:rsidR="00ED0946" w:rsidRDefault="00D1606D">
      <w:pPr>
        <w:keepNext/>
        <w:pBdr>
          <w:left w:val="single" w:sz="24" w:space="6" w:color="52B69A"/>
        </w:pBdr>
        <w:spacing w:before="120" w:after="60"/>
        <w:ind w:left="170"/>
      </w:pPr>
      <w:r>
        <w:rPr>
          <w:b/>
          <w:color w:val="0F172A"/>
          <w:sz w:val="20"/>
        </w:rPr>
        <w:t>Clinical Evidence Generation — scored 76/100</w:t>
      </w:r>
    </w:p>
    <w:p w:rsidR="00ED0946" w:rsidRDefault="00D1606D">
      <w:pPr>
        <w:keepNext/>
        <w:pBdr>
          <w:left w:val="single" w:sz="24" w:space="6" w:color="52B69A"/>
        </w:pBdr>
        <w:ind w:left="170"/>
      </w:pPr>
      <w:r>
        <w:t>We verified that the company has established an institutional framework for clinical testing through a domestic university hospital partnership</w:t>
      </w:r>
      <w:r>
        <w:t>. Based on primary research, the company's randomized controlled trials and economic studies can be estimated as growing steadily, based on its research-driven pipeline spanning absorbent foams and specialized care sectors.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s</w:t>
      </w:r>
      <w:r>
        <w:t>trategic partnership agreement announced with King Saud University - Medical City to establish a foundation for the clinical evaluation of its locally manufactured medical devices.</w:t>
      </w:r>
    </w:p>
    <w:p w:rsidR="00ED0946" w:rsidRDefault="00D1606D">
      <w:pPr>
        <w:keepNext/>
        <w:pBdr>
          <w:left w:val="single" w:sz="24" w:space="6" w:color="52B69A"/>
        </w:pBdr>
        <w:spacing w:before="120" w:after="60"/>
        <w:ind w:left="170"/>
      </w:pPr>
      <w:r>
        <w:rPr>
          <w:b/>
          <w:color w:val="0F172A"/>
          <w:sz w:val="20"/>
        </w:rPr>
        <w:t>Manufacturing Scalability and Quality Systems — scored 80/100</w:t>
      </w:r>
    </w:p>
    <w:p w:rsidR="00ED0946" w:rsidRDefault="00D1606D">
      <w:pPr>
        <w:keepNext/>
        <w:pBdr>
          <w:left w:val="single" w:sz="24" w:space="6" w:color="52B69A"/>
        </w:pBdr>
        <w:ind w:left="170"/>
      </w:pPr>
      <w:r>
        <w:t>The rating re</w:t>
      </w:r>
      <w:r>
        <w:t>sts on the company's verified regional presence as a medical manufacturer in Saudi Arabia operating an expansive facility built with specialized cleanrooms and certified to ISO quality standards. Based on primary research, the company's facility production</w:t>
      </w:r>
      <w:r>
        <w:t xml:space="preserve"> volume and global clearance performance can be estimated as strong, in line with leading vendors, based on its compliance with ISO standards alongside functional cleanrooms in the MENA region.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operating a 14,500 </w:t>
      </w:r>
      <w:r>
        <w:t>square meter plant in Riyadh's Second Industrial City that features ISO Class 7 and Class 8 cleanrooms.</w:t>
      </w:r>
    </w:p>
    <w:p w:rsidR="00ED0946" w:rsidRDefault="00D1606D">
      <w:pPr>
        <w:pStyle w:val="ListBullet"/>
        <w:spacing w:after="60"/>
        <w:ind w:left="510"/>
      </w:pPr>
      <w:r>
        <w:t>The company reports that its manufacturing and quality control facility operates in compliance with ISO 13485 and ISO 9001 quality management standards.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78/100</w:t>
      </w:r>
    </w:p>
    <w:p w:rsidR="00ED0946" w:rsidRDefault="00D1606D">
      <w:pPr>
        <w:keepNext/>
        <w:pBdr>
          <w:left w:val="single" w:sz="24" w:space="6" w:color="52B69A"/>
        </w:pBdr>
        <w:ind w:left="170"/>
      </w:pPr>
      <w:r>
        <w:t>The rating rests on the company's single confirmed clinical partnership with a major Saudi medical city. Based on primary research, the company's contracted healthcare networks ca</w:t>
      </w:r>
      <w:r>
        <w:t xml:space="preserve">n be estimated as growing across national clinical </w:t>
      </w:r>
      <w:r>
        <w:lastRenderedPageBreak/>
        <w:t>institutions, based on its strategic partnership with King Saud University Medical City and product distribution to clinical entities within Saudi Arabia.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strategic partnership agreemen</w:t>
      </w:r>
      <w:r>
        <w:t>t signed with King Saud University - Medical City at the Global Health Exhibition 2025 to establish a foundation for the clinical evaluation of its locally manufactured medical devices.</w:t>
      </w:r>
    </w:p>
    <w:p w:rsidR="00ED0946" w:rsidRDefault="00D1606D">
      <w:pPr>
        <w:keepNext/>
        <w:pBdr>
          <w:left w:val="single" w:sz="24" w:space="6" w:color="52B69A"/>
        </w:pBdr>
        <w:spacing w:before="120" w:after="60"/>
        <w:ind w:left="170"/>
      </w:pPr>
      <w:r>
        <w:rPr>
          <w:b/>
          <w:color w:val="0F172A"/>
          <w:sz w:val="20"/>
        </w:rPr>
        <w:t>Revenue and Reimbursement Strength — scored 65/100</w:t>
      </w:r>
    </w:p>
    <w:p w:rsidR="00ED0946" w:rsidRDefault="00D1606D">
      <w:pPr>
        <w:keepNext/>
        <w:pBdr>
          <w:left w:val="single" w:sz="24" w:space="6" w:color="52B69A"/>
        </w:pBdr>
        <w:ind w:left="170"/>
      </w:pPr>
      <w:r>
        <w:t xml:space="preserve">Based on primary </w:t>
      </w:r>
      <w:r>
        <w:t>research, the company's financial performance and coverage details can be estimated as expanding steadily through local import substitution, based on its focus on providing cost-effective alternatives from a 14,500 square meter manufacturing facility.</w:t>
      </w:r>
    </w:p>
    <w:p w:rsidR="00ED0946" w:rsidRDefault="00D1606D">
      <w:pPr>
        <w:keepNext/>
        <w:spacing w:after="40"/>
        <w:ind w:left="170"/>
      </w:pPr>
      <w:r>
        <w:rPr>
          <w:b/>
          <w:caps/>
          <w:color w:val="64748B"/>
          <w:sz w:val="15"/>
        </w:rPr>
        <w:t>Supp</w:t>
      </w:r>
      <w:r>
        <w:rPr>
          <w:b/>
          <w:caps/>
          <w:color w:val="64748B"/>
          <w:sz w:val="15"/>
        </w:rPr>
        <w:t>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Global Distribution and Sales Infrastructure — scored 90/100</w:t>
      </w:r>
    </w:p>
    <w:p w:rsidR="00ED0946" w:rsidRDefault="00D1606D">
      <w:pPr>
        <w:keepNext/>
        <w:pBdr>
          <w:left w:val="single" w:sz="24" w:space="6" w:color="52B69A"/>
        </w:pBdr>
        <w:ind w:left="170"/>
      </w:pPr>
      <w:r>
        <w:t>The rating rests on the company's verified operational presence and regional logistics network serving six nations within the Gulf Cooperation Council (GCC) from its m</w:t>
      </w:r>
      <w:r>
        <w:t>anufacturing hub in Riyadh. Based on primary research, the company's international sales and distribution network can be estimated as concentrated within Gulf cooperation council states, based on its integrated logistics infrastructure built to serve insti</w:t>
      </w:r>
      <w:r>
        <w:t>tutions throughout Saudi Arabia and the Gulf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supplying advanced securement and wound dressings to medical facilities across all Gulf Countries, explicitly naming Saudi Arabia, the UAE, Kuwait, Bahrain, Oman,</w:t>
      </w:r>
      <w:r>
        <w:t xml:space="preserve"> and Qatar.</w:t>
      </w:r>
    </w:p>
    <w:p w:rsidR="00ED0946" w:rsidRDefault="00D1606D">
      <w:pPr>
        <w:pStyle w:val="ListBullet"/>
        <w:spacing w:after="60"/>
        <w:ind w:left="510"/>
      </w:pPr>
      <w:r>
        <w:t>The company reports a strategic global collaboration and product portfolio expansion agreement signed in October 2025 with Paul Hartmann Regional Headquarter LLC (Paul HARTMANN Middle East).</w:t>
      </w:r>
    </w:p>
    <w:p w:rsidR="00ED0946" w:rsidRDefault="00D1606D">
      <w:pPr>
        <w:keepNext/>
        <w:pBdr>
          <w:left w:val="single" w:sz="24" w:space="6" w:color="52B69A"/>
        </w:pBdr>
        <w:spacing w:before="120" w:after="60"/>
        <w:ind w:left="170"/>
      </w:pPr>
      <w:r>
        <w:rPr>
          <w:b/>
          <w:color w:val="0F172A"/>
          <w:sz w:val="20"/>
        </w:rPr>
        <w:t>Strategic Partnerships and Acquisitions — scored 93/1</w:t>
      </w:r>
      <w:r>
        <w:rPr>
          <w:b/>
          <w:color w:val="0F172A"/>
          <w:sz w:val="20"/>
        </w:rPr>
        <w:t>00</w:t>
      </w:r>
    </w:p>
    <w:p w:rsidR="00ED0946" w:rsidRDefault="00D1606D">
      <w:pPr>
        <w:keepNext/>
        <w:pBdr>
          <w:left w:val="single" w:sz="24" w:space="6" w:color="52B69A"/>
        </w:pBdr>
        <w:ind w:left="170"/>
      </w:pPr>
      <w:r>
        <w:t>The rating rests on documented domestic and international strategic agreements with regional medical institutions and clinical entities to expand product commercialization and clinical research. Based on primary research, the company's technology-driven</w:t>
      </w:r>
      <w:r>
        <w:t xml:space="preserve"> acquisitions and joint ventures can be estimated as driven by local institutional research partnerships, based on its strategic partnership agreement with King Saud University Medical City for local device evaluation.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Nhara Healthcare In</w:t>
      </w:r>
      <w:r>
        <w:t>dustries signed a strategic partnership agreement with King Saud University - Medical City at the Global Health Exhibition 2025 to collaborate on clinical research, healthcare innovation, and the clinical evaluation of locally manufactured medical devices.</w:t>
      </w:r>
    </w:p>
    <w:p w:rsidR="00ED0946" w:rsidRDefault="00D1606D">
      <w:pPr>
        <w:pStyle w:val="ListBullet"/>
        <w:spacing w:after="60"/>
        <w:ind w:left="510"/>
      </w:pPr>
      <w:r>
        <w:t>Nhara Healthcare Industries signed a strategic partnership agreement with the Paul Hartmann Group (specifically Paul Hartmann Regional Headquarter LLC) at the Global Health Exhibition 2025 to expand its product portfolio and drive regional healthcare inno</w:t>
      </w:r>
      <w:r>
        <w:t>vation.</w:t>
      </w:r>
    </w:p>
    <w:p w:rsidR="00ED0946" w:rsidRDefault="00D1606D">
      <w:pPr>
        <w:keepNext/>
        <w:pBdr>
          <w:left w:val="single" w:sz="24" w:space="6" w:color="52B69A"/>
        </w:pBdr>
        <w:spacing w:before="120" w:after="60"/>
        <w:ind w:left="170"/>
      </w:pPr>
      <w:r>
        <w:rPr>
          <w:b/>
          <w:color w:val="0F172A"/>
          <w:sz w:val="20"/>
        </w:rPr>
        <w:t>Installed Base and Consumable Pull-Through — scored 65/100</w:t>
      </w:r>
    </w:p>
    <w:p w:rsidR="00ED0946" w:rsidRDefault="00D1606D">
      <w:pPr>
        <w:keepNext/>
        <w:pBdr>
          <w:left w:val="single" w:sz="24" w:space="6" w:color="52B69A"/>
        </w:pBdr>
        <w:ind w:left="170"/>
      </w:pPr>
      <w:r>
        <w:t>We verified that Nhara Healthcare Industries strictly manufactures advanced medical consumables such as biological, foam, hydrocolloid, and securement dressings, rather than durable medical</w:t>
      </w:r>
      <w:r>
        <w:t xml:space="preserve"> hardware or negative pressure wound therapy devices. Based on primary research, the company's hardware-driven consumable metrics can be estimated as nonexistent due to a product focus on medical consumables, based on its specialization entirely in advance</w:t>
      </w:r>
      <w:r>
        <w:t>d dressings, infection barriers, and surgical consumables rather than durable equipment.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14" w:name="_Toc242681281"/>
      <w:r>
        <w:lastRenderedPageBreak/>
        <w:t>Soubeiran Chobet S.R.L.</w:t>
      </w:r>
      <w:bookmarkEnd w:id="14"/>
    </w:p>
    <w:p w:rsidR="00ED0946" w:rsidRDefault="00D1606D">
      <w:pPr>
        <w:shd w:val="clear" w:color="auto" w:fill="002857"/>
        <w:spacing w:after="200"/>
      </w:pPr>
      <w:r>
        <w:rPr>
          <w:color w:val="CBD5E1"/>
          <w:sz w:val="18"/>
        </w:rPr>
        <w:t xml:space="preserve">Platsul A Gasa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80</w:t>
      </w:r>
      <w:r>
        <w:rPr>
          <w:color w:val="CBD5E1"/>
          <w:sz w:val="18"/>
        </w:rPr>
        <w:t xml:space="preserve">     Overall </w:t>
      </w:r>
      <w:r>
        <w:rPr>
          <w:b/>
          <w:color w:val="FFFFFF"/>
          <w:sz w:val="20"/>
        </w:rPr>
        <w:t>78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 xml:space="preserve">Dressing Material </w:t>
      </w:r>
      <w:r>
        <w:rPr>
          <w:b/>
          <w:color w:val="0F172A"/>
          <w:sz w:val="20"/>
        </w:rPr>
        <w:t>Innovation — scored 84/100</w:t>
      </w:r>
    </w:p>
    <w:p w:rsidR="00ED0946" w:rsidRDefault="00D1606D">
      <w:pPr>
        <w:keepNext/>
        <w:pBdr>
          <w:left w:val="single" w:sz="24" w:space="6" w:color="52B69A"/>
        </w:pBdr>
        <w:ind w:left="170"/>
      </w:pPr>
      <w:r>
        <w:t>The rating rests on peer-reviewed clinical studies verifying the efficacy of the company's core antimicrobial combination formula (silver sulfadiazine, lidocaine, and vitamin A) used in conjunction with traditional gauze dressing</w:t>
      </w:r>
      <w:r>
        <w:t>s. Based on primary research, the company's advanced fabric development capabilities can be estimated as focused on pharmacological and classical formulations, based on its foundational silver sulfadiazine, vitamin a, and lidocaine burn creams.</w:t>
      </w:r>
    </w:p>
    <w:p w:rsidR="00ED0946" w:rsidRDefault="00D1606D">
      <w:pPr>
        <w:keepNext/>
        <w:spacing w:after="40"/>
        <w:ind w:left="170"/>
      </w:pPr>
      <w:r>
        <w:rPr>
          <w:b/>
          <w:caps/>
          <w:color w:val="64748B"/>
          <w:sz w:val="15"/>
        </w:rPr>
        <w:t xml:space="preserve">Supporting </w:t>
      </w:r>
      <w:r>
        <w:rPr>
          <w:b/>
          <w:caps/>
          <w:color w:val="64748B"/>
          <w:sz w:val="15"/>
        </w:rPr>
        <w:t>points</w:t>
      </w:r>
    </w:p>
    <w:p w:rsidR="00ED0946" w:rsidRDefault="00D1606D">
      <w:pPr>
        <w:pStyle w:val="ListBullet"/>
        <w:spacing w:after="60"/>
        <w:ind w:left="510"/>
      </w:pPr>
      <w:r>
        <w:t>A published 2026 case study in the International Journal of Surgery Case Reports evaluated a combined topical treatment regimen using Soubeiran Chobet S.R.L.'s Platsul-A formula (silver sulfadiazine, lidocaine, and vitamin A) delivered via aerosol s</w:t>
      </w:r>
      <w:r>
        <w:t>pray and soaked gauze dressings, demonstrating infection control and a reduction in wound area from 164.42 cm² to 1.18 cm² over 141 days for a diabetic foot amputation wound.</w:t>
      </w:r>
    </w:p>
    <w:p w:rsidR="00ED0946" w:rsidRDefault="00D1606D">
      <w:pPr>
        <w:pStyle w:val="ListBullet"/>
        <w:spacing w:after="60"/>
        <w:ind w:left="510"/>
      </w:pPr>
      <w:r>
        <w:t>A prospective case series published in Wounds International evaluated Soubeiran C</w:t>
      </w:r>
      <w:r>
        <w:t>hobet S.R.L.'s Platsul-A novel aerosol formula combined with sterile gauze occlusion on intensive care unit patients with scalp pressure ulcers, demonstrating that the treatment prevented critical wound progression and lowered baseline dressing costs compa</w:t>
      </w:r>
      <w:r>
        <w:t>red to hydrocolloid dressings.</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Based on primary research, the company's negative pressure technology maturity can be estimated as concentrated strictly on topical or systemic therape</w:t>
      </w:r>
      <w:r>
        <w:t>utics, based on its complete absence of medical hardware or vacuum device lines in its established catalogs. The company's clinical research infrastructure depth can be estimated as limited primarily to regional product verification assays, based on its hi</w:t>
      </w:r>
      <w:r>
        <w:t>story of establishing market presence using localized regulatory compliance frameworks.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73/100</w:t>
      </w:r>
    </w:p>
    <w:p w:rsidR="00ED0946" w:rsidRDefault="00D1606D">
      <w:pPr>
        <w:keepNext/>
        <w:pBdr>
          <w:left w:val="single" w:sz="24" w:space="6" w:color="52B69A"/>
        </w:pBdr>
        <w:ind w:left="170"/>
      </w:pPr>
      <w:r>
        <w:t>We verified that the company's wound care offerings are entirely focused on antim</w:t>
      </w:r>
      <w:r>
        <w:t>icrobial silver sulfadiazine creams, ointments, and impregnated gauze dressings rather than biological matrices. Based on primary research, the company's biological and matrix pipeline scope can be estimated as anchored entirely in non-biologic topical wou</w:t>
      </w:r>
      <w:r>
        <w:t>nd therapies, based on its reliance on traditional chemical and dermatological healing products.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clinical case study published in the International Journal of Surgery Case Reports evaluated the company's Platsul-A product (a combination</w:t>
      </w:r>
      <w:r>
        <w:t xml:space="preserve"> of silver sulfadiazine, vitamin A, and lidocaine) applied via soaked gauze dressings over 141 days to treat a severe infected transmetatarsal amputation wound.</w:t>
      </w:r>
    </w:p>
    <w:p w:rsidR="00ED0946" w:rsidRDefault="00D1606D">
      <w:pPr>
        <w:keepNext/>
        <w:pBdr>
          <w:left w:val="single" w:sz="24" w:space="6" w:color="52B69A"/>
        </w:pBdr>
        <w:spacing w:before="120" w:after="60"/>
        <w:ind w:left="170"/>
      </w:pPr>
      <w:r>
        <w:rPr>
          <w:b/>
          <w:color w:val="0F172A"/>
          <w:sz w:val="20"/>
        </w:rPr>
        <w:t>Clinical Evidence Generation — scored 89/100</w:t>
      </w:r>
    </w:p>
    <w:p w:rsidR="00ED0946" w:rsidRDefault="00D1606D">
      <w:pPr>
        <w:keepNext/>
        <w:pBdr>
          <w:left w:val="single" w:sz="24" w:space="6" w:color="52B69A"/>
        </w:pBdr>
        <w:ind w:left="170"/>
      </w:pPr>
      <w:r>
        <w:t>The evaluation rests on independent clinical valid</w:t>
      </w:r>
      <w:r>
        <w:t>ations of the company's silver sulfadiazine-based Platsul-A brand, including a prospective case series and a randomized controlled trial. Based on primary research, the company has not disclosed large-scale multi-center randomized controlled trials or broa</w:t>
      </w:r>
      <w:r>
        <w:t>d health economics outcomes studies across the full breadth of its advanced wound care catalog.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 xml:space="preserve">A prospective case series published in Wounds International evaluated the clinical experience of treating scalp pressure ulcers in </w:t>
      </w:r>
      <w:r>
        <w:t>intensive care units using Soubeiran Chobet's Platsul A formulation combined with sterile gauze occlusion, demonstrating significant cost savings and prevention of wound progression.</w:t>
      </w:r>
    </w:p>
    <w:p w:rsidR="00ED0946" w:rsidRDefault="00D1606D">
      <w:pPr>
        <w:pStyle w:val="ListBullet"/>
        <w:spacing w:after="60"/>
        <w:ind w:left="510"/>
      </w:pPr>
      <w:r>
        <w:t>A prospective, randomized, double-blind, and comparative clinical trial p</w:t>
      </w:r>
      <w:r>
        <w:t>ublished in Cirugía Plástica Ibero-Latinoamericana evaluated Soubeiran Chobet's Platsul-A applied over aesthetic surgical scars over a 4-month period to analyze its healing efficacy compared to a standard moisturizing cream base.</w:t>
      </w:r>
    </w:p>
    <w:p w:rsidR="00ED0946" w:rsidRDefault="00D1606D">
      <w:pPr>
        <w:keepNext/>
        <w:pBdr>
          <w:left w:val="single" w:sz="24" w:space="6" w:color="52B69A"/>
        </w:pBdr>
        <w:spacing w:before="120" w:after="60"/>
        <w:ind w:left="170"/>
      </w:pPr>
      <w:r>
        <w:rPr>
          <w:b/>
          <w:color w:val="0F172A"/>
          <w:sz w:val="20"/>
        </w:rPr>
        <w:t xml:space="preserve">Manufacturing Scalability </w:t>
      </w:r>
      <w:r>
        <w:rPr>
          <w:b/>
          <w:color w:val="0F172A"/>
          <w:sz w:val="20"/>
        </w:rPr>
        <w:t>and Quality Systems — scored 65/100</w:t>
      </w:r>
    </w:p>
    <w:p w:rsidR="00ED0946" w:rsidRDefault="00D1606D">
      <w:pPr>
        <w:keepNext/>
        <w:pBdr>
          <w:left w:val="single" w:sz="24" w:space="6" w:color="52B69A"/>
        </w:pBdr>
        <w:ind w:left="170"/>
      </w:pPr>
      <w:r>
        <w:t xml:space="preserve">We verified that the company operates a localized manufacturing presence in Buenos Aires to supply its home market and regional distribution networks across Latin America. Based on primary research, the company's </w:t>
      </w:r>
      <w:r>
        <w:t xml:space="preserve">international quality compliance proficiency can be estimated as highly developed within standard pharmaceutical manufacturing </w:t>
      </w:r>
      <w:r>
        <w:lastRenderedPageBreak/>
        <w:t>guidelines, based on its century of operational history and commercial footprint spanning multiple latin american nations.</w:t>
      </w:r>
    </w:p>
    <w:p w:rsidR="00ED0946" w:rsidRDefault="00D1606D">
      <w:pPr>
        <w:keepNext/>
        <w:spacing w:after="40"/>
        <w:ind w:left="170"/>
      </w:pPr>
      <w:r>
        <w:rPr>
          <w:b/>
          <w:caps/>
          <w:color w:val="64748B"/>
          <w:sz w:val="15"/>
        </w:rPr>
        <w:t>Suppor</w:t>
      </w:r>
      <w:r>
        <w:rPr>
          <w:b/>
          <w:caps/>
          <w:color w:val="64748B"/>
          <w:sz w:val="15"/>
        </w:rPr>
        <w:t>ting points</w:t>
      </w:r>
    </w:p>
    <w:p w:rsidR="00ED0946" w:rsidRDefault="00D1606D">
      <w:pPr>
        <w:pStyle w:val="ListBullet"/>
        <w:spacing w:after="60"/>
        <w:ind w:left="510"/>
      </w:pPr>
      <w:r>
        <w:t>The company reports operating an industrial manufacturing plant at Iberá 5055 in Buenos Aires, Argentina, equipped with advanced technology to produce six pharmacological lines.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w:t>
      </w:r>
      <w:r>
        <w:rPr>
          <w:b/>
          <w:color w:val="0F172A"/>
          <w:sz w:val="20"/>
        </w:rPr>
        <w:t>ed 85/100</w:t>
      </w:r>
    </w:p>
    <w:p w:rsidR="00ED0946" w:rsidRDefault="00D1606D">
      <w:pPr>
        <w:keepNext/>
        <w:pBdr>
          <w:left w:val="single" w:sz="24" w:space="6" w:color="52B69A"/>
        </w:pBdr>
        <w:ind w:left="170"/>
      </w:pPr>
      <w:r>
        <w:t xml:space="preserve">The evaluation is based on verified adoption and clinical evaluation of the company's antimicrobial dressings and topical formulations within specific regional hospital environments and published clinical case studies. Based on primary research, </w:t>
      </w:r>
      <w:r>
        <w:t>the company's formulary adoption reach can be estimated as regional across Latin American public sectors, based on its presence in more than 10 countries and institutional distribution networks.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clinical case series evaluating the treat</w:t>
      </w:r>
      <w:r>
        <w:t>ment of scalp pressure ulcers with the company's Platsul A aerosol formulation was conducted on patients admitted to an intensive care unit (ICU), as published by Wounds International in 2023.</w:t>
      </w:r>
    </w:p>
    <w:p w:rsidR="00ED0946" w:rsidRDefault="00D1606D">
      <w:pPr>
        <w:pStyle w:val="ListBullet"/>
        <w:spacing w:after="60"/>
        <w:ind w:left="510"/>
      </w:pPr>
      <w:r>
        <w:t>A clinical study evaluating the company's Platsul-A cream for t</w:t>
      </w:r>
      <w:r>
        <w:t>reating postsurgical scars was carried out on 32 patients at Hospital Alemán in Buenos Aires, as documented in an IntechOpen book chapter published in 2019.</w:t>
      </w:r>
    </w:p>
    <w:p w:rsidR="00ED0946" w:rsidRDefault="00D1606D">
      <w:pPr>
        <w:keepNext/>
        <w:pBdr>
          <w:left w:val="single" w:sz="24" w:space="6" w:color="52B69A"/>
        </w:pBdr>
        <w:spacing w:before="120" w:after="60"/>
        <w:ind w:left="170"/>
      </w:pPr>
      <w:r>
        <w:rPr>
          <w:b/>
          <w:color w:val="0F172A"/>
          <w:sz w:val="20"/>
        </w:rPr>
        <w:t>Revenue and Reimbursement Strength — scored 82/100</w:t>
      </w:r>
    </w:p>
    <w:p w:rsidR="00ED0946" w:rsidRDefault="00D1606D">
      <w:pPr>
        <w:keepNext/>
        <w:pBdr>
          <w:left w:val="single" w:sz="24" w:space="6" w:color="52B69A"/>
        </w:pBdr>
        <w:ind w:left="170"/>
      </w:pPr>
      <w:r>
        <w:t>We verified that the company operates as a recog</w:t>
      </w:r>
      <w:r>
        <w:t>nized state provider in its home province and has established international product registries in Mexico to capture foreign markets. Based on primary research, the company's commercial scale and coverage can be estimated as growing steadily across regional</w:t>
      </w:r>
      <w:r>
        <w:t xml:space="preserve"> networks, based on its expand international presence across 10 Latin American countries, 200 national collaborators, and 40 total products.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SOUBEIRAN CHOBET S.R.L. is registered as an official state supplier in the Registry of Providers </w:t>
      </w:r>
      <w:r>
        <w:t>and Bidders of Buenos Aires Province under resolution number 509 for category 51, covering anti-infective and antineoplastic medications.</w:t>
      </w:r>
    </w:p>
    <w:p w:rsidR="00ED0946" w:rsidRDefault="00D1606D">
      <w:pPr>
        <w:pStyle w:val="ListBullet"/>
        <w:spacing w:after="60"/>
        <w:ind w:left="510"/>
      </w:pPr>
      <w:r>
        <w:t xml:space="preserve">The company successfully obtained a Class II sanitary registration from COFEPRIS in Mexico (registration number </w:t>
      </w:r>
      <w:r>
        <w:t>1787C2021 SSA) for its silver-impregnated antimicrobial absorbent dressing product line under the local corporate name Soubeiran Chobet de México, S. de R.L. de C.V.</w:t>
      </w:r>
    </w:p>
    <w:p w:rsidR="00ED0946" w:rsidRDefault="00D1606D">
      <w:pPr>
        <w:keepNext/>
        <w:pBdr>
          <w:left w:val="single" w:sz="24" w:space="6" w:color="52B69A"/>
        </w:pBdr>
        <w:spacing w:before="120" w:after="60"/>
        <w:ind w:left="170"/>
      </w:pPr>
      <w:r>
        <w:rPr>
          <w:b/>
          <w:color w:val="0F172A"/>
          <w:sz w:val="20"/>
        </w:rPr>
        <w:t>Global Distribution and Sales Infrastructure — scored 89/100</w:t>
      </w:r>
    </w:p>
    <w:p w:rsidR="00ED0946" w:rsidRDefault="00D1606D">
      <w:pPr>
        <w:keepNext/>
        <w:pBdr>
          <w:left w:val="single" w:sz="24" w:space="6" w:color="52B69A"/>
        </w:pBdr>
        <w:ind w:left="170"/>
      </w:pPr>
      <w:r>
        <w:t xml:space="preserve">We verified that the company </w:t>
      </w:r>
      <w:r>
        <w:t>maintains an active presence within Latin America and has engaged regional consultants to initiate market entry into East Africa. Based on primary research, the company's external sales representation footprint can be estimated as indirect through regional</w:t>
      </w:r>
      <w:r>
        <w:t xml:space="preserve"> partners and distributors, based on its network of local representatives and distributors outside Argentina like Schmidts Pharma.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international expansion across 11 Latin American countries, including regional represen</w:t>
      </w:r>
      <w:r>
        <w:t>tation networks established in markets such as Argentina, Bolivia, Costa Rica, the Dominican Republic, Ecuador, Guatemala, Mexico, Paraguay, Peru, Uruguay, and Venezuela.</w:t>
      </w:r>
    </w:p>
    <w:p w:rsidR="00ED0946" w:rsidRDefault="00D1606D">
      <w:pPr>
        <w:pStyle w:val="ListBullet"/>
        <w:spacing w:after="60"/>
        <w:ind w:left="510"/>
      </w:pPr>
      <w:r>
        <w:t>Soubeiran Chobet partnered with commercial consultant ANFOS Medical to support distri</w:t>
      </w:r>
      <w:r>
        <w:t>butor scouting, market access, and the introduction of its Platsul-A product line within the African healthcare community at the 1st Rwanda Surgical Care Symposium.</w:t>
      </w:r>
    </w:p>
    <w:p w:rsidR="00ED0946" w:rsidRDefault="00D1606D">
      <w:pPr>
        <w:keepNext/>
        <w:pBdr>
          <w:left w:val="single" w:sz="24" w:space="6" w:color="52B69A"/>
        </w:pBdr>
        <w:spacing w:before="120" w:after="60"/>
        <w:ind w:left="170"/>
      </w:pPr>
      <w:r>
        <w:rPr>
          <w:b/>
          <w:color w:val="0F172A"/>
          <w:sz w:val="20"/>
        </w:rPr>
        <w:t>Strategic Partnerships and Acquisitions — scored 81/100</w:t>
      </w:r>
    </w:p>
    <w:p w:rsidR="00ED0946" w:rsidRDefault="00D1606D">
      <w:pPr>
        <w:keepNext/>
        <w:pBdr>
          <w:left w:val="single" w:sz="24" w:space="6" w:color="52B69A"/>
        </w:pBdr>
        <w:ind w:left="170"/>
      </w:pPr>
      <w:r>
        <w:t>We verified that the company relies</w:t>
      </w:r>
      <w:r>
        <w:t xml:space="preserve"> on localized commercial distribution partnerships to expand its international footprint, specifically entering the African wound care market in 2026. Based on primary research, the company's sector structural integration can be estimated as focused strict</w:t>
      </w:r>
      <w:r>
        <w:t>ly on organic portfolio development, based on its independent development of 6 product lines over more than 110 years of operational trajectory.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Laboratorio Soubeiran Chobet partnered with ANFOS Medical to successfully introduce its </w:t>
      </w:r>
      <w:r>
        <w:t>Platsul-A® advanced wound and burn care solution to the African healthcare market, announced at the 1st Rwanda Surgical Care Symposium in June 2026.</w:t>
      </w:r>
    </w:p>
    <w:p w:rsidR="00ED0946" w:rsidRDefault="00D1606D">
      <w:pPr>
        <w:keepNext/>
        <w:pBdr>
          <w:left w:val="single" w:sz="24" w:space="6" w:color="52B69A"/>
        </w:pBdr>
        <w:spacing w:before="120" w:after="60"/>
        <w:ind w:left="170"/>
      </w:pPr>
      <w:r>
        <w:rPr>
          <w:b/>
          <w:color w:val="0F172A"/>
          <w:sz w:val="20"/>
        </w:rPr>
        <w:lastRenderedPageBreak/>
        <w:t>Installed Base and Consumable Pull-Through — scored 65/100</w:t>
      </w:r>
    </w:p>
    <w:p w:rsidR="00ED0946" w:rsidRDefault="00D1606D">
      <w:pPr>
        <w:keepNext/>
        <w:pBdr>
          <w:left w:val="single" w:sz="24" w:space="6" w:color="52B69A"/>
        </w:pBdr>
        <w:ind w:left="170"/>
      </w:pPr>
      <w:r>
        <w:t>Based on primary research, the company's deliver</w:t>
      </w:r>
      <w:r>
        <w:t>y hardware commercial model can be estimated as negligible due to heavy topical focus, based on its primary emphasis on topical creams, gauze rolls, and aerosol formulations such as Platsul 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15" w:name="_Toc242681282"/>
      <w:r>
        <w:lastRenderedPageBreak/>
        <w:t>Dynamed Pharmaceuticals (Pty) L</w:t>
      </w:r>
      <w:r>
        <w:t>td</w:t>
      </w:r>
      <w:bookmarkEnd w:id="15"/>
    </w:p>
    <w:p w:rsidR="00ED0946" w:rsidRDefault="00D1606D">
      <w:pPr>
        <w:shd w:val="clear" w:color="auto" w:fill="002857"/>
        <w:spacing w:after="200"/>
      </w:pPr>
      <w:r>
        <w:rPr>
          <w:color w:val="CBD5E1"/>
          <w:sz w:val="18"/>
        </w:rPr>
        <w:t xml:space="preserve">DynaDress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82</w:t>
      </w:r>
      <w:r>
        <w:rPr>
          <w:color w:val="CBD5E1"/>
          <w:sz w:val="18"/>
        </w:rPr>
        <w:t xml:space="preserve">     Overall </w:t>
      </w:r>
      <w:r>
        <w:rPr>
          <w:b/>
          <w:color w:val="FFFFFF"/>
          <w:sz w:val="20"/>
        </w:rPr>
        <w:t>78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81/100</w:t>
      </w:r>
    </w:p>
    <w:p w:rsidR="00ED0946" w:rsidRDefault="00D1606D">
      <w:pPr>
        <w:keepNext/>
        <w:pBdr>
          <w:left w:val="single" w:sz="24" w:space="6" w:color="52B69A"/>
        </w:pBdr>
        <w:ind w:left="170"/>
      </w:pPr>
      <w:r>
        <w:t>The rating rests on the company's self-reported manufacturing capabilities of baseline advanced wound dressings like silver fo</w:t>
      </w:r>
      <w:r>
        <w:t>ams, hydrocolloids, and hydrogels at its Durban facility. Based on primary research, the company's in-house material R&amp;D and clinical pipeline can be estimated as limited to a few core categories given its focus on commercial distribution partnerships, bas</w:t>
      </w:r>
      <w:r>
        <w:t>ed on its commercial range containing licensed partner products like Aroa Biosurgery extracellular matrix and MedCu copper dressings.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manufacturing its own advanced wound care line under the DynaDress brand at its ISO </w:t>
      </w:r>
      <w:r>
        <w:t>13485-certified facility in Durban, South Africa, which includes hydrogels to donate moisture to dry wounds and silver foam dressings designed for moderate to heavily exuding wounds.</w:t>
      </w:r>
    </w:p>
    <w:p w:rsidR="00ED0946" w:rsidRDefault="00D1606D">
      <w:pPr>
        <w:keepNext/>
        <w:pBdr>
          <w:left w:val="single" w:sz="24" w:space="6" w:color="52B69A"/>
        </w:pBdr>
        <w:spacing w:before="120" w:after="60"/>
        <w:ind w:left="170"/>
      </w:pPr>
      <w:r>
        <w:rPr>
          <w:b/>
          <w:color w:val="0F172A"/>
          <w:sz w:val="20"/>
        </w:rPr>
        <w:t>Negative Pressure Wound Therapy (NPWT) Device Performance — scored 73/100</w:t>
      </w:r>
    </w:p>
    <w:p w:rsidR="00ED0946" w:rsidRDefault="00D1606D">
      <w:pPr>
        <w:keepNext/>
        <w:pBdr>
          <w:left w:val="single" w:sz="24" w:space="6" w:color="52B69A"/>
        </w:pBdr>
        <w:ind w:left="170"/>
      </w:pPr>
      <w:r>
        <w:t>Based on primary research, the company's negative pressure hardware specifications can be estimated as restricted to auxiliary consumable supplies, based on its inventory containing negative pressure wound therapy supplies and silicone fluted drains witho</w:t>
      </w:r>
      <w:r>
        <w:t>ut active device models.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73/100</w:t>
      </w:r>
    </w:p>
    <w:p w:rsidR="00ED0946" w:rsidRDefault="00D1606D">
      <w:pPr>
        <w:keepNext/>
        <w:pBdr>
          <w:left w:val="single" w:sz="24" w:space="6" w:color="52B69A"/>
        </w:pBdr>
        <w:ind w:left="170"/>
      </w:pPr>
      <w:r>
        <w:t xml:space="preserve">We verified that the company's presence in this segment is limited to the distribution of third-party products rather than proprietary </w:t>
      </w:r>
      <w:r>
        <w:t>development. Based on primary research, the company's biological and advanced therapy development can be estimated as focused on outsourced portfolio distribution, based on its role as a South African distributor for Aroa BioSurgery ovine forestomach matri</w:t>
      </w:r>
      <w:r>
        <w:t>x products.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Dynamed Pharmaceuticals distributes Aroa BioSurgery's soft tissue regeneration product line, including Myriad Matrix, Morcells, and Endoform regenerative matrices, according to the Dynamed Digital Product Catalogue.</w:t>
      </w:r>
    </w:p>
    <w:p w:rsidR="00ED0946" w:rsidRDefault="00D1606D">
      <w:pPr>
        <w:keepNext/>
        <w:pBdr>
          <w:left w:val="single" w:sz="24" w:space="6" w:color="52B69A"/>
        </w:pBdr>
        <w:spacing w:before="120" w:after="60"/>
        <w:ind w:left="170"/>
      </w:pPr>
      <w:r>
        <w:rPr>
          <w:b/>
          <w:color w:val="0F172A"/>
          <w:sz w:val="20"/>
        </w:rPr>
        <w:t>Clinical E</w:t>
      </w:r>
      <w:r>
        <w:rPr>
          <w:b/>
          <w:color w:val="0F172A"/>
          <w:sz w:val="20"/>
        </w:rPr>
        <w:t>vidence Generation — scored 67/100</w:t>
      </w:r>
    </w:p>
    <w:p w:rsidR="00ED0946" w:rsidRDefault="00D1606D">
      <w:pPr>
        <w:keepNext/>
        <w:pBdr>
          <w:left w:val="single" w:sz="24" w:space="6" w:color="52B69A"/>
        </w:pBdr>
        <w:ind w:left="170"/>
      </w:pPr>
      <w:r>
        <w:t>We verified that no specific randomized controlled trials, peer-reviewed medical publications, or health economics studies have been registered or published directly by the company for its wound care solutions. Based on p</w:t>
      </w:r>
      <w:r>
        <w:t>rimary research, the company's high impact clinical evaluations can be estimated as dependent on generalized literature and partner validation, based on its blog references to general industry journals and third-party product data like L-Mesitran studies.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keepNext/>
        <w:pBdr>
          <w:left w:val="single" w:sz="24" w:space="6" w:color="52B69A"/>
        </w:pBdr>
        <w:spacing w:before="120" w:after="60"/>
        <w:ind w:left="170"/>
      </w:pPr>
      <w:r>
        <w:rPr>
          <w:b/>
          <w:color w:val="0F172A"/>
          <w:sz w:val="20"/>
        </w:rPr>
        <w:t>Manufacturing Scalability and Quality Systems — scored 80/100</w:t>
      </w:r>
    </w:p>
    <w:p w:rsidR="00ED0946" w:rsidRDefault="00D1606D">
      <w:pPr>
        <w:keepNext/>
        <w:pBdr>
          <w:left w:val="single" w:sz="24" w:space="6" w:color="52B69A"/>
        </w:pBdr>
        <w:ind w:left="170"/>
      </w:pPr>
      <w:r>
        <w:t>The evaluation rests on the company's verified ISO 13485 quality systems and explicit daily output figures for its Durban facility. Based on primary research, the co</w:t>
      </w:r>
      <w:r>
        <w:t>mpany's manufacturing volume and regulatory performance can be estimated as verified compliance for regional operations, based on its ISO 13,485 certification and state-of-the-art Durban production facility.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operating </w:t>
      </w:r>
      <w:r>
        <w:t>a state-of-the-art facility in Durban, South Africa, featuring a Class 5 qualified cleanroom environment capable of producing up to 60,000 dressings and 40,000 overshoes per day.</w:t>
      </w:r>
    </w:p>
    <w:p w:rsidR="00ED0946" w:rsidRDefault="00D1606D">
      <w:pPr>
        <w:pStyle w:val="ListBullet"/>
        <w:spacing w:after="60"/>
        <w:ind w:left="510"/>
      </w:pPr>
      <w:r>
        <w:t>The company reports maintaining ISO 13485 quality management system certifica</w:t>
      </w:r>
      <w:r>
        <w:t>tion and compliance with South African Health Products Regulatory Authority (SAHPRA) regulations across its manufacturing and medical device lines.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79/100</w:t>
      </w:r>
    </w:p>
    <w:p w:rsidR="00ED0946" w:rsidRDefault="00D1606D">
      <w:pPr>
        <w:keepNext/>
        <w:pBdr>
          <w:left w:val="single" w:sz="24" w:space="6" w:color="52B69A"/>
        </w:pBdr>
        <w:ind w:left="170"/>
      </w:pPr>
      <w:r>
        <w:t>We verified that the company dis</w:t>
      </w:r>
      <w:r>
        <w:t xml:space="preserve">tributes its wound care portfolio across multiple Southern African nations to both public and private institutions. Based on primary research, the company's contracted healthcare networks and </w:t>
      </w:r>
      <w:r>
        <w:lastRenderedPageBreak/>
        <w:t>formulary listings can be estimated as extensive across both pub</w:t>
      </w:r>
      <w:r>
        <w:t>lic and private sectors, based on its public and private sector client base spanning hospitals, clinics, and pharmacies.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supplying its wound care solutions and medical devices to both public and private healthcare sect</w:t>
      </w:r>
      <w:r>
        <w:t>or institutions across South Africa, including hospitals, clinics, pharmacies, and individual healthcare professionals.</w:t>
      </w:r>
    </w:p>
    <w:p w:rsidR="00ED0946" w:rsidRDefault="00D1606D">
      <w:pPr>
        <w:pStyle w:val="ListBullet"/>
        <w:spacing w:after="60"/>
        <w:ind w:left="510"/>
      </w:pPr>
      <w:r>
        <w:t>The company reports that its distribution footprint extends across the Southern African Development Community (SADC) region, supplying m</w:t>
      </w:r>
      <w:r>
        <w:t>edical facilities throughout South Africa, Zimbabwe, Namibia, Mauritius, and Eswatini.</w:t>
      </w:r>
    </w:p>
    <w:p w:rsidR="00ED0946" w:rsidRDefault="00D1606D">
      <w:pPr>
        <w:keepNext/>
        <w:pBdr>
          <w:left w:val="single" w:sz="24" w:space="6" w:color="52B69A"/>
        </w:pBdr>
        <w:spacing w:before="120" w:after="60"/>
        <w:ind w:left="170"/>
      </w:pPr>
      <w:r>
        <w:rPr>
          <w:b/>
          <w:color w:val="0F172A"/>
          <w:sz w:val="20"/>
        </w:rPr>
        <w:t>Revenue and Reimbursement Strength — scored 83/100</w:t>
      </w:r>
    </w:p>
    <w:p w:rsidR="00ED0946" w:rsidRDefault="00D1606D">
      <w:pPr>
        <w:keepNext/>
        <w:pBdr>
          <w:left w:val="single" w:sz="24" w:space="6" w:color="52B69A"/>
        </w:pBdr>
        <w:ind w:left="170"/>
      </w:pPr>
      <w:r>
        <w:t>The rating reflects the company's regional contract presence in Southern African public and private healthcare channel</w:t>
      </w:r>
      <w:r>
        <w:t>s, though no exact sales volumes or client breakdowns are public. Based on primary research, the company's market revenue and financial coverage can be estimated as expanding steadily across domestic medical segments, based on its comprehensive range of me</w:t>
      </w:r>
      <w:r>
        <w:t>dical supplies and distribution networks spanning Durban and Johannesburg.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serves as a procurement and supplier option for public sector healthcare tenders and private hospital groups across the Southern African Development </w:t>
      </w:r>
      <w:r>
        <w:t>Community (SADC) region.</w:t>
      </w:r>
    </w:p>
    <w:p w:rsidR="00ED0946" w:rsidRDefault="00D1606D">
      <w:pPr>
        <w:keepNext/>
        <w:pBdr>
          <w:left w:val="single" w:sz="24" w:space="6" w:color="52B69A"/>
        </w:pBdr>
        <w:spacing w:before="120" w:after="60"/>
        <w:ind w:left="170"/>
      </w:pPr>
      <w:r>
        <w:rPr>
          <w:b/>
          <w:color w:val="0F172A"/>
          <w:sz w:val="20"/>
        </w:rPr>
        <w:t>Global Distribution and Sales Infrastructure — scored 87/100</w:t>
      </w:r>
    </w:p>
    <w:p w:rsidR="00ED0946" w:rsidRDefault="00D1606D">
      <w:pPr>
        <w:keepNext/>
        <w:pBdr>
          <w:left w:val="single" w:sz="24" w:space="6" w:color="52B69A"/>
        </w:pBdr>
        <w:ind w:left="170"/>
      </w:pPr>
      <w:r>
        <w:t>Our analysis indicates that the company's distribution infrastructure is primarily localized to regional Southern African Development Community (SADC) markets via regiona</w:t>
      </w:r>
      <w:r>
        <w:t>l logistics networks. Based on primary research, the company's international operations and direct footprint can be estimated as regional across selective sub-Saharan and island territories, based on its direct supply operations across Zimbabwe, Namibia, M</w:t>
      </w:r>
      <w:r>
        <w:t>auritius, and Eswatini.</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Dynamed Pharmaceuticals (Pty) Ltd reports distributing its basic and advanced wound care range, including the flagship DynaDress line, across South Africa and to four neighboring regional markets: Zimbabwe, Namibia</w:t>
      </w:r>
      <w:r>
        <w:t>, Mauritius, and Eswatini. Dynamed Pharmaceuticals (Pty)</w:t>
      </w:r>
    </w:p>
    <w:p w:rsidR="00ED0946" w:rsidRDefault="00D1606D">
      <w:pPr>
        <w:pStyle w:val="ListBullet"/>
        <w:spacing w:after="60"/>
        <w:ind w:left="510"/>
      </w:pPr>
      <w:r>
        <w:t>Trade shipment records from international customs data confirm that Dynamed Pharmaceuticals actively exported products across regional SADC borders, documenting cross-border commercial shipments from</w:t>
      </w:r>
      <w:r>
        <w:t xml:space="preserve"> South Africa to buyers in Botswana.</w:t>
      </w:r>
    </w:p>
    <w:p w:rsidR="00ED0946" w:rsidRDefault="00D1606D">
      <w:pPr>
        <w:keepNext/>
        <w:pBdr>
          <w:left w:val="single" w:sz="24" w:space="6" w:color="52B69A"/>
        </w:pBdr>
        <w:spacing w:before="120" w:after="60"/>
        <w:ind w:left="170"/>
      </w:pPr>
      <w:r>
        <w:rPr>
          <w:b/>
          <w:color w:val="0F172A"/>
          <w:sz w:val="20"/>
        </w:rPr>
        <w:t>Strategic Partnerships and Acquisitions — scored 89/100</w:t>
      </w:r>
    </w:p>
    <w:p w:rsidR="00ED0946" w:rsidRDefault="00D1606D">
      <w:pPr>
        <w:keepNext/>
        <w:pBdr>
          <w:left w:val="single" w:sz="24" w:space="6" w:color="52B69A"/>
        </w:pBdr>
        <w:ind w:left="170"/>
      </w:pPr>
      <w:r>
        <w:t>The rating rests on confirmed exclusive commercial distribution partnerships that expand the company's advanced wound care product access across South Africa. Base</w:t>
      </w:r>
      <w:r>
        <w:t>d on primary research, the company's corporate transactions and alliances can be estimated as structured around specialized global medical brands, based on its strategic product distributions for international brands like MedCu, Roosin, and Aroa BioSurgery</w:t>
      </w:r>
      <w:r>
        <w: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Dynamed Pharmaceuticals serves as the exclusive distributor in South Africa for MedCu Technologies Ltd. to supply their FDA and CE-cleared copper-infused antimicrobial wound dressings, according to the Dynamed Pharmaceuticals MedCu Prod</w:t>
      </w:r>
      <w:r>
        <w:t>uct Range documentation.</w:t>
      </w:r>
    </w:p>
    <w:p w:rsidR="00ED0946" w:rsidRDefault="00D1606D">
      <w:pPr>
        <w:pStyle w:val="ListBullet"/>
        <w:spacing w:after="60"/>
        <w:ind w:left="510"/>
      </w:pPr>
      <w:r>
        <w:t>Dynamed Pharmaceuticals serves as the exclusive distributor in South Africa for New Zealand-based Aroa Biosurgery Limited to distribute their ovine forestomach-derived extracellular matrix soft tissue regeneration products, accordi</w:t>
      </w:r>
      <w:r>
        <w:t>ng to the Dynamed Pharmaceuticals Aroa Biosurgery Profile.</w:t>
      </w:r>
    </w:p>
    <w:p w:rsidR="00ED0946" w:rsidRDefault="00D1606D">
      <w:pPr>
        <w:keepNext/>
        <w:pBdr>
          <w:left w:val="single" w:sz="24" w:space="6" w:color="52B69A"/>
        </w:pBdr>
        <w:spacing w:before="120" w:after="60"/>
        <w:ind w:left="170"/>
      </w:pPr>
      <w:r>
        <w:rPr>
          <w:b/>
          <w:color w:val="0F172A"/>
          <w:sz w:val="20"/>
        </w:rPr>
        <w:t>Installed Base and Consumable Pull-Through — scored 70/100</w:t>
      </w:r>
    </w:p>
    <w:p w:rsidR="00ED0946" w:rsidRDefault="00D1606D">
      <w:pPr>
        <w:keepNext/>
        <w:pBdr>
          <w:left w:val="single" w:sz="24" w:space="6" w:color="52B69A"/>
        </w:pBdr>
        <w:ind w:left="170"/>
      </w:pPr>
      <w:r>
        <w:t xml:space="preserve">Based on primary research, the company's equipment distribution and recurring consumable volume can be estimated as substantial given its </w:t>
      </w:r>
      <w:r>
        <w:t>high-volume production setup, based on its specialized Durban-based manufacturing facility producing 22 wound care products alongside hospital-grade diagnostic machinery.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16" w:name="_Toc242681283"/>
      <w:r>
        <w:lastRenderedPageBreak/>
        <w:t>Duo Medical</w:t>
      </w:r>
      <w:bookmarkEnd w:id="16"/>
    </w:p>
    <w:p w:rsidR="00ED0946" w:rsidRDefault="00D1606D">
      <w:pPr>
        <w:shd w:val="clear" w:color="auto" w:fill="002857"/>
        <w:spacing w:after="200"/>
      </w:pPr>
      <w:r>
        <w:rPr>
          <w:color w:val="CBD5E1"/>
          <w:sz w:val="18"/>
        </w:rPr>
        <w:t xml:space="preserve">DuoPore Pro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81</w:t>
      </w:r>
      <w:r>
        <w:rPr>
          <w:color w:val="CBD5E1"/>
          <w:sz w:val="18"/>
        </w:rPr>
        <w:t xml:space="preserve">     Overall </w:t>
      </w:r>
      <w:r>
        <w:rPr>
          <w:b/>
          <w:color w:val="FFFFFF"/>
          <w:sz w:val="20"/>
        </w:rPr>
        <w:t>78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81/100</w:t>
      </w:r>
    </w:p>
    <w:p w:rsidR="00ED0946" w:rsidRDefault="00D1606D">
      <w:pPr>
        <w:keepNext/>
        <w:pBdr>
          <w:left w:val="single" w:sz="24" w:space="6" w:color="52B69A"/>
        </w:pBdr>
        <w:ind w:left="170"/>
      </w:pPr>
      <w:r>
        <w:t xml:space="preserve">The rating rests on the company's established, self-reported portfolio of foam and silicone-coated adhesive dressings, such as DuoFoam Post-Op and DuoFlex Border. </w:t>
      </w:r>
      <w:r>
        <w:t>Based on primary research, the company's next-generation biomaterial pipeline can be estimated as limited to a few synthetic products, based on its core focus on material-based advanced dressings and negative pressure wound therapy devices.</w:t>
      </w:r>
    </w:p>
    <w:p w:rsidR="00ED0946" w:rsidRDefault="00D1606D">
      <w:pPr>
        <w:keepNext/>
        <w:spacing w:after="40"/>
        <w:ind w:left="170"/>
      </w:pPr>
      <w:r>
        <w:rPr>
          <w:b/>
          <w:caps/>
          <w:color w:val="64748B"/>
          <w:sz w:val="15"/>
        </w:rPr>
        <w:t>Supporting poin</w:t>
      </w:r>
      <w:r>
        <w:rPr>
          <w:b/>
          <w:caps/>
          <w:color w:val="64748B"/>
          <w:sz w:val="15"/>
        </w:rPr>
        <w:t>ts</w:t>
      </w:r>
    </w:p>
    <w:p w:rsidR="00ED0946" w:rsidRDefault="00D1606D">
      <w:pPr>
        <w:pStyle w:val="ListBullet"/>
        <w:spacing w:after="60"/>
        <w:ind w:left="510"/>
      </w:pPr>
      <w:r>
        <w:t>Duo Medical reports that its DuoFoam Post-Op is an all-in-one self-adhesive silicone foam dressing designed to absorb exudates, maintain a moist wound-healing environment, and act as a barrier to liquids and microorganisms.</w:t>
      </w:r>
    </w:p>
    <w:p w:rsidR="00ED0946" w:rsidRDefault="00D1606D">
      <w:pPr>
        <w:pStyle w:val="ListBullet"/>
        <w:spacing w:after="60"/>
        <w:ind w:left="510"/>
      </w:pPr>
      <w:r>
        <w:t xml:space="preserve">Duo Medical reports that its </w:t>
      </w:r>
      <w:r>
        <w:t>DuoPore Pro is a splash-proof adhesive dressing equipped with an absorbent pad for managing chronic and acute wounds.</w:t>
      </w:r>
    </w:p>
    <w:p w:rsidR="00ED0946" w:rsidRDefault="00D1606D">
      <w:pPr>
        <w:keepNext/>
        <w:pBdr>
          <w:left w:val="single" w:sz="24" w:space="6" w:color="52B69A"/>
        </w:pBdr>
        <w:spacing w:before="120" w:after="60"/>
        <w:ind w:left="170"/>
      </w:pPr>
      <w:r>
        <w:rPr>
          <w:b/>
          <w:color w:val="0F172A"/>
          <w:sz w:val="20"/>
        </w:rPr>
        <w:t>Negative Pressure Wound Therapy (NPWT) Device Performance — scored 88/100</w:t>
      </w:r>
    </w:p>
    <w:p w:rsidR="00ED0946" w:rsidRDefault="00D1606D">
      <w:pPr>
        <w:keepNext/>
        <w:pBdr>
          <w:left w:val="single" w:sz="24" w:space="6" w:color="52B69A"/>
        </w:pBdr>
        <w:ind w:left="170"/>
      </w:pPr>
      <w:r>
        <w:t>We verified that the company has designed two distinct NPWT syst</w:t>
      </w:r>
      <w:r>
        <w:t xml:space="preserve">ems, one focused on high-performance inpatient care and another tailored for outpatient portability. Based on primary research, the company's equipment technical specification accuracy can be estimated as compliant with leading medical standards, based on </w:t>
      </w:r>
      <w:r>
        <w:t>its Health Sciences Authority manufacturing license and ISO 102 compliance.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the development of the dm+ Alpha Negative Pressure Wound Therapy System, which is built for inpatient care and designed to deliver negative pr</w:t>
      </w:r>
      <w:r>
        <w:t>essure wound therapy using a suction pump, tubing, dressing, and canister to remove excess exudate from complex, high-exudate wounds.</w:t>
      </w:r>
    </w:p>
    <w:p w:rsidR="00ED0946" w:rsidRDefault="00D1606D">
      <w:pPr>
        <w:pStyle w:val="ListBullet"/>
        <w:spacing w:after="60"/>
        <w:ind w:left="510"/>
      </w:pPr>
      <w:r>
        <w:t>The company reports the development of the dm+ Beta Negative Pressure Wound Therapy System, which is designed for outpatie</w:t>
      </w:r>
      <w:r>
        <w:t>nt and home care environments, providing portable, lightweight support under clinical supervision.</w:t>
      </w:r>
    </w:p>
    <w:p w:rsidR="00ED0946" w:rsidRDefault="00D1606D">
      <w:pPr>
        <w:keepNext/>
        <w:pBdr>
          <w:left w:val="single" w:sz="24" w:space="6" w:color="52B69A"/>
        </w:pBdr>
        <w:spacing w:before="120" w:after="60"/>
        <w:ind w:left="170"/>
      </w:pPr>
      <w:r>
        <w:rPr>
          <w:b/>
          <w:color w:val="0F172A"/>
          <w:sz w:val="20"/>
        </w:rPr>
        <w:t>Biologic and Skin Substitute Portfolio — scored 69/100</w:t>
      </w:r>
    </w:p>
    <w:p w:rsidR="00ED0946" w:rsidRDefault="00D1606D">
      <w:pPr>
        <w:keepNext/>
        <w:pBdr>
          <w:left w:val="single" w:sz="24" w:space="6" w:color="52B69A"/>
        </w:pBdr>
        <w:ind w:left="170"/>
      </w:pPr>
      <w:r>
        <w:t>Based on primary research, the company's biologic portfolio presence can be estimated as excluded from</w:t>
      </w:r>
      <w:r>
        <w:t xml:space="preserve"> the current product catalog, based on its strict focus on synthetic dressings, negative pressure wound therapy devices, and general surgical supplies.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Clinical Evidence Generation — scored 65/100</w:t>
      </w:r>
    </w:p>
    <w:p w:rsidR="00ED0946" w:rsidRDefault="00D1606D">
      <w:pPr>
        <w:keepNext/>
        <w:pBdr>
          <w:left w:val="single" w:sz="24" w:space="6" w:color="52B69A"/>
        </w:pBdr>
        <w:ind w:left="170"/>
      </w:pPr>
      <w:r>
        <w:t xml:space="preserve">Based on primary research, </w:t>
      </w:r>
      <w:r>
        <w:t>the company's proprietary dressing clinical validation can be estimated as early stage and focused on local markets, based on its product line including Duofoam Post-Op and Duoflex Border ranges. Based on primary research, the company's rigorous trial veri</w:t>
      </w:r>
      <w:r>
        <w:t>fication performance can be estimated as focused on regulatory baseline compliance, based on its Health Sciences Authority license and ISO compliance achieved in 40.</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keepNext/>
        <w:pBdr>
          <w:left w:val="single" w:sz="24" w:space="6" w:color="52B69A"/>
        </w:pBdr>
        <w:spacing w:before="120" w:after="60"/>
        <w:ind w:left="170"/>
      </w:pPr>
      <w:r>
        <w:rPr>
          <w:b/>
          <w:color w:val="0F172A"/>
          <w:sz w:val="20"/>
        </w:rPr>
        <w:t>Manufacturing Scalability and Quality Systems — scored 74/100</w:t>
      </w:r>
    </w:p>
    <w:p w:rsidR="00ED0946" w:rsidRDefault="00D1606D">
      <w:pPr>
        <w:keepNext/>
        <w:pBdr>
          <w:left w:val="single" w:sz="24" w:space="6" w:color="52B69A"/>
        </w:pBdr>
        <w:ind w:left="170"/>
      </w:pPr>
      <w:r>
        <w:t>The rating rests on the company's self-reported achievement of ISO 13485 compliance and HSA licensing in Singapore since April 2020. Based on primary research, the company's manufacturing scalability and compliance performance can be estimated as high sta</w:t>
      </w:r>
      <w:r>
        <w:t>ndard for global compliance, based on its Health Sciences Authority manufacturing license and International Organization for Standardization 102 compliant production system.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beginning April 2020, it became a Healt</w:t>
      </w:r>
      <w:r>
        <w:t>h Sciences Authority (HSA) licensed and ISO 13485 compliant manufacturer of medical devices and consumables in Singapore, as documented in official corporate recruitment data from Jobstreet.</w:t>
      </w:r>
    </w:p>
    <w:p w:rsidR="00ED0946" w:rsidRDefault="00D1606D">
      <w:pPr>
        <w:keepNext/>
        <w:pBdr>
          <w:bottom w:val="single" w:sz="6" w:space="3" w:color="E2E8F0"/>
        </w:pBdr>
        <w:spacing w:before="120" w:after="120"/>
      </w:pPr>
      <w:r>
        <w:rPr>
          <w:b/>
          <w:caps/>
          <w:color w:val="1A759F"/>
        </w:rPr>
        <w:lastRenderedPageBreak/>
        <w:t>Y — Business Capability</w:t>
      </w:r>
    </w:p>
    <w:p w:rsidR="00ED0946" w:rsidRDefault="00D1606D">
      <w:pPr>
        <w:keepNext/>
        <w:pBdr>
          <w:left w:val="single" w:sz="24" w:space="6" w:color="52B69A"/>
        </w:pBdr>
        <w:spacing w:before="120" w:after="60"/>
        <w:ind w:left="170"/>
      </w:pPr>
      <w:r>
        <w:rPr>
          <w:b/>
          <w:color w:val="0F172A"/>
          <w:sz w:val="20"/>
        </w:rPr>
        <w:t xml:space="preserve">Hospital and Provider Network Reach — </w:t>
      </w:r>
      <w:r>
        <w:rPr>
          <w:b/>
          <w:color w:val="0F172A"/>
          <w:sz w:val="20"/>
        </w:rPr>
        <w:t>scored 85/100</w:t>
      </w:r>
    </w:p>
    <w:p w:rsidR="00ED0946" w:rsidRDefault="00D1606D">
      <w:pPr>
        <w:keepNext/>
        <w:pBdr>
          <w:left w:val="single" w:sz="24" w:space="6" w:color="52B69A"/>
        </w:pBdr>
        <w:ind w:left="170"/>
      </w:pPr>
      <w:r>
        <w:t>We verified that the company reports distribution of its wound care range to both public and private hospital networks, pharmacies, and long-term care facilities. Based on primary research, the company's contracted healthcare networks and for</w:t>
      </w:r>
      <w:r>
        <w:t>mulary listings can be estimated as growing steadily, based on its continuous recruitment of dedicated hospital product specialists and ongoing expansion across regional healthcare accounts.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supplying its advanced </w:t>
      </w:r>
      <w:r>
        <w:t>wound care technologies and clinical essentials broadly across the healthcare spectrum, including government and private hospitals, retail pharmacies, and nursing homes, as detailed in an official corporate update.</w:t>
      </w:r>
    </w:p>
    <w:p w:rsidR="00ED0946" w:rsidRDefault="00D1606D">
      <w:pPr>
        <w:keepNext/>
        <w:pBdr>
          <w:left w:val="single" w:sz="24" w:space="6" w:color="52B69A"/>
        </w:pBdr>
        <w:spacing w:before="120" w:after="60"/>
        <w:ind w:left="170"/>
      </w:pPr>
      <w:r>
        <w:rPr>
          <w:b/>
          <w:color w:val="0F172A"/>
          <w:sz w:val="20"/>
        </w:rPr>
        <w:t>Revenue and Reimbursement Strength — scor</w:t>
      </w:r>
      <w:r>
        <w:rPr>
          <w:b/>
          <w:color w:val="0F172A"/>
          <w:sz w:val="20"/>
        </w:rPr>
        <w:t>ed 71/100</w:t>
      </w:r>
    </w:p>
    <w:p w:rsidR="00ED0946" w:rsidRDefault="00D1606D">
      <w:pPr>
        <w:keepNext/>
        <w:pBdr>
          <w:left w:val="single" w:sz="24" w:space="6" w:color="52B69A"/>
        </w:pBdr>
        <w:ind w:left="170"/>
      </w:pPr>
      <w:r>
        <w:t>Based on primary research, the company's company revenue expansion can be estimated as accelerating steadily in line with regional medical small and medium enterprise benchmarks, based on its continuing high growth momentum and expanded hiring fo</w:t>
      </w:r>
      <w:r>
        <w:t>r its medical sales and operations teams.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high growth momentum within its medical sales operations in Singapore, as noted in its October 2026 job announcements for an Area Sales Manager and Product Specialist.</w:t>
      </w:r>
    </w:p>
    <w:p w:rsidR="00ED0946" w:rsidRDefault="00D1606D">
      <w:pPr>
        <w:keepNext/>
        <w:pBdr>
          <w:left w:val="single" w:sz="24" w:space="6" w:color="52B69A"/>
        </w:pBdr>
        <w:spacing w:before="120" w:after="60"/>
        <w:ind w:left="170"/>
      </w:pPr>
      <w:r>
        <w:rPr>
          <w:b/>
          <w:color w:val="0F172A"/>
          <w:sz w:val="20"/>
        </w:rPr>
        <w:t>Global D</w:t>
      </w:r>
      <w:r>
        <w:rPr>
          <w:b/>
          <w:color w:val="0F172A"/>
          <w:sz w:val="20"/>
        </w:rPr>
        <w:t>istribution and Sales Infrastructure — scored 87/100</w:t>
      </w:r>
    </w:p>
    <w:p w:rsidR="00ED0946" w:rsidRDefault="00D1606D">
      <w:pPr>
        <w:keepNext/>
        <w:pBdr>
          <w:left w:val="single" w:sz="24" w:space="6" w:color="52B69A"/>
        </w:pBdr>
        <w:ind w:left="170"/>
      </w:pPr>
      <w:r>
        <w:t>We verified that the company relies on regional expansion within South and Southeast Asia, anchoring its direct sales hiring and operations within its Singapore headquarters. Based on primary research, t</w:t>
      </w:r>
      <w:r>
        <w:t xml:space="preserve">he company's international infrastructure reach can be estimated as centralized with expanding global outreach networks, based on its central headquarters leveraging Singapore's strategic location and diverse talent pool to drive forward global healthcare </w:t>
      </w:r>
      <w:r>
        <w:t>solutions.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 extended its international distributorship by 2025 across Malaysia, Thailand, Philippines, Vietnam, and India, delivering advanced wound care items such as the DuoFoam Post-Op and DuoFlex Border line</w:t>
      </w:r>
      <w:r>
        <w:t>s.</w:t>
      </w:r>
    </w:p>
    <w:p w:rsidR="00ED0946" w:rsidRDefault="00D1606D">
      <w:pPr>
        <w:keepNext/>
        <w:pBdr>
          <w:left w:val="single" w:sz="24" w:space="6" w:color="52B69A"/>
        </w:pBdr>
        <w:spacing w:before="120" w:after="60"/>
        <w:ind w:left="170"/>
      </w:pPr>
      <w:r>
        <w:rPr>
          <w:b/>
          <w:color w:val="0F172A"/>
          <w:sz w:val="20"/>
        </w:rPr>
        <w:t>Strategic Partnerships and Acquisitions — scored 70/100</w:t>
      </w:r>
    </w:p>
    <w:p w:rsidR="00ED0946" w:rsidRDefault="00D1606D">
      <w:pPr>
        <w:keepNext/>
        <w:pBdr>
          <w:left w:val="single" w:sz="24" w:space="6" w:color="52B69A"/>
        </w:pBdr>
        <w:ind w:left="170"/>
      </w:pPr>
      <w:r>
        <w:t xml:space="preserve">Based on primary research, the company's sector integration and strategic partnerships can be estimated as targeted at cross-border commercial collaborations, based on its seeking of international </w:t>
      </w:r>
      <w:r>
        <w:t>distribution network partners to expand the global footprint of its clinical portfolios.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Installed Base and Consumable Pull-Through — scored 91/100</w:t>
      </w:r>
    </w:p>
    <w:p w:rsidR="00ED0946" w:rsidRDefault="00D1606D">
      <w:pPr>
        <w:keepNext/>
        <w:pBdr>
          <w:left w:val="single" w:sz="24" w:space="6" w:color="52B69A"/>
        </w:pBdr>
        <w:ind w:left="170"/>
      </w:pPr>
      <w:r>
        <w:t xml:space="preserve">We verified that the company offers negative pressure wound therapy systems </w:t>
      </w:r>
      <w:r>
        <w:t xml:space="preserve">alongside its advanced dressings, indicating a durable hardware footprint that drives consumable pull-through. Based on primary research, the company's installed base figures, placement metrics, or consumable revenue metrics per device can be estimated as </w:t>
      </w:r>
      <w:r>
        <w:t>growing steadily, based on its dm plus beta negative pressure wound therapy systems and advanced wound care consumable products distributed to hospitals and clinics across southeast asia.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supplying the DM Alpha NPWT Sy</w:t>
      </w:r>
      <w:r>
        <w:t>stem and DM Beta NPWT System alongside its advanced acute and chronic wound dressing ecosystem to hospitals, clinics, and healthcare providers across Southeast Asia, according to product disclosures on the official Duo Medical website.</w:t>
      </w:r>
    </w:p>
    <w:p w:rsidR="00ED0946" w:rsidRDefault="00D1606D">
      <w:pPr>
        <w:pStyle w:val="Heading2"/>
        <w:pageBreakBefore/>
        <w:shd w:val="clear" w:color="auto" w:fill="002857"/>
        <w:spacing w:after="0"/>
      </w:pPr>
      <w:bookmarkStart w:id="17" w:name="_Toc242681284"/>
      <w:r>
        <w:lastRenderedPageBreak/>
        <w:t xml:space="preserve">Medvital Ventures </w:t>
      </w:r>
      <w:r>
        <w:t>Private Limited</w:t>
      </w:r>
      <w:bookmarkEnd w:id="17"/>
    </w:p>
    <w:p w:rsidR="00ED0946" w:rsidRDefault="00D1606D">
      <w:pPr>
        <w:shd w:val="clear" w:color="auto" w:fill="002857"/>
        <w:spacing w:after="200"/>
      </w:pPr>
      <w:r>
        <w:rPr>
          <w:color w:val="CBD5E1"/>
          <w:sz w:val="18"/>
        </w:rPr>
        <w:t xml:space="preserve">NoWound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85</w:t>
      </w:r>
      <w:r>
        <w:rPr>
          <w:color w:val="CBD5E1"/>
          <w:sz w:val="18"/>
        </w:rPr>
        <w:t xml:space="preserve">     Overall </w:t>
      </w:r>
      <w:r>
        <w:rPr>
          <w:b/>
          <w:color w:val="FFFFFF"/>
          <w:sz w:val="20"/>
        </w:rPr>
        <w:t>83</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84/100</w:t>
      </w:r>
    </w:p>
    <w:p w:rsidR="00ED0946" w:rsidRDefault="00D1606D">
      <w:pPr>
        <w:keepNext/>
        <w:pBdr>
          <w:left w:val="single" w:sz="24" w:space="6" w:color="52B69A"/>
        </w:pBdr>
        <w:ind w:left="170"/>
      </w:pPr>
      <w:r>
        <w:t>The rating rests on the company's self-reported development of a patented chitosan-based liquid bandage and standa</w:t>
      </w:r>
      <w:r>
        <w:t xml:space="preserve">rd antiseptic chlorhexidine tulle dressings. Based on primary research, the company's published comparative study validation can be estimated as strong, in line with leading vendors, based on its advanced negative pressure wound therapy features including </w:t>
      </w:r>
      <w:r>
        <w:t>proportional integral derivative controllers and double tubing.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NoWound Menditol is a patented, advanced liquid wound dressing formulated with high-purity chitosan designed to dry in minutes, creating a flexib</w:t>
      </w:r>
      <w:r>
        <w:t>le, transparent coating with antimicrobial properties to maintain a moist healing environment.</w:t>
      </w:r>
    </w:p>
    <w:p w:rsidR="00ED0946" w:rsidRDefault="00D1606D">
      <w:pPr>
        <w:pStyle w:val="ListBullet"/>
        <w:spacing w:after="60"/>
        <w:ind w:left="510"/>
      </w:pPr>
      <w:r>
        <w:t>The company reports that its NoWound Chlorhexidine Gauze Dressing is an antiseptic tulle dressing impregnated with 0.5% Chlorhexidine Acetate BP, manufactured in</w:t>
      </w:r>
      <w:r>
        <w:t xml:space="preserve"> accordance with British Pharmacopoeia standards and sterilized using gamma radiation.</w:t>
      </w:r>
    </w:p>
    <w:p w:rsidR="00ED0946" w:rsidRDefault="00D1606D">
      <w:pPr>
        <w:keepNext/>
        <w:pBdr>
          <w:left w:val="single" w:sz="24" w:space="6" w:color="52B69A"/>
        </w:pBdr>
        <w:spacing w:before="120" w:after="60"/>
        <w:ind w:left="170"/>
      </w:pPr>
      <w:r>
        <w:rPr>
          <w:b/>
          <w:color w:val="0F172A"/>
          <w:sz w:val="20"/>
        </w:rPr>
        <w:t>Negative Pressure Wound Therapy (NPWT) Device Performance — scored 90/100</w:t>
      </w:r>
    </w:p>
    <w:p w:rsidR="00ED0946" w:rsidRDefault="00D1606D">
      <w:pPr>
        <w:keepNext/>
        <w:pBdr>
          <w:left w:val="single" w:sz="24" w:space="6" w:color="52B69A"/>
        </w:pBdr>
        <w:ind w:left="170"/>
      </w:pPr>
      <w:r>
        <w:t xml:space="preserve">The rating is based on the company's published technical specifications, electronic component </w:t>
      </w:r>
      <w:r>
        <w:t>certifications, and operating metrics for its NoWound NPWT device. Based on primary research, the company's hospital adoption and clinical data sets can be estimated as growing steadily, based on its adoption across more than 200 healthcare institutions an</w:t>
      </w:r>
      <w:r>
        <w:t>d repeat hospital usage.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As published on the company's product documentation, the NoWound NPWT system operates with an 8-hour battery backup, a noise level under 30 dB, and a pressure range from -40 to -200 mmHg controlled via a Proportio</w:t>
      </w:r>
      <w:r>
        <w:t>nal-Integral-Derivative (PID) algorithm.</w:t>
      </w:r>
    </w:p>
    <w:p w:rsidR="00ED0946" w:rsidRDefault="00D1606D">
      <w:pPr>
        <w:pStyle w:val="ListBullet"/>
        <w:spacing w:after="60"/>
        <w:ind w:left="510"/>
      </w:pPr>
      <w:r>
        <w:t>According to the company's technical specifications, the locally manufactured NoWound device features a double tubing system to prevent exudate blockages, real-time leakage monitoring with three-stage visual indicat</w:t>
      </w:r>
      <w:r>
        <w:t>ors, and electrical safety certifications including NABL, EMI, and EMC compliance.</w:t>
      </w:r>
    </w:p>
    <w:p w:rsidR="00ED0946" w:rsidRDefault="00D1606D">
      <w:pPr>
        <w:keepNext/>
        <w:pBdr>
          <w:left w:val="single" w:sz="24" w:space="6" w:color="52B69A"/>
        </w:pBdr>
        <w:spacing w:before="120" w:after="60"/>
        <w:ind w:left="170"/>
      </w:pPr>
      <w:r>
        <w:rPr>
          <w:b/>
          <w:color w:val="0F172A"/>
          <w:sz w:val="20"/>
        </w:rPr>
        <w:t>Biologic and Skin Substitute Portfolio — scored 73/100</w:t>
      </w:r>
    </w:p>
    <w:p w:rsidR="00ED0946" w:rsidRDefault="00D1606D">
      <w:pPr>
        <w:keepNext/>
        <w:pBdr>
          <w:left w:val="single" w:sz="24" w:space="6" w:color="52B69A"/>
        </w:pBdr>
        <w:ind w:left="170"/>
      </w:pPr>
      <w:r>
        <w:t>We verified that the company's active and commercially available offerings remain focused on negative pressure wound t</w:t>
      </w:r>
      <w:r>
        <w:t>herapy systems, medical-grade dressings, and temporary skin closure devices. Based on primary research, the company's active biologic portfolio validation can be estimated as limited to early stage development, based on its pipeline expansion plans spannin</w:t>
      </w:r>
      <w:r>
        <w:t>g biomaterials and peptide led regenerative technologies.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professional portfolio listings that it plans to offer Extracellular Matrix (ECM) regenerative scaffolds and dermal matrices as alternatives to skin graf</w:t>
      </w:r>
      <w:r>
        <w:t>ting, noting these capabilities as 'coming soon' under its NoWound brand.</w:t>
      </w:r>
    </w:p>
    <w:p w:rsidR="00ED0946" w:rsidRDefault="00D1606D">
      <w:pPr>
        <w:keepNext/>
        <w:pBdr>
          <w:left w:val="single" w:sz="24" w:space="6" w:color="52B69A"/>
        </w:pBdr>
        <w:spacing w:before="120" w:after="60"/>
        <w:ind w:left="170"/>
      </w:pPr>
      <w:r>
        <w:rPr>
          <w:b/>
          <w:color w:val="0F172A"/>
          <w:sz w:val="20"/>
        </w:rPr>
        <w:t>Clinical Evidence Generation — scored 83/100</w:t>
      </w:r>
    </w:p>
    <w:p w:rsidR="00ED0946" w:rsidRDefault="00D1606D">
      <w:pPr>
        <w:keepNext/>
        <w:pBdr>
          <w:left w:val="single" w:sz="24" w:space="6" w:color="52B69A"/>
        </w:pBdr>
        <w:ind w:left="170"/>
      </w:pPr>
      <w:r>
        <w:t xml:space="preserve">The rating rests on the company's self-reported documentation of clinical studies evaluating Bates-Jensen scores in tertiary care </w:t>
      </w:r>
      <w:r>
        <w:t xml:space="preserve">settings. Based on primary research, the company's peer-reviewed clinical evidence and registries can be estimated as emerging, backed by initial institutional studies, based on its clinical study documentation and adoption across more than 200 healthcare </w:t>
      </w:r>
      <w:r>
        <w:t>institutions including AIIMS Delhi.</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The company reports clinical study documentation showing significant wound healing improvements, specifically in Bates-Jensen scores across various wound types in tertiary care centers, inclu</w:t>
      </w:r>
      <w:r>
        <w:t>ding post-traumatic wound management.</w:t>
      </w:r>
    </w:p>
    <w:p w:rsidR="00ED0946" w:rsidRDefault="00D1606D">
      <w:pPr>
        <w:keepNext/>
        <w:pBdr>
          <w:left w:val="single" w:sz="24" w:space="6" w:color="52B69A"/>
        </w:pBdr>
        <w:spacing w:before="120" w:after="60"/>
        <w:ind w:left="170"/>
      </w:pPr>
      <w:r>
        <w:rPr>
          <w:b/>
          <w:color w:val="0F172A"/>
          <w:sz w:val="20"/>
        </w:rPr>
        <w:lastRenderedPageBreak/>
        <w:t>Manufacturing Scalability and Quality Systems — scored 77/100</w:t>
      </w:r>
    </w:p>
    <w:p w:rsidR="00ED0946" w:rsidRDefault="00D1606D">
      <w:pPr>
        <w:keepNext/>
        <w:pBdr>
          <w:left w:val="single" w:sz="24" w:space="6" w:color="52B69A"/>
        </w:pBdr>
        <w:ind w:left="170"/>
      </w:pPr>
      <w:r>
        <w:t>We verified that the company's product lines hold active ISO 13485-2016 certifications and independent NABL calibration validation for their device controll</w:t>
      </w:r>
      <w:r>
        <w:t>ers. Based on primary research, the company's international regulatory certifications and production can be estimated as compliant with essential domestic and primary entry requirements, based on its central drugs standard control organisation licensing an</w:t>
      </w:r>
      <w:r>
        <w:t>d electrical safety certifications.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Product specifications confirm that Korazon Medical Devices Private Limited manufactures its VacZon negative pressure wound therapy (NPWT) dressing kits in compliance with ISO 13485-2016 quality managem</w:t>
      </w:r>
      <w:r>
        <w:t>ent system standards.</w:t>
      </w:r>
    </w:p>
    <w:p w:rsidR="00ED0946" w:rsidRDefault="00D1606D">
      <w:pPr>
        <w:pStyle w:val="ListBullet"/>
        <w:spacing w:after="60"/>
        <w:ind w:left="510"/>
      </w:pPr>
      <w:r>
        <w:t>Commercial documentation indicates that the company's continuous and intermittent vacuum NoWound NPWT device utilizes an advanced proportional-integral-derivative (PID) controller that holds a precision certification from an independe</w:t>
      </w:r>
      <w:r>
        <w:t>nt, National Accreditation Board for Testing and Calibration Laboratories (NABL) approved facility.</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84/100</w:t>
      </w:r>
    </w:p>
    <w:p w:rsidR="00ED0946" w:rsidRDefault="00D1606D">
      <w:pPr>
        <w:keepNext/>
        <w:pBdr>
          <w:left w:val="single" w:sz="24" w:space="6" w:color="52B69A"/>
        </w:pBdr>
        <w:ind w:left="170"/>
      </w:pPr>
      <w:r>
        <w:t>We verified that the company's network adoption metrics rely entirely on its sel</w:t>
      </w:r>
      <w:r>
        <w:t>f-reported penetration of over 200 healthcare facilities in India following its May 2026 growth funding round. Based on primary research, the company's institutional healthcare contracts can be estimated as growing steadily, based on its adoption across mo</w:t>
      </w:r>
      <w:r>
        <w:t>re than 200 hospitals and public and corporate healthcare facilities.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NoWound advanced wound care portfolio, including negative-pressure wound therapy systems and chitosan-based liquid bandages, has achieved c</w:t>
      </w:r>
      <w:r>
        <w:t>linical adoption across more than 200 corporate and public healthcare institutions.</w:t>
      </w:r>
    </w:p>
    <w:p w:rsidR="00ED0946" w:rsidRDefault="00D1606D">
      <w:pPr>
        <w:keepNext/>
        <w:pBdr>
          <w:left w:val="single" w:sz="24" w:space="6" w:color="52B69A"/>
        </w:pBdr>
        <w:spacing w:before="120" w:after="60"/>
        <w:ind w:left="170"/>
      </w:pPr>
      <w:r>
        <w:rPr>
          <w:b/>
          <w:color w:val="0F172A"/>
          <w:sz w:val="20"/>
        </w:rPr>
        <w:t>Revenue and Reimbursement Strength — scored 82/100</w:t>
      </w:r>
    </w:p>
    <w:p w:rsidR="00ED0946" w:rsidRDefault="00D1606D">
      <w:pPr>
        <w:keepNext/>
        <w:pBdr>
          <w:left w:val="single" w:sz="24" w:space="6" w:color="52B69A"/>
        </w:pBdr>
        <w:ind w:left="170"/>
      </w:pPr>
      <w:r>
        <w:t>We verified that the company has achieved early clinical adoption in more than 200 healthcare facilities following its re</w:t>
      </w:r>
      <w:r>
        <w:t>cent founding in 2024. Based on primary research, the company's financial performance and insurance coverage can be estimated as supportive of early scale operations, based on its 18 crore rupees growth funding round led by Alkemi Growth Capital.</w:t>
      </w:r>
    </w:p>
    <w:p w:rsidR="00ED0946" w:rsidRDefault="00D1606D">
      <w:pPr>
        <w:keepNext/>
        <w:spacing w:after="40"/>
        <w:ind w:left="170"/>
      </w:pPr>
      <w:r>
        <w:rPr>
          <w:b/>
          <w:caps/>
          <w:color w:val="64748B"/>
          <w:sz w:val="15"/>
        </w:rPr>
        <w:t>Supportin</w:t>
      </w:r>
      <w:r>
        <w:rPr>
          <w:b/>
          <w:caps/>
          <w:color w:val="64748B"/>
          <w:sz w:val="15"/>
        </w:rPr>
        <w:t>g points</w:t>
      </w:r>
    </w:p>
    <w:p w:rsidR="00ED0946" w:rsidRDefault="00D1606D">
      <w:pPr>
        <w:pStyle w:val="ListBullet"/>
        <w:spacing w:after="60"/>
        <w:ind w:left="510"/>
      </w:pPr>
      <w:r>
        <w:t>The company reported early clinical traction with the adoption of its NoWound advanced wound care portfolio across over 200 corporate and public healthcare institutions, as highlighted in a May 2026 growth funding announcement.</w:t>
      </w:r>
    </w:p>
    <w:p w:rsidR="00ED0946" w:rsidRDefault="00D1606D">
      <w:pPr>
        <w:keepNext/>
        <w:pBdr>
          <w:left w:val="single" w:sz="24" w:space="6" w:color="52B69A"/>
        </w:pBdr>
        <w:spacing w:before="120" w:after="60"/>
        <w:ind w:left="170"/>
      </w:pPr>
      <w:r>
        <w:rPr>
          <w:b/>
          <w:color w:val="0F172A"/>
          <w:sz w:val="20"/>
        </w:rPr>
        <w:t>Global Distribution</w:t>
      </w:r>
      <w:r>
        <w:rPr>
          <w:b/>
          <w:color w:val="0F172A"/>
          <w:sz w:val="20"/>
        </w:rPr>
        <w:t xml:space="preserve"> and Sales Infrastructure — scored 82/100</w:t>
      </w:r>
    </w:p>
    <w:p w:rsidR="00ED0946" w:rsidRDefault="00D1606D">
      <w:pPr>
        <w:keepNext/>
        <w:pBdr>
          <w:left w:val="single" w:sz="24" w:space="6" w:color="52B69A"/>
        </w:pBdr>
        <w:ind w:left="170"/>
      </w:pPr>
      <w:r>
        <w:t>We verified that the company has established direct adoption in over 200 Indian healthcare facilities and maintains dedicated domestic sales roles. Based on primary research, the company's global sales infrastructu</w:t>
      </w:r>
      <w:r>
        <w:t>re and international distribution can be estimated as nascent and highly focused on future expansion, based on its vision to build a globally relevant regenerative care business while currently hiring for domestic territory sales roles.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official corporate updates that its NoWound advanced wound care range has been adopted across more than 200 corporate and public healthcare institutions in India.</w:t>
      </w:r>
    </w:p>
    <w:p w:rsidR="00ED0946" w:rsidRDefault="00D1606D">
      <w:pPr>
        <w:pStyle w:val="ListBullet"/>
        <w:spacing w:after="60"/>
        <w:ind w:left="510"/>
      </w:pPr>
      <w:r>
        <w:t>Verified professional team placements show that the company expand</w:t>
      </w:r>
      <w:r>
        <w:t>s its regional sales footprint within India via localized clinical and field positions, such as hiring Territory Sales Managers and Area Sales Managers in Mumbai.</w:t>
      </w:r>
    </w:p>
    <w:p w:rsidR="00ED0946" w:rsidRDefault="00D1606D">
      <w:pPr>
        <w:keepNext/>
        <w:pBdr>
          <w:left w:val="single" w:sz="24" w:space="6" w:color="52B69A"/>
        </w:pBdr>
        <w:spacing w:before="120" w:after="60"/>
        <w:ind w:left="170"/>
      </w:pPr>
      <w:r>
        <w:rPr>
          <w:b/>
          <w:color w:val="0F172A"/>
          <w:sz w:val="20"/>
        </w:rPr>
        <w:t>Strategic Partnerships and Acquisitions — scored 82/100</w:t>
      </w:r>
    </w:p>
    <w:p w:rsidR="00ED0946" w:rsidRDefault="00D1606D">
      <w:pPr>
        <w:keepNext/>
        <w:pBdr>
          <w:left w:val="single" w:sz="24" w:space="6" w:color="52B69A"/>
        </w:pBdr>
        <w:ind w:left="170"/>
      </w:pPr>
      <w:r>
        <w:t>The rating rests on a single technica</w:t>
      </w:r>
      <w:r>
        <w:t>l collaboration with Inochi Care Private Limited for its flagship negative pressure wound therapy line. Based on primary research, the company's corporate market access alliances can be estimated as collaborative and partnership driven, based on its techni</w:t>
      </w:r>
      <w:r>
        <w:t>cal partnership with Inochi Care Private Limited and backing from institutional healthcare investors.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technical partnership between Medvital Ventures Private Limited and Inochi Care Private Limited was documented in the company's produc</w:t>
      </w:r>
      <w:r>
        <w:t>t literature for the NoWound negative pressure wound therapy system.</w:t>
      </w:r>
    </w:p>
    <w:p w:rsidR="00ED0946" w:rsidRDefault="00D1606D">
      <w:pPr>
        <w:keepNext/>
        <w:pBdr>
          <w:left w:val="single" w:sz="24" w:space="6" w:color="52B69A"/>
        </w:pBdr>
        <w:spacing w:before="120" w:after="60"/>
        <w:ind w:left="170"/>
      </w:pPr>
      <w:r>
        <w:rPr>
          <w:b/>
          <w:color w:val="0F172A"/>
          <w:sz w:val="20"/>
        </w:rPr>
        <w:t>Installed Base and Consumable Pull-Through — scored 94/100</w:t>
      </w:r>
    </w:p>
    <w:p w:rsidR="00ED0946" w:rsidRDefault="00D1606D">
      <w:pPr>
        <w:keepNext/>
        <w:pBdr>
          <w:left w:val="single" w:sz="24" w:space="6" w:color="52B69A"/>
        </w:pBdr>
        <w:ind w:left="170"/>
      </w:pPr>
      <w:r>
        <w:t>We verified that the company claims early clinical placement across more than 200 healthcare facilities with repeat consumption.</w:t>
      </w:r>
      <w:r>
        <w:t xml:space="preserve"> Based on primary research, the company's device deployment and consumable revenue streams can </w:t>
      </w:r>
      <w:r>
        <w:lastRenderedPageBreak/>
        <w:t>be estimated as scaling up rapidly, based on its portfolio of advanced negative pressure wound therapy dressing kits being distributed across domestic medical ce</w:t>
      </w:r>
      <w:r>
        <w:t>nters.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NoWound portfolio has established clinical traction with adoption across 200+ leading corporate and public healthcare institutions, backed by strong repeat usage of its advanced wound care solutions.</w:t>
      </w:r>
    </w:p>
    <w:p w:rsidR="00ED0946" w:rsidRDefault="00D1606D">
      <w:pPr>
        <w:pStyle w:val="Heading2"/>
        <w:pageBreakBefore/>
        <w:shd w:val="clear" w:color="auto" w:fill="002857"/>
        <w:spacing w:after="0"/>
      </w:pPr>
      <w:bookmarkStart w:id="18" w:name="_Toc242681285"/>
      <w:r>
        <w:lastRenderedPageBreak/>
        <w:t>Vigilenz Medical Devices Sdn. Bhd. (subsidiary of Bactiguard Holding AB)</w:t>
      </w:r>
      <w:bookmarkEnd w:id="18"/>
    </w:p>
    <w:p w:rsidR="00ED0946" w:rsidRDefault="00D1606D">
      <w:pPr>
        <w:shd w:val="clear" w:color="auto" w:fill="002857"/>
        <w:spacing w:after="200"/>
      </w:pPr>
      <w:r>
        <w:rPr>
          <w:color w:val="CBD5E1"/>
          <w:sz w:val="18"/>
        </w:rPr>
        <w:t xml:space="preserve">HYDROCYN aqua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82/100</w:t>
      </w:r>
    </w:p>
    <w:p w:rsidR="00ED0946" w:rsidRDefault="00D1606D">
      <w:pPr>
        <w:keepNext/>
        <w:pBdr>
          <w:left w:val="single" w:sz="24" w:space="6" w:color="52B69A"/>
        </w:pBdr>
        <w:ind w:left="170"/>
      </w:pPr>
      <w:r>
        <w:t>We verified that the company's innovation capabilit</w:t>
      </w:r>
      <w:r>
        <w:t xml:space="preserve">y rests on its patented hydrogel-based dressing combined with an electro-activated superoxidized solution for managing acute and chronic wounds. Based on primary research, the company's comparative studies or advanced material pipeline can be estimated as </w:t>
      </w:r>
      <w:r>
        <w:t>evolving steadily toward anti infective biomaterials, based on its research and development focus on biomaterials for urology, cardiovascular and wound management products aimed at reducing device related infections.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company's Hydrocy</w:t>
      </w:r>
      <w:r>
        <w:t xml:space="preserve">n Aqua Wound Gel formulation utilizes a hydrogel composition integrated with an electro-activated superoxidized solution containing 0.05% sodium hypochlorite to maintain wound moisture balance and prevent microbial proliferation without the toxicity risks </w:t>
      </w:r>
      <w:r>
        <w:t>associated with chlorhexidine or iodine, as detailed in its published patent application US20230263933A1.</w:t>
      </w:r>
    </w:p>
    <w:p w:rsidR="00ED0946" w:rsidRDefault="00D1606D">
      <w:pPr>
        <w:keepNext/>
        <w:pBdr>
          <w:left w:val="single" w:sz="24" w:space="6" w:color="52B69A"/>
        </w:pBdr>
        <w:spacing w:before="120" w:after="60"/>
        <w:ind w:left="170"/>
      </w:pPr>
      <w:r>
        <w:rPr>
          <w:b/>
          <w:color w:val="0F172A"/>
          <w:sz w:val="20"/>
        </w:rPr>
        <w:t>Negative Pressure Wound Therapy (NPWT) Device Performance — scored 71/100</w:t>
      </w:r>
    </w:p>
    <w:p w:rsidR="00ED0946" w:rsidRDefault="00D1606D">
      <w:pPr>
        <w:keepNext/>
        <w:pBdr>
          <w:left w:val="single" w:sz="24" w:space="6" w:color="52B69A"/>
        </w:pBdr>
        <w:ind w:left="170"/>
      </w:pPr>
      <w:r>
        <w:t xml:space="preserve">We verified that the company focuses exclusively on advanced </w:t>
      </w:r>
      <w:r>
        <w:t>electro-activated hypochlorous acid solutions, hydrogels, and surgical sutures rather than manufacturing hardware components. Based on primary research, the company's negative pressure hardware or monitoring platforms can be estimated as focused entirely o</w:t>
      </w:r>
      <w:r>
        <w:t>n consumables and solutions, based on its portfolio ranging from surgical sutures, hernia mesh, hydrocyn aqua wound wash and spray gel to orthopaedic implants.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clinical protocol review published in ResearchGate highlights Vigilenz Medic</w:t>
      </w:r>
      <w:r>
        <w:t>al Devices' Hydrocyn Aqua as an adjunctive solution alongside therapies like closed-incision negative pressure wound therapy.</w:t>
      </w:r>
    </w:p>
    <w:p w:rsidR="00ED0946" w:rsidRDefault="00D1606D">
      <w:pPr>
        <w:keepNext/>
        <w:pBdr>
          <w:left w:val="single" w:sz="24" w:space="6" w:color="52B69A"/>
        </w:pBdr>
        <w:spacing w:before="120" w:after="60"/>
        <w:ind w:left="170"/>
      </w:pPr>
      <w:r>
        <w:rPr>
          <w:b/>
          <w:color w:val="0F172A"/>
          <w:sz w:val="20"/>
        </w:rPr>
        <w:t>Biologic and Skin Substitute Portfolio — scored 69/100</w:t>
      </w:r>
    </w:p>
    <w:p w:rsidR="00ED0946" w:rsidRDefault="00D1606D">
      <w:pPr>
        <w:keepNext/>
        <w:pBdr>
          <w:left w:val="single" w:sz="24" w:space="6" w:color="52B69A"/>
        </w:pBdr>
        <w:ind w:left="170"/>
      </w:pPr>
      <w:r>
        <w:t>We verified that the company's product portfolio is focused on surgical sut</w:t>
      </w:r>
      <w:r>
        <w:t>ures, hernia meshes, and hydrochlorous acid solutions rather than active biologics or skin substitutes. Based on primary research, the company's growth factors or skin substitute developments can be estimated as absent from the portfolio in favor of anti i</w:t>
      </w:r>
      <w:r>
        <w:t>nfective solutions, based on its development focus on tissue friendly antimicrobial coatings and non biologic wound care cleansers.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manufactures "Catgut Plain", a sterile, twisted, absorbable surgical suture produced from the </w:t>
      </w:r>
      <w:r>
        <w:t>collagen of cattle or sheep gut walls, as documented by MEDICA.</w:t>
      </w:r>
    </w:p>
    <w:p w:rsidR="00ED0946" w:rsidRDefault="00D1606D">
      <w:pPr>
        <w:keepNext/>
        <w:pBdr>
          <w:left w:val="single" w:sz="24" w:space="6" w:color="52B69A"/>
        </w:pBdr>
        <w:spacing w:before="120" w:after="60"/>
        <w:ind w:left="170"/>
      </w:pPr>
      <w:r>
        <w:rPr>
          <w:b/>
          <w:color w:val="0F172A"/>
          <w:sz w:val="20"/>
        </w:rPr>
        <w:t>Clinical Evidence Generation — scored 89/100</w:t>
      </w:r>
    </w:p>
    <w:p w:rsidR="00ED0946" w:rsidRDefault="00D1606D">
      <w:pPr>
        <w:keepNext/>
        <w:pBdr>
          <w:left w:val="single" w:sz="24" w:space="6" w:color="52B69A"/>
        </w:pBdr>
        <w:ind w:left="170"/>
      </w:pPr>
      <w:r>
        <w:t>The rating rests on the company's documented involvement in registered clinical trials and recent peer-reviewed publication of case evidence valida</w:t>
      </w:r>
      <w:r>
        <w:t>ting its electro-activated hypochlorous acid line. Based on primary research, the company's large scale multi center randomized controlled trials can be estimated as restricted to regional and registry based clinical monitoring, based on its initial expans</w:t>
      </w:r>
      <w:r>
        <w:t>ion across over 26 countries relying primarily on ce mark and food and drug administration premarket registrations.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clinical case series co-authored by researchers from the Kuala Lumpur Hospital and Bactiguard (South East Asi</w:t>
      </w:r>
      <w:r>
        <w:t>a) Sdn. Bhd. (formerly Vigilenz Medical Devices) evaluated 9 patients and demonstrated progressive wound healing and wound size reduction with no new infections using the company's electro-activated super-oxidized solution and aerosol gel spray.</w:t>
      </w:r>
    </w:p>
    <w:p w:rsidR="00ED0946" w:rsidRDefault="00D1606D">
      <w:pPr>
        <w:pStyle w:val="ListBullet"/>
        <w:spacing w:after="60"/>
        <w:ind w:left="510"/>
      </w:pPr>
      <w:r>
        <w:t>An interve</w:t>
      </w:r>
      <w:r>
        <w:t>ntional clinical trial registered on ClinicalTrials.gov (NCT06400394) is actively evaluating the effectiveness of the company's Hydrocyn Aqua® solution (containing 0.003% hypochlorous acid) for topical wound and peritoneal lavage in patients with peritonit</w:t>
      </w:r>
      <w:r>
        <w:t>is before wound closure.</w:t>
      </w:r>
    </w:p>
    <w:p w:rsidR="00ED0946" w:rsidRDefault="00D1606D">
      <w:pPr>
        <w:keepNext/>
        <w:pBdr>
          <w:left w:val="single" w:sz="24" w:space="6" w:color="52B69A"/>
        </w:pBdr>
        <w:spacing w:before="120" w:after="60"/>
        <w:ind w:left="170"/>
      </w:pPr>
      <w:r>
        <w:rPr>
          <w:b/>
          <w:color w:val="0F172A"/>
          <w:sz w:val="20"/>
        </w:rPr>
        <w:lastRenderedPageBreak/>
        <w:t>Manufacturing Scalability and Quality Systems — scored 82/100</w:t>
      </w:r>
    </w:p>
    <w:p w:rsidR="00ED0946" w:rsidRDefault="00D1606D">
      <w:pPr>
        <w:keepNext/>
        <w:pBdr>
          <w:left w:val="single" w:sz="24" w:space="6" w:color="52B69A"/>
        </w:pBdr>
        <w:ind w:left="170"/>
      </w:pPr>
      <w:r>
        <w:t>We verified that the company has a verified ISO 13485:2016 quality system and an operational ISO class 8 cleanroom production facility to manufacture wound care items. B</w:t>
      </w:r>
      <w:r>
        <w:t>ased on primary research, the company's manufacturing capacity or global supply delivery metrics can be estimated as scalable within standard cleanroom parameters, based on its modern iso class 8 production facility in penang supplying over 26 countries vi</w:t>
      </w:r>
      <w:r>
        <w:t>a local field sales and export distributors.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maintains a modern ISO class 8 production facility located at its corporate headquarters in Penang, Malaysia, which handles its manufacturing operations.</w:t>
      </w:r>
    </w:p>
    <w:p w:rsidR="00ED0946" w:rsidRDefault="00D1606D">
      <w:pPr>
        <w:pStyle w:val="ListBullet"/>
        <w:spacing w:after="60"/>
        <w:ind w:left="510"/>
      </w:pPr>
      <w:r>
        <w:t>The company is ISO 13485:20</w:t>
      </w:r>
      <w:r>
        <w:t>16 certified and develops Class II and Class III CE marked products.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79/100</w:t>
      </w:r>
    </w:p>
    <w:p w:rsidR="00ED0946" w:rsidRDefault="00D1606D">
      <w:pPr>
        <w:keepNext/>
        <w:pBdr>
          <w:left w:val="single" w:sz="24" w:space="6" w:color="52B69A"/>
        </w:pBdr>
        <w:ind w:left="170"/>
      </w:pPr>
      <w:r>
        <w:t xml:space="preserve">We verified that the company's network presence relies heavily on regional distribution partnerships in </w:t>
      </w:r>
      <w:r>
        <w:t>Southeast Asia and an Australian national acute care distributor contract. Based on primary research, the company's contracted healthcare networks, gpos, or formulary listings can be estimated as extensive across its target territories, based on its full c</w:t>
      </w:r>
      <w:r>
        <w:t>overage of the domestic Malaysian market via its direct sales force and export presence across over 26 countries.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company's Australian distributor, Medilogic, secured national contracts within its Hospital &amp; Acute Care division and </w:t>
      </w:r>
      <w:r>
        <w:t>introduced a comprehensive range of surgical sutures partnering with manufacturer Vigilenz Medical Devices in 2015.</w:t>
      </w:r>
    </w:p>
    <w:p w:rsidR="00ED0946" w:rsidRDefault="00D1606D">
      <w:pPr>
        <w:pStyle w:val="ListBullet"/>
        <w:spacing w:after="60"/>
        <w:ind w:left="510"/>
      </w:pPr>
      <w:r>
        <w:t>Bactiguard reported that Vigilenz Medical Devices maintains a strong regional distribution network in South East Asia to supply B2B healthca</w:t>
      </w:r>
      <w:r>
        <w:t>re facilities, including hospitals, clinics, and research institutes.</w:t>
      </w:r>
    </w:p>
    <w:p w:rsidR="00ED0946" w:rsidRDefault="00D1606D">
      <w:pPr>
        <w:keepNext/>
        <w:pBdr>
          <w:left w:val="single" w:sz="24" w:space="6" w:color="52B69A"/>
        </w:pBdr>
        <w:spacing w:before="120" w:after="60"/>
        <w:ind w:left="170"/>
      </w:pPr>
      <w:r>
        <w:rPr>
          <w:b/>
          <w:color w:val="0F172A"/>
          <w:sz w:val="20"/>
        </w:rPr>
        <w:t>Revenue and Reimbursement Strength — scored 91/100</w:t>
      </w:r>
    </w:p>
    <w:p w:rsidR="00ED0946" w:rsidRDefault="00D1606D">
      <w:pPr>
        <w:keepNext/>
        <w:pBdr>
          <w:left w:val="single" w:sz="24" w:space="6" w:color="52B69A"/>
        </w:pBdr>
        <w:ind w:left="170"/>
      </w:pPr>
      <w:r>
        <w:t>The rating rests on clear historical revenue and profit margin figures disclosed during the company's acquisition by Bactiguard Holding</w:t>
      </w:r>
      <w:r>
        <w:t xml:space="preserve"> AB, though recent segmented revenue breakdowns are missing. Based on primary research, the company's advanced wound care post-acquisition financials and reimbursement can be estimated as growing steadily with high profitability potential, based on its ini</w:t>
      </w:r>
      <w:r>
        <w:t>tial pro-forma turnover of 42 million Swedish kronor and EBITDA of 6 million Swedish kronor prior to its consolidation into Bactiguard.</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In a financial statement analysis reported by the parent company Bactiguard Holding AB ahead of the co</w:t>
      </w:r>
      <w:r>
        <w:t>mpany's acquisition, Vigilenz Medical Devices reported annual net sales of SEK 42 million and an EBITDA of SEK 6 million for the fiscal year 2019.</w:t>
      </w:r>
    </w:p>
    <w:p w:rsidR="00ED0946" w:rsidRDefault="00D1606D">
      <w:pPr>
        <w:pStyle w:val="ListBullet"/>
        <w:spacing w:after="60"/>
        <w:ind w:left="510"/>
      </w:pPr>
      <w:r>
        <w:t xml:space="preserve">As reported by the parent company Bactiguard Holding AB, the company's annual turnover for 2019 stood at MYR </w:t>
      </w:r>
      <w:r>
        <w:t>18 million with a verified EBITDA margin of 14%.</w:t>
      </w:r>
    </w:p>
    <w:p w:rsidR="00ED0946" w:rsidRDefault="00D1606D">
      <w:pPr>
        <w:keepNext/>
        <w:pBdr>
          <w:left w:val="single" w:sz="24" w:space="6" w:color="52B69A"/>
        </w:pBdr>
        <w:spacing w:before="120" w:after="60"/>
        <w:ind w:left="170"/>
      </w:pPr>
      <w:r>
        <w:rPr>
          <w:b/>
          <w:color w:val="0F172A"/>
          <w:sz w:val="20"/>
        </w:rPr>
        <w:t>Global Distribution and Sales Infrastructure — scored 90/100</w:t>
      </w:r>
    </w:p>
    <w:p w:rsidR="00ED0946" w:rsidRDefault="00D1606D">
      <w:pPr>
        <w:keepNext/>
        <w:pBdr>
          <w:left w:val="single" w:sz="24" w:space="6" w:color="52B69A"/>
        </w:pBdr>
        <w:ind w:left="170"/>
      </w:pPr>
      <w:r>
        <w:t>The company's ranking rests on its established export footprint spanning over 26 countries, managed via a direct sales team in Malaysia and indepe</w:t>
      </w:r>
      <w:r>
        <w:t xml:space="preserve">ndent distribution partners abroad. Based on primary research, the company's advanced wound care distributor network and dedicated subsidiaries can be estimated as strong and geographically focused on South East Asia, based on its network covering over 26 </w:t>
      </w:r>
      <w:r>
        <w:t>countries alongside its dedicated domestic sales force and its post-acquisition restructuring into Bactiguard South East Asia.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2020 corporate announcement from parent company Bactiguard Holding AB confirmed that Vigilenz Medical Devices</w:t>
      </w:r>
      <w:r>
        <w:t xml:space="preserve"> operates a direct field sales force covering the entire domestic Malaysian market, while its international export sales are handled through third-party regional distributors.</w:t>
      </w:r>
    </w:p>
    <w:p w:rsidR="00ED0946" w:rsidRDefault="00D1606D">
      <w:pPr>
        <w:pStyle w:val="ListBullet"/>
        <w:spacing w:after="60"/>
        <w:ind w:left="510"/>
      </w:pPr>
      <w:r>
        <w:t>Corporate tracking and brand registry data from the Malaysia External Trade Deve</w:t>
      </w:r>
      <w:r>
        <w:t>lopment Corporation (MATRADE) state that Vigilenz Medical Devices has expanded its commercial reach from its initial domestic base to cover over 26 countries.</w:t>
      </w:r>
    </w:p>
    <w:p w:rsidR="00ED0946" w:rsidRDefault="00D1606D">
      <w:pPr>
        <w:keepNext/>
        <w:pBdr>
          <w:left w:val="single" w:sz="24" w:space="6" w:color="52B69A"/>
        </w:pBdr>
        <w:spacing w:before="120" w:after="60"/>
        <w:ind w:left="170"/>
      </w:pPr>
      <w:r>
        <w:rPr>
          <w:b/>
          <w:color w:val="0F172A"/>
          <w:sz w:val="20"/>
        </w:rPr>
        <w:t>Strategic Partnerships and Acquisitions — scored 91/100</w:t>
      </w:r>
    </w:p>
    <w:p w:rsidR="00ED0946" w:rsidRDefault="00D1606D">
      <w:pPr>
        <w:keepNext/>
        <w:pBdr>
          <w:left w:val="single" w:sz="24" w:space="6" w:color="52B69A"/>
        </w:pBdr>
        <w:ind w:left="170"/>
      </w:pPr>
      <w:r>
        <w:t>We verified that the company's primary co</w:t>
      </w:r>
      <w:r>
        <w:t>rporate development activity revolves around its 2015 development alliance with and subsequent 2020 acquisition by Bactiguard, which integrated Vigilenz's wound management assets like HYDROCYN aqua into a broader global portfolio. Based on primary research</w:t>
      </w:r>
      <w:r>
        <w:t xml:space="preserve">, the company's outward corporate acquisitions or partnerships can be estimated as limited since transitioning to a regional operating unit, based on its </w:t>
      </w:r>
      <w:r>
        <w:lastRenderedPageBreak/>
        <w:t>primary role functioning as an acquired subsidiary that expands the parent organization's global portf</w:t>
      </w:r>
      <w:r>
        <w:t>olio through existing licenses and legacy distribution channels.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In November 2015, Vigilenz Medical Devices entered into a strategic licensing agreement with Bactiguard to develop orthopaedic trauma implants coated with Bactiguard’s infec</w:t>
      </w:r>
      <w:r>
        <w:t>tion-protection technology for the ASEAN market.</w:t>
      </w:r>
    </w:p>
    <w:p w:rsidR="00ED0946" w:rsidRDefault="00D1606D">
      <w:pPr>
        <w:pStyle w:val="ListBullet"/>
        <w:spacing w:after="60"/>
        <w:ind w:left="510"/>
      </w:pPr>
      <w:r>
        <w:t>In March 2020, Bactiguard completed the acquisition of Vigilenz Medical Devices for a total consideration of a USD 4.5 million cash payment and 241,512 new Bactiguard class B-shares, transitioning Vigilenz i</w:t>
      </w:r>
      <w:r>
        <w:t>nto a wholly-owned subsidiary.</w:t>
      </w:r>
    </w:p>
    <w:p w:rsidR="00ED0946" w:rsidRDefault="00D1606D">
      <w:pPr>
        <w:keepNext/>
        <w:pBdr>
          <w:left w:val="single" w:sz="24" w:space="6" w:color="52B69A"/>
        </w:pBdr>
        <w:spacing w:before="120" w:after="60"/>
        <w:ind w:left="170"/>
      </w:pPr>
      <w:r>
        <w:rPr>
          <w:b/>
          <w:color w:val="0F172A"/>
          <w:sz w:val="20"/>
        </w:rPr>
        <w:t>Installed Base and Consumable Pull-Through — scored 65/100</w:t>
      </w:r>
    </w:p>
    <w:p w:rsidR="00ED0946" w:rsidRDefault="00D1606D">
      <w:pPr>
        <w:keepNext/>
        <w:pBdr>
          <w:left w:val="single" w:sz="24" w:space="6" w:color="52B69A"/>
        </w:pBdr>
        <w:ind w:left="170"/>
      </w:pPr>
      <w:r>
        <w:t>We verified that Vigilenz Medical Devices Sdn. Bhd. focuses on manufacturing wound care solutions and dressings such as HYDROCYN aqua rather than negative pressure wo</w:t>
      </w:r>
      <w:r>
        <w:t>und therapy (NPWT) hardware or durable medical equipment. Based on primary research, the company's equipment base, replacement cycles, or consumable pull-through can be estimated as steady and driven entirely by disposable consumable volume, based on its m</w:t>
      </w:r>
      <w:r>
        <w:t>anufacturing focus on medical consumables such as surgical sutures, hernia meshes, and Hydrocyn aqua sprays that do not require independent hardware installations.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19" w:name="_Toc242681286"/>
      <w:r>
        <w:lastRenderedPageBreak/>
        <w:t>Coreleader Biotech Co., Ltd.</w:t>
      </w:r>
      <w:bookmarkEnd w:id="19"/>
    </w:p>
    <w:p w:rsidR="00ED0946" w:rsidRDefault="00D1606D">
      <w:pPr>
        <w:shd w:val="clear" w:color="auto" w:fill="002857"/>
        <w:spacing w:after="200"/>
      </w:pPr>
      <w:r>
        <w:rPr>
          <w:color w:val="CBD5E1"/>
          <w:sz w:val="18"/>
        </w:rPr>
        <w:t xml:space="preserve">Hemo-bandage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Overall </w:t>
      </w:r>
      <w:r>
        <w:rPr>
          <w:b/>
          <w:color w:val="FFFFFF"/>
          <w:sz w:val="20"/>
        </w:rPr>
        <w:t>79</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89/100</w:t>
      </w:r>
    </w:p>
    <w:p w:rsidR="00ED0946" w:rsidRDefault="00D1606D">
      <w:pPr>
        <w:keepNext/>
        <w:pBdr>
          <w:left w:val="single" w:sz="24" w:space="6" w:color="52B69A"/>
        </w:pBdr>
        <w:ind w:left="170"/>
      </w:pPr>
      <w:r>
        <w:t xml:space="preserve">The rating rests on the company's clear capability in manufacturing patented chitosan and hydrocolloid formulations supported by published comparative </w:t>
      </w:r>
      <w:r>
        <w:t xml:space="preserve">data. Based on primary research, the company's pipeline of advanced dressings can be estimated as robustly diversified across organic biomaterials, based on its specialized R&amp;D collaboration in Taiwan and active production of chitosan, alginate, collagen, </w:t>
      </w:r>
      <w:r>
        <w:t>bio-cellulose, silicon, and hydrocolloid materials.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US Patent US8445742B2, granted to Coreleader Biotech Co., Ltd. in 2013, details a proprietary wound dressing and production process utilizing chitosan fibers to create dressings with opt</w:t>
      </w:r>
      <w:r>
        <w:t>imized biocompatibility and high wet strength.</w:t>
      </w:r>
    </w:p>
    <w:p w:rsidR="00ED0946" w:rsidRDefault="00D1606D">
      <w:pPr>
        <w:pStyle w:val="ListBullet"/>
        <w:spacing w:after="60"/>
        <w:ind w:left="510"/>
      </w:pPr>
      <w:r>
        <w:t>A comparative animal study published in Scientific Reports in 2019, titled "Evaluation of Chitosan-based Dressings in a Swine Model of Artery Injury", independently evaluated the structural morphology and hemo</w:t>
      </w:r>
      <w:r>
        <w:t>rrhage control performance of Coreleader Biotech's chitosan fabric dressing.</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 Ltd.'s involvement in developing or manufacturing negative pressure wound therapy hardware. Based on pr</w:t>
      </w:r>
      <w:r>
        <w:t>imary research, the company's negative pressure wound therapy offerings can be estimated as concentrated strictly on passive topical dressings, based on its total market focus instead on biomaterial-based moisture management like the Colla-Pad, Hemo-bandag</w:t>
      </w:r>
      <w:r>
        <w:t>e, and Algi-Pad.</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92/100</w:t>
      </w:r>
    </w:p>
    <w:p w:rsidR="00ED0946" w:rsidRDefault="00D1606D">
      <w:pPr>
        <w:keepNext/>
        <w:pBdr>
          <w:left w:val="single" w:sz="24" w:space="6" w:color="52B69A"/>
        </w:pBdr>
        <w:ind w:left="170"/>
      </w:pPr>
      <w:r>
        <w:t>We verified that the company has established verifiable capability in basic extracellular matrix dressings and biocellulose barrier films. Based on prim</w:t>
      </w:r>
      <w:r>
        <w:t>ary research, the company's growth factor and cellular skin substitutes can be estimated as focused entirely on acellular nano-fibril membranes, based on its structural reliance on non-cellular plain biocellulose nano-fibril structures for its Bio-skinG fi</w:t>
      </w:r>
      <w:r>
        <w:t>lm rather than live tissue cultured biologics.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Coreleader Biotech received U.S. FDA 510(k) clearance (K102946) in September 2010 for its bovine collagen wound dressing, Coreleader Colla-Pad, developed for topical wound management.</w:t>
      </w:r>
    </w:p>
    <w:p w:rsidR="00ED0946" w:rsidRDefault="00D1606D">
      <w:pPr>
        <w:pStyle w:val="ListBullet"/>
        <w:spacing w:after="60"/>
        <w:ind w:left="510"/>
      </w:pPr>
      <w:r>
        <w:t>The com</w:t>
      </w:r>
      <w:r>
        <w:t>pany reports production of Bio-skinG, a transparent biocellulose film composed of bacterial cellulose that serves as a protective layer for wounds and carries both CE mark and FDA 510(k) certifications.</w:t>
      </w:r>
    </w:p>
    <w:p w:rsidR="00ED0946" w:rsidRDefault="00D1606D">
      <w:pPr>
        <w:keepNext/>
        <w:pBdr>
          <w:left w:val="single" w:sz="24" w:space="6" w:color="52B69A"/>
        </w:pBdr>
        <w:spacing w:before="120" w:after="60"/>
        <w:ind w:left="170"/>
      </w:pPr>
      <w:r>
        <w:rPr>
          <w:b/>
          <w:color w:val="0F172A"/>
          <w:sz w:val="20"/>
        </w:rPr>
        <w:t>Clinical Evidence Generation — scored 80/100</w:t>
      </w:r>
    </w:p>
    <w:p w:rsidR="00ED0946" w:rsidRDefault="00D1606D">
      <w:pPr>
        <w:keepNext/>
        <w:pBdr>
          <w:left w:val="single" w:sz="24" w:space="6" w:color="52B69A"/>
        </w:pBdr>
        <w:ind w:left="170"/>
      </w:pPr>
      <w:r>
        <w:t xml:space="preserve">The </w:t>
      </w:r>
      <w:r>
        <w:t>rating rests primarily on its inclusion in third-party literature reviews and independent comparative animal trials evaluating its chitosan-based hemostatic technologies. Based on primary research, the company's human randomized controlled trial validation</w:t>
      </w:r>
      <w:r>
        <w:t xml:space="preserve"> can be estimated as validated through military field tests and specialized comparative evaluation studies, based on its human case updates, Turkish National Health Insurance Scheme reimbursement listing, and the US Army in-vivo trial report using Departme</w:t>
      </w:r>
      <w:r>
        <w:t>nt of Defense protocols.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 xml:space="preserve">A prehospital military narrative review published in Military Medical Research documented the emergency use cases and development of alternative hemostatic dressings, noting the emergence of HEMO-fiber </w:t>
      </w:r>
      <w:r>
        <w:t>gauze from Coreleader Biotech Co., Ltd. as an option for hemorrhage control.</w:t>
      </w:r>
    </w:p>
    <w:p w:rsidR="00ED0946" w:rsidRDefault="00D1606D">
      <w:pPr>
        <w:pStyle w:val="ListBullet"/>
        <w:spacing w:after="60"/>
        <w:ind w:left="510"/>
      </w:pPr>
      <w:r>
        <w:t>An independent preclinical evaluation published in Scientific Reports used Coreleader Biotech's chitosan fiber dressing (CS dressing) as a comparator against commercial gauze in a</w:t>
      </w:r>
      <w:r>
        <w:t xml:space="preserve"> swine model of femoral artery hemorrhage, establishing stable hemostasis and a 100% survival rate.</w:t>
      </w:r>
    </w:p>
    <w:p w:rsidR="00ED0946" w:rsidRDefault="00D1606D">
      <w:pPr>
        <w:keepNext/>
        <w:pBdr>
          <w:left w:val="single" w:sz="24" w:space="6" w:color="52B69A"/>
        </w:pBdr>
        <w:spacing w:before="120" w:after="60"/>
        <w:ind w:left="170"/>
      </w:pPr>
      <w:r>
        <w:rPr>
          <w:b/>
          <w:color w:val="0F172A"/>
          <w:sz w:val="20"/>
        </w:rPr>
        <w:lastRenderedPageBreak/>
        <w:t>Manufacturing Scalability and Quality Systems — scored 74/100</w:t>
      </w:r>
    </w:p>
    <w:p w:rsidR="00ED0946" w:rsidRDefault="00D1606D">
      <w:pPr>
        <w:keepNext/>
        <w:pBdr>
          <w:left w:val="single" w:sz="24" w:space="6" w:color="52B69A"/>
        </w:pBdr>
        <w:ind w:left="170"/>
      </w:pPr>
      <w:r>
        <w:t>Our rating rests on the company's verified historical FDA inspection and its self-reported fou</w:t>
      </w:r>
      <w:r>
        <w:t>ndational ISO 13485 and GMP regulatory frameworks. Based on primary research, the company's manufacturing capacity and supply chain infrastructure can be estimated as thoroughly compliant with global regulatory standards, based on its fully integrated mana</w:t>
      </w:r>
      <w:r>
        <w:t>gement system, established GMP compliance for hydrophilic dressings, and ISO 13485 certification covering artificial bones and subcutaneous injections.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achieving ISO 13485 certification for wound dressings, hemostatic </w:t>
      </w:r>
      <w:r>
        <w:t>products, artificial bones, and subcutaneous injection products, alongside a Good Manufacturing Practice (GMP) license for hydrophilic wound dressings, as outlined on the Coreleader Biotech corporate website.</w:t>
      </w:r>
    </w:p>
    <w:p w:rsidR="00ED0946" w:rsidRDefault="00D1606D">
      <w:pPr>
        <w:pStyle w:val="ListBullet"/>
        <w:spacing w:after="60"/>
        <w:ind w:left="510"/>
      </w:pPr>
      <w:r>
        <w:t>Redica Systems records indicate that the U.S. F</w:t>
      </w:r>
      <w:r>
        <w:t>DA conducted an inspection at the Coreleader Biotech Co., Ltd. facility and issued a Form 483 on March 25, 2016.</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79/100</w:t>
      </w:r>
    </w:p>
    <w:p w:rsidR="00ED0946" w:rsidRDefault="00D1606D">
      <w:pPr>
        <w:keepNext/>
        <w:pBdr>
          <w:left w:val="single" w:sz="24" w:space="6" w:color="52B69A"/>
        </w:pBdr>
        <w:ind w:left="170"/>
      </w:pPr>
      <w:r>
        <w:t>We verified that the company's network reach is supported by US Med</w:t>
      </w:r>
      <w:r>
        <w:t>icare coding eligibility and domestic military alignment, though concrete penetration data inside major commercial hospital systems remains thin. Based on primary research, the company's formulary listings and contracted healthcare networks can be estimate</w:t>
      </w:r>
      <w:r>
        <w:t>d as growing steadily globally, based on its Turkish National Health Insurance Scheme listing and global market footprint.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Coreleader Colla-Pad wound dressing is listed with the HCPCS code A6021 assigned by the Medicare Pricing, Data </w:t>
      </w:r>
      <w:r>
        <w:t>Analysis, and Coding (PDAC) contractor, as verified in the Providence Health Plan Medical Policy.</w:t>
      </w:r>
    </w:p>
    <w:p w:rsidR="00ED0946" w:rsidRDefault="00D1606D">
      <w:pPr>
        <w:pStyle w:val="ListBullet"/>
        <w:spacing w:after="60"/>
        <w:ind w:left="510"/>
      </w:pPr>
      <w:r>
        <w:t xml:space="preserve">Coreleader Biotech signed a Memorandum of Understanding on September 13, 2017, with the Surgeon General of the ROC armed forces to cooperate on supplying and </w:t>
      </w:r>
      <w:r>
        <w:t>developing its chitosan-based hemostatic HEMO-bandage for military use, as reported by the company's executive announcement.</w:t>
      </w:r>
    </w:p>
    <w:p w:rsidR="00ED0946" w:rsidRDefault="00D1606D">
      <w:pPr>
        <w:keepNext/>
        <w:pBdr>
          <w:left w:val="single" w:sz="24" w:space="6" w:color="52B69A"/>
        </w:pBdr>
        <w:spacing w:before="120" w:after="60"/>
        <w:ind w:left="170"/>
      </w:pPr>
      <w:r>
        <w:rPr>
          <w:b/>
          <w:color w:val="0F172A"/>
          <w:sz w:val="20"/>
        </w:rPr>
        <w:t>Revenue and Reimbursement Strength — scored 83/100</w:t>
      </w:r>
    </w:p>
    <w:p w:rsidR="00ED0946" w:rsidRDefault="00D1606D">
      <w:pPr>
        <w:keepNext/>
        <w:pBdr>
          <w:left w:val="single" w:sz="24" w:space="6" w:color="52B69A"/>
        </w:pBdr>
        <w:ind w:left="170"/>
      </w:pPr>
      <w:r>
        <w:t>We verified that Coreleader Biotech has achieved formal market presence in the U</w:t>
      </w:r>
      <w:r>
        <w:t>nited States through a designated Medicare HCPCS reimbursement code for its collagen-based wound padding product. Based on primary research, the company's annual growth rates and financial performance metrics can be estimated as rising with expanding cover</w:t>
      </w:r>
      <w:r>
        <w:t>age, based on its CE marks, FDA approvals, and Turkish insurance reimbursement listing.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company's product Coreleader Colla-Pad has been explicitly assigned the HCPCS reimbursement code A6021 by the Medicare Pricing, Data Analysis and </w:t>
      </w:r>
      <w:r>
        <w:t>Coding (PDAC) contractor, as documented in the Providence Health Plan medical policy.</w:t>
      </w:r>
    </w:p>
    <w:p w:rsidR="00ED0946" w:rsidRDefault="00D1606D">
      <w:pPr>
        <w:keepNext/>
        <w:pBdr>
          <w:left w:val="single" w:sz="24" w:space="6" w:color="52B69A"/>
        </w:pBdr>
        <w:spacing w:before="120" w:after="60"/>
        <w:ind w:left="170"/>
      </w:pPr>
      <w:r>
        <w:rPr>
          <w:b/>
          <w:color w:val="0F172A"/>
          <w:sz w:val="20"/>
        </w:rPr>
        <w:t>Global Distribution and Sales Infrastructure — scored 82/100</w:t>
      </w:r>
    </w:p>
    <w:p w:rsidR="00ED0946" w:rsidRDefault="00D1606D">
      <w:pPr>
        <w:keepNext/>
        <w:pBdr>
          <w:left w:val="single" w:sz="24" w:space="6" w:color="52B69A"/>
        </w:pBdr>
        <w:ind w:left="170"/>
      </w:pPr>
      <w:r>
        <w:t xml:space="preserve">The rating rests on self-reported international sales coverage and participation in overseas medical trade </w:t>
      </w:r>
      <w:r>
        <w:t>events, though no specific third-party audited distributor networks or localized branches were identified. Based on primary research, the company's total countries served and regional distribution networks can be estimated as extensive across international</w:t>
      </w:r>
      <w:r>
        <w:t xml:space="preserve"> markets, based on its global sales footprint supported by CE marks and FDA approvals.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 sells its hemostasis and chronic ulcer care biomaterial products all over the world, backed by various CE marks and FDA app</w:t>
      </w:r>
      <w:r>
        <w:t>rovals, according to its profile in Medical Tech Outlook.</w:t>
      </w:r>
    </w:p>
    <w:p w:rsidR="00ED0946" w:rsidRDefault="00D1606D">
      <w:pPr>
        <w:pStyle w:val="ListBullet"/>
        <w:spacing w:after="60"/>
        <w:ind w:left="510"/>
      </w:pPr>
      <w:r>
        <w:t>Coreleader Biotech Co., Ltd. actively operates as an exporter and distributor of its Taiwan-manufactured Hemo-pad and Fiber products, according to product listings on Taiwantrade.</w:t>
      </w:r>
    </w:p>
    <w:p w:rsidR="00ED0946" w:rsidRDefault="00D1606D">
      <w:pPr>
        <w:keepNext/>
        <w:pBdr>
          <w:left w:val="single" w:sz="24" w:space="6" w:color="52B69A"/>
        </w:pBdr>
        <w:spacing w:before="120" w:after="60"/>
        <w:ind w:left="170"/>
      </w:pPr>
      <w:r>
        <w:rPr>
          <w:b/>
          <w:color w:val="0F172A"/>
          <w:sz w:val="20"/>
        </w:rPr>
        <w:t xml:space="preserve">Strategic </w:t>
      </w:r>
      <w:r>
        <w:rPr>
          <w:b/>
          <w:color w:val="0F172A"/>
          <w:sz w:val="20"/>
        </w:rPr>
        <w:t>Partnerships and Acquisitions — scored 79/100</w:t>
      </w:r>
    </w:p>
    <w:p w:rsidR="00ED0946" w:rsidRDefault="00D1606D">
      <w:pPr>
        <w:keepNext/>
        <w:pBdr>
          <w:left w:val="single" w:sz="24" w:space="6" w:color="52B69A"/>
        </w:pBdr>
        <w:ind w:left="170"/>
      </w:pPr>
      <w:r>
        <w:t xml:space="preserve">We verified that Coreleader Biotech Co., Ltd. has established early-stage co-development agreements, but no recent or substantive strategic acquisitions or alliances have been documented in the active advanced </w:t>
      </w:r>
      <w:r>
        <w:t>wound care market. Based on primary research, the company's strategic partnerships and technology integration ventures can be estimated as focused on national and local research institutions, based on its co-development memorandum of understanding with the</w:t>
      </w:r>
      <w:r>
        <w:t xml:space="preserve"> Taiwan Textile Research Institute and Chinese Army of Taiwan.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signed a memorandum of understanding (MOU) on 15 September 2017 for the co-development of its HEMO-bandage product, as disclosed by Coreleader Biotech Co., Ltd.</w:t>
      </w:r>
    </w:p>
    <w:p w:rsidR="00ED0946" w:rsidRDefault="00D1606D">
      <w:pPr>
        <w:keepNext/>
        <w:pBdr>
          <w:left w:val="single" w:sz="24" w:space="6" w:color="52B69A"/>
        </w:pBdr>
        <w:spacing w:before="120" w:after="60"/>
        <w:ind w:left="170"/>
      </w:pPr>
      <w:r>
        <w:rPr>
          <w:b/>
          <w:color w:val="0F172A"/>
          <w:sz w:val="20"/>
        </w:rPr>
        <w:lastRenderedPageBreak/>
        <w:t>In</w:t>
      </w:r>
      <w:r>
        <w:rPr>
          <w:b/>
          <w:color w:val="0F172A"/>
          <w:sz w:val="20"/>
        </w:rPr>
        <w:t>stalled Base and Consumable Pull-Through — scored 65/100</w:t>
      </w:r>
    </w:p>
    <w:p w:rsidR="00ED0946" w:rsidRDefault="00D1606D">
      <w:pPr>
        <w:keepNext/>
        <w:pBdr>
          <w:left w:val="single" w:sz="24" w:space="6" w:color="52B69A"/>
        </w:pBdr>
        <w:ind w:left="170"/>
      </w:pPr>
      <w:r>
        <w:t>Based on primary research, the company's installed base figures and product consumption rates can be estimated as high per treated case, based on its focus on specialized dressings like Colla-Pad, He</w:t>
      </w:r>
      <w:r>
        <w:t>mo-bandage, and Bio-skinG films.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0" w:name="_Toc242681287"/>
      <w:r>
        <w:lastRenderedPageBreak/>
        <w:t>Serigen Mediproducts Private Limited</w:t>
      </w:r>
      <w:bookmarkEnd w:id="20"/>
    </w:p>
    <w:p w:rsidR="00ED0946" w:rsidRDefault="00D1606D">
      <w:pPr>
        <w:shd w:val="clear" w:color="auto" w:fill="002857"/>
        <w:spacing w:after="200"/>
      </w:pPr>
      <w:r>
        <w:rPr>
          <w:color w:val="CBD5E1"/>
          <w:sz w:val="18"/>
        </w:rPr>
        <w:t xml:space="preserve">Seriderm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77</w:t>
      </w:r>
      <w:r>
        <w:rPr>
          <w:color w:val="CBD5E1"/>
          <w:sz w:val="18"/>
        </w:rPr>
        <w:t xml:space="preserve">     Overall </w:t>
      </w:r>
      <w:r>
        <w:rPr>
          <w:b/>
          <w:color w:val="FFFFFF"/>
          <w:sz w:val="20"/>
        </w:rPr>
        <w:t>78</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69/10</w:t>
      </w:r>
      <w:r>
        <w:rPr>
          <w:b/>
          <w:color w:val="0F172A"/>
          <w:sz w:val="20"/>
        </w:rPr>
        <w:t>0</w:t>
      </w:r>
    </w:p>
    <w:p w:rsidR="00ED0946" w:rsidRDefault="00D1606D">
      <w:pPr>
        <w:keepNext/>
        <w:pBdr>
          <w:left w:val="single" w:sz="24" w:space="6" w:color="52B69A"/>
        </w:pBdr>
        <w:ind w:left="170"/>
      </w:pPr>
      <w:r>
        <w:t>We verified that the company's advanced wound care portfolio focuses exclusively on silk-protein based absorbent dressings and tissue regeneration biomaterials. Based on primary research, the company's negative pressure wound therapy device metrics can b</w:t>
      </w:r>
      <w:r>
        <w:t>e estimated as non-existent in its current portfolio, based on its focus on silk protein bioactive wound dressings and bone void fillers.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Dressing Material Innovation — scored 87/100</w:t>
      </w:r>
    </w:p>
    <w:p w:rsidR="00ED0946" w:rsidRDefault="00D1606D">
      <w:pPr>
        <w:keepNext/>
        <w:pBdr>
          <w:left w:val="single" w:sz="24" w:space="6" w:color="52B69A"/>
        </w:pBdr>
        <w:ind w:left="170"/>
      </w:pPr>
      <w:r>
        <w:t xml:space="preserve">The rating rests on its proprietary, </w:t>
      </w:r>
      <w:r>
        <w:t>multi-region patented processing technology that extracts natural silk proteins to produce high-performance, non-adherent absorbent dressings with validated fluid management performance. Based on primary research, the company's comparative peer reviewed hu</w:t>
      </w:r>
      <w:r>
        <w:t>man studies performance can be estimated as unquantified against gold standards, based on its laboratory and animal testing benchmarking against leading global products.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Serigen Mediproducts developed its proprietary silk protein-based ad</w:t>
      </w:r>
      <w:r>
        <w:t>vanced wound dressings under the Seriderm brand line—including Seriderm Ag, Seriderm Border, and Seriderm Post-Op—which leverage natural silk polymers from Bombyx mori silkworm cocoons to form non-adherent, absorbent matrix structures. The dressings featur</w:t>
      </w:r>
      <w:r>
        <w:t>e a water absorption capacity greater than 900% of their weight and a moisture vapour transmission rate exceeding 1000 g/m²/24h.</w:t>
      </w:r>
    </w:p>
    <w:p w:rsidR="00ED0946" w:rsidRDefault="00D1606D">
      <w:pPr>
        <w:pStyle w:val="ListBullet"/>
        <w:spacing w:after="60"/>
        <w:ind w:left="510"/>
      </w:pPr>
      <w:r>
        <w:t>As reported by the company’s incubator, the Venture Center, the company has been granted patents describing its polymer process</w:t>
      </w:r>
      <w:r>
        <w:t>ing protocols across multiple global jurisdictions, including India, Europe, Japan, and the United States.</w:t>
      </w:r>
    </w:p>
    <w:p w:rsidR="00ED0946" w:rsidRDefault="00D1606D">
      <w:pPr>
        <w:keepNext/>
        <w:pBdr>
          <w:left w:val="single" w:sz="24" w:space="6" w:color="52B69A"/>
        </w:pBdr>
        <w:spacing w:before="120" w:after="60"/>
        <w:ind w:left="170"/>
      </w:pPr>
      <w:r>
        <w:rPr>
          <w:b/>
          <w:color w:val="0F172A"/>
          <w:sz w:val="20"/>
        </w:rPr>
        <w:t>Biologic and Skin Substitute Portfolio — scored 88/100</w:t>
      </w:r>
    </w:p>
    <w:p w:rsidR="00ED0946" w:rsidRDefault="00D1606D">
      <w:pPr>
        <w:keepNext/>
        <w:pBdr>
          <w:left w:val="single" w:sz="24" w:space="6" w:color="52B69A"/>
        </w:pBdr>
        <w:ind w:left="170"/>
      </w:pPr>
      <w:r>
        <w:t>The evaluation rests on the company's established, commercialized portfolio of silk protein-ba</w:t>
      </w:r>
      <w:r>
        <w:t>sed regenerative matrices and wound dressings targeting hard-to-heal wounds. Based on primary research, the company's regulatory clearance timeline and trial data validation can be estimated as early stage for international authorizations, based on its ong</w:t>
      </w:r>
      <w:r>
        <w:t>oing clinical trials and target to secure future Indian and global regulatory approvals.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its flagship advanced wound care product, Seriderm, is a next-generation non-adherent absorbent dressing composed of 95% to 98% n</w:t>
      </w:r>
      <w:r>
        <w:t>atural silk protein designed to accelerate tissue regeneration, modulate cellular pathways, and improve vasculature.</w:t>
      </w:r>
    </w:p>
    <w:p w:rsidR="00ED0946" w:rsidRDefault="00D1606D">
      <w:pPr>
        <w:pStyle w:val="ListBullet"/>
        <w:spacing w:after="60"/>
        <w:ind w:left="510"/>
      </w:pPr>
      <w:r>
        <w:t xml:space="preserve">The company reports its soft tissue regeneration portfolio includes Serimat, a silk protein-based matrix engineered to promote soft tissue </w:t>
      </w:r>
      <w:r>
        <w:t>restoration post-surgery or trauma.</w:t>
      </w:r>
    </w:p>
    <w:p w:rsidR="00ED0946" w:rsidRDefault="00D1606D">
      <w:pPr>
        <w:keepNext/>
        <w:pBdr>
          <w:left w:val="single" w:sz="24" w:space="6" w:color="52B69A"/>
        </w:pBdr>
        <w:spacing w:before="120" w:after="60"/>
        <w:ind w:left="170"/>
      </w:pPr>
      <w:r>
        <w:rPr>
          <w:b/>
          <w:color w:val="0F172A"/>
          <w:sz w:val="20"/>
        </w:rPr>
        <w:t>Clinical Evidence Generation — scored 80/100</w:t>
      </w:r>
    </w:p>
    <w:p w:rsidR="00ED0946" w:rsidRDefault="00D1606D">
      <w:pPr>
        <w:keepNext/>
        <w:pBdr>
          <w:left w:val="single" w:sz="24" w:space="6" w:color="52B69A"/>
        </w:pBdr>
        <w:ind w:left="170"/>
      </w:pPr>
      <w:r>
        <w:t xml:space="preserve">The company's evidence relies on internal case studies of over 300 treated wound care patients and self-reported performance in clinical settings. Based on primary research, </w:t>
      </w:r>
      <w:r>
        <w:t>the company's clinical trial registry validation for seriderm can be estimated as limited to preliminary domestic safety assessments, based on its tracking of over 300 patients in post-market clinical settings.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The company rele</w:t>
      </w:r>
      <w:r>
        <w:t>ased the Seriderm Case Study Booklet in 2025, which details individual patient clinical settings validating wound healing outcomes for chronic diabetic wounds, deep non-healing wounds, fresh burn wounds, and diabetic foot ulcers.</w:t>
      </w:r>
    </w:p>
    <w:p w:rsidR="00ED0946" w:rsidRDefault="00D1606D">
      <w:pPr>
        <w:keepNext/>
        <w:pBdr>
          <w:left w:val="single" w:sz="24" w:space="6" w:color="52B69A"/>
        </w:pBdr>
        <w:spacing w:before="120" w:after="60"/>
        <w:ind w:left="170"/>
      </w:pPr>
      <w:r>
        <w:rPr>
          <w:b/>
          <w:color w:val="0F172A"/>
          <w:sz w:val="20"/>
        </w:rPr>
        <w:lastRenderedPageBreak/>
        <w:t xml:space="preserve">Manufacturing Scalability </w:t>
      </w:r>
      <w:r>
        <w:rPr>
          <w:b/>
          <w:color w:val="0F172A"/>
          <w:sz w:val="20"/>
        </w:rPr>
        <w:t>and Quality Systems — scored 77/100</w:t>
      </w:r>
    </w:p>
    <w:p w:rsidR="00ED0946" w:rsidRDefault="00D1606D">
      <w:pPr>
        <w:keepNext/>
        <w:pBdr>
          <w:left w:val="single" w:sz="24" w:space="6" w:color="52B69A"/>
        </w:pBdr>
        <w:ind w:left="170"/>
      </w:pPr>
      <w:r>
        <w:t>The rating rests on the company's verified ISO 13485:2016 certification and its established local cleanroom facilities in India. Based on primary research, the company's international distribution and global regulatory i</w:t>
      </w:r>
      <w:r>
        <w:t>nspection capability can be estimated as restricted to domestic public procurement infrastructure, based on its active listing on the government emarketplace portal within India.</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Serigen Mediproducts Private Limited maintains an ISO 13485</w:t>
      </w:r>
      <w:r>
        <w:t>:2016 certification issued by DQS Inc. (Reference No. 50256120) covering the design, development, and manufacturing of sterile bone void filler, composite matrix for soft tissue construction, and advanced wound care products.</w:t>
      </w:r>
    </w:p>
    <w:p w:rsidR="00ED0946" w:rsidRDefault="00D1606D">
      <w:pPr>
        <w:pStyle w:val="ListBullet"/>
        <w:spacing w:after="60"/>
        <w:ind w:left="510"/>
      </w:pPr>
      <w:r>
        <w:t>The company reports the upcomi</w:t>
      </w:r>
      <w:r>
        <w:t>ng launch of its dedicated Serioss manufacturing facility as highlighted in May 2026, which features integrated ISO Class 7 and Class 8 cleanrooms to support the production of its silk-protein based biomedical devices.</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 xml:space="preserve">Hospital and </w:t>
      </w:r>
      <w:r>
        <w:rPr>
          <w:b/>
          <w:color w:val="0F172A"/>
          <w:sz w:val="20"/>
        </w:rPr>
        <w:t>Provider Network Reach — scored 79/100</w:t>
      </w:r>
    </w:p>
    <w:p w:rsidR="00ED0946" w:rsidRDefault="00D1606D">
      <w:pPr>
        <w:keepNext/>
        <w:pBdr>
          <w:left w:val="single" w:sz="24" w:space="6" w:color="52B69A"/>
        </w:pBdr>
        <w:ind w:left="170"/>
      </w:pPr>
      <w:r>
        <w:t>The company's reach rating rests on its confirmed product listing on the Indian government procurement portal (GeM Portal) to facilitate public hospital adoption. Based on primary research, the company's contracted he</w:t>
      </w:r>
      <w:r>
        <w:t>althcare networks and hospital systems can be estimated as growing across domestic institutions, based on its deployment across leading Indian hospitals and treatment of over 300 patients.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Serigen Mediproducts Private Limited announced th</w:t>
      </w:r>
      <w:r>
        <w:t>at its silk protein-based advanced wound dressing, Seriderm, is listed and available for institutional purchase on the Indian government's GeM Portal (Government eMarketplace).</w:t>
      </w:r>
    </w:p>
    <w:p w:rsidR="00ED0946" w:rsidRDefault="00D1606D">
      <w:pPr>
        <w:keepNext/>
        <w:pBdr>
          <w:left w:val="single" w:sz="24" w:space="6" w:color="52B69A"/>
        </w:pBdr>
        <w:spacing w:before="120" w:after="60"/>
        <w:ind w:left="170"/>
      </w:pPr>
      <w:r>
        <w:rPr>
          <w:b/>
          <w:color w:val="0F172A"/>
          <w:sz w:val="20"/>
        </w:rPr>
        <w:t>Revenue and Reimbursement Strength — scored 83/100</w:t>
      </w:r>
    </w:p>
    <w:p w:rsidR="00ED0946" w:rsidRDefault="00D1606D">
      <w:pPr>
        <w:keepNext/>
        <w:pBdr>
          <w:left w:val="single" w:sz="24" w:space="6" w:color="52B69A"/>
        </w:pBdr>
        <w:ind w:left="170"/>
      </w:pPr>
      <w:r>
        <w:t>The rating rests on the comp</w:t>
      </w:r>
      <w:r>
        <w:t>any's significant year-on-year revenue growth trajectory, though it operates from a highly nascent financial baseline. Based on primary research, the company's insurance coverage and gross margins can be estimated as limited to initial domestic retail chan</w:t>
      </w:r>
      <w:r>
        <w:t>nels, based on its direct online ordering availability on Amazon, Tata 1mg, and the Government e-Marketplace portal.</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Serigen Mediproducts Private Limited achieved a revenue of ₹91.1 Lakh in FY25, representing a 333.7% growth compared to ₹</w:t>
      </w:r>
      <w:r>
        <w:t>21.0 Lakh in FY24, according to corporate financial filings tracked by Inc42.</w:t>
      </w:r>
    </w:p>
    <w:p w:rsidR="00ED0946" w:rsidRDefault="00D1606D">
      <w:pPr>
        <w:pStyle w:val="ListBullet"/>
        <w:spacing w:after="60"/>
        <w:ind w:left="510"/>
      </w:pPr>
      <w:r>
        <w:t>The company reports that its Seriderm absorbent wound dressing is available for procurement via India's Government e-Marketplace (GeM) portal, Amazon, and its proprietary digital</w:t>
      </w:r>
      <w:r>
        <w:t xml:space="preserve"> storefront.</w:t>
      </w:r>
    </w:p>
    <w:p w:rsidR="00ED0946" w:rsidRDefault="00D1606D">
      <w:pPr>
        <w:keepNext/>
        <w:pBdr>
          <w:left w:val="single" w:sz="24" w:space="6" w:color="52B69A"/>
        </w:pBdr>
        <w:spacing w:before="120" w:after="60"/>
        <w:ind w:left="170"/>
      </w:pPr>
      <w:r>
        <w:rPr>
          <w:b/>
          <w:color w:val="0F172A"/>
          <w:sz w:val="20"/>
        </w:rPr>
        <w:t>Global Distribution and Sales Infrastructure — scored 81/100</w:t>
      </w:r>
    </w:p>
    <w:p w:rsidR="00ED0946" w:rsidRDefault="00D1606D">
      <w:pPr>
        <w:keepNext/>
        <w:pBdr>
          <w:left w:val="single" w:sz="24" w:space="6" w:color="52B69A"/>
        </w:pBdr>
        <w:ind w:left="170"/>
      </w:pPr>
      <w:r>
        <w:t>We verified that the company's confirmed distribution infrastructure is restricted exclusively to domestic e-commerce channels, institutional hospital networks, and public procuremen</w:t>
      </w:r>
      <w:r>
        <w:t xml:space="preserve">t portals inside India. Based on primary research, the company's international direct sales and subsidiaries can be estimated as early stage preparation for global entry, based on its active preparation to expand commercial footprints into Southeast Asia, </w:t>
      </w:r>
      <w:r>
        <w:t>Europe, and the United States.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online availability of its Seriderm advanced wound dressing line for direct procurement via its website shop, Amazon India, the Tata 1mg e-pharmacy platform, and the Indian Government e M</w:t>
      </w:r>
      <w:r>
        <w:t>arketplace (GeM) portal.</w:t>
      </w:r>
    </w:p>
    <w:p w:rsidR="00ED0946" w:rsidRDefault="00D1606D">
      <w:pPr>
        <w:pStyle w:val="ListBullet"/>
        <w:spacing w:after="60"/>
        <w:ind w:left="510"/>
      </w:pPr>
      <w:r>
        <w:t>The company reports that its products are deployed across leading Indian hospitals and it is actively preparing future geographic expansion into international markets, including Southeast Asia, Europe, and the United States.</w:t>
      </w:r>
    </w:p>
    <w:p w:rsidR="00ED0946" w:rsidRDefault="00D1606D">
      <w:pPr>
        <w:keepNext/>
        <w:pBdr>
          <w:left w:val="single" w:sz="24" w:space="6" w:color="52B69A"/>
        </w:pBdr>
        <w:spacing w:before="120" w:after="60"/>
        <w:ind w:left="170"/>
      </w:pPr>
      <w:r>
        <w:rPr>
          <w:b/>
          <w:color w:val="0F172A"/>
          <w:sz w:val="20"/>
        </w:rPr>
        <w:t>Strate</w:t>
      </w:r>
      <w:r>
        <w:rPr>
          <w:b/>
          <w:color w:val="0F172A"/>
          <w:sz w:val="20"/>
        </w:rPr>
        <w:t>gic Partnerships and Acquisitions — scored 79/100</w:t>
      </w:r>
    </w:p>
    <w:p w:rsidR="00ED0946" w:rsidRDefault="00D1606D">
      <w:pPr>
        <w:keepNext/>
        <w:pBdr>
          <w:left w:val="single" w:sz="24" w:space="6" w:color="52B69A"/>
        </w:pBdr>
        <w:ind w:left="170"/>
      </w:pPr>
      <w:r>
        <w:t>We verified that the company's singular alliance is a research-stage collaboration focused on orthopedic bone engineering rather than a commercial deployment within advanced wound care. Based on primary res</w:t>
      </w:r>
      <w:r>
        <w:t>earch, the company's global corporate alliances and acquisitions can be estimated as focused on early international regulatory and marketing pathways, based on its allocation of pre-Series A capital toward obtaining global regulatory approvals and accelera</w:t>
      </w:r>
      <w:r>
        <w:t>ting sales efforts.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Serigen Mediproducts announced an international research partnership with the University of Mississippi Medical Center in May 2026, supported by the Indo-U.S. Science and Technology Forum, to co-develop a next-generati</w:t>
      </w:r>
      <w:r>
        <w:t>on variant of its silk protein-based bone void filler, Serioss, as reported via the company's Official Announcement.</w:t>
      </w:r>
    </w:p>
    <w:p w:rsidR="00ED0946" w:rsidRDefault="00D1606D">
      <w:pPr>
        <w:keepNext/>
        <w:pBdr>
          <w:left w:val="single" w:sz="24" w:space="6" w:color="52B69A"/>
        </w:pBdr>
        <w:spacing w:before="120" w:after="60"/>
        <w:ind w:left="170"/>
      </w:pPr>
      <w:r>
        <w:rPr>
          <w:b/>
          <w:color w:val="0F172A"/>
          <w:sz w:val="20"/>
        </w:rPr>
        <w:lastRenderedPageBreak/>
        <w:t>Installed Base and Consumable Pull-Through — scored 65/100</w:t>
      </w:r>
    </w:p>
    <w:p w:rsidR="00ED0946" w:rsidRDefault="00D1606D">
      <w:pPr>
        <w:keepNext/>
        <w:pBdr>
          <w:left w:val="single" w:sz="24" w:space="6" w:color="52B69A"/>
        </w:pBdr>
        <w:ind w:left="170"/>
      </w:pPr>
      <w:r>
        <w:t>The company does not develop hardware systems, capital equipment, or negative pr</w:t>
      </w:r>
      <w:r>
        <w:t>essure wound therapy (NPWT) durable devices that generate equipment-linked pull-through metrics. Based on primary research, the company's equipment and linked consumables metrics can be estimated as non-applicable under a stand-alone consumable model, base</w:t>
      </w:r>
      <w:r>
        <w:t>d on its complete product focus on stand-alone absorbent wound dressings, silk protein meshes, and bone void fillers.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1" w:name="_Toc242681288"/>
      <w:r>
        <w:lastRenderedPageBreak/>
        <w:t>PT Conkote Medical Indonesia</w:t>
      </w:r>
      <w:bookmarkEnd w:id="21"/>
    </w:p>
    <w:p w:rsidR="00ED0946" w:rsidRDefault="00D1606D">
      <w:pPr>
        <w:shd w:val="clear" w:color="auto" w:fill="002857"/>
        <w:spacing w:after="200"/>
      </w:pPr>
      <w:r>
        <w:rPr>
          <w:color w:val="CBD5E1"/>
          <w:sz w:val="18"/>
        </w:rPr>
        <w:t xml:space="preserve">Conkote   </w:t>
      </w:r>
      <w:r>
        <w:rPr>
          <w:color w:val="C4B5FD"/>
          <w:sz w:val="18"/>
        </w:rPr>
        <w:t xml:space="preserve">● </w:t>
      </w:r>
      <w:r>
        <w:rPr>
          <w:b/>
          <w:color w:val="FFFFFF"/>
          <w:sz w:val="18"/>
        </w:rPr>
        <w:t>Trailblazers</w:t>
      </w:r>
      <w:r>
        <w:rPr>
          <w:color w:val="CBD5E1"/>
          <w:sz w:val="18"/>
        </w:rPr>
        <w:t xml:space="preserve">     X </w:t>
      </w:r>
      <w:r>
        <w:rPr>
          <w:b/>
          <w:color w:val="FFFFFF"/>
          <w:sz w:val="20"/>
        </w:rPr>
        <w:t>76</w:t>
      </w:r>
      <w:r>
        <w:rPr>
          <w:color w:val="CBD5E1"/>
          <w:sz w:val="18"/>
        </w:rPr>
        <w:t xml:space="preserve">     Y </w:t>
      </w:r>
      <w:r>
        <w:rPr>
          <w:b/>
          <w:color w:val="FFFFFF"/>
          <w:sz w:val="20"/>
        </w:rPr>
        <w:t>70</w:t>
      </w:r>
      <w:r>
        <w:rPr>
          <w:color w:val="CBD5E1"/>
          <w:sz w:val="18"/>
        </w:rPr>
        <w:t xml:space="preserve">     Overall </w:t>
      </w:r>
      <w:r>
        <w:rPr>
          <w:b/>
          <w:color w:val="FFFFFF"/>
          <w:sz w:val="20"/>
        </w:rPr>
        <w:t>73</w:t>
      </w:r>
    </w:p>
    <w:p w:rsidR="00ED0946" w:rsidRDefault="00D1606D">
      <w:pPr>
        <w:keepNext/>
        <w:pBdr>
          <w:bottom w:val="single" w:sz="6" w:space="3" w:color="E2E8F0"/>
        </w:pBdr>
        <w:spacing w:before="120" w:after="120"/>
      </w:pPr>
      <w:r>
        <w:rPr>
          <w:b/>
          <w:caps/>
          <w:color w:val="1A759F"/>
        </w:rPr>
        <w:t xml:space="preserve">X — Product </w:t>
      </w:r>
      <w:r>
        <w:rPr>
          <w:b/>
          <w:caps/>
          <w:color w:val="1A759F"/>
        </w:rPr>
        <w:t>Capability</w:t>
      </w:r>
    </w:p>
    <w:p w:rsidR="00ED0946" w:rsidRDefault="00D1606D">
      <w:pPr>
        <w:keepNext/>
        <w:pBdr>
          <w:left w:val="single" w:sz="24" w:space="6" w:color="52B69A"/>
        </w:pBdr>
        <w:spacing w:before="120" w:after="60"/>
        <w:ind w:left="170"/>
      </w:pPr>
      <w:r>
        <w:rPr>
          <w:b/>
          <w:color w:val="0F172A"/>
          <w:sz w:val="20"/>
        </w:rPr>
        <w:t>Dressing Material Innovation — scored 82/100</w:t>
      </w:r>
    </w:p>
    <w:p w:rsidR="00ED0946" w:rsidRDefault="00D1606D">
      <w:pPr>
        <w:keepNext/>
        <w:pBdr>
          <w:left w:val="single" w:sz="24" w:space="6" w:color="52B69A"/>
        </w:pBdr>
        <w:ind w:left="170"/>
      </w:pPr>
      <w:r>
        <w:t>The rating rests on the company's self-reported DIMES framework and its product catalog containing typical advanced wound dressing variants like silicone foams and alginates. Based on primary research</w:t>
      </w:r>
      <w:r>
        <w:t>, the company's patented formulations, comparative clinical data, or next-generation pipeline materials can be estimated as strong, in line with leading vendors, based on its advanced wound dressings, cohesive elastic bandages, and silicone scar sheets und</w:t>
      </w:r>
      <w:r>
        <w:t>er the DIMES line.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the development of the DIMES Wound Care Concept, an integrated healing approach incorporating specialized advanced materials like ConkoGel and ConkoClean for debridement, ConkoAlgi Ag and ConkoChar A</w:t>
      </w:r>
      <w:r>
        <w:t>g for bacterial infection control, and ConkoSil and ConkoFoam for managing moisture balance, as outlined in their corporate documentation.</w:t>
      </w:r>
    </w:p>
    <w:p w:rsidR="00ED0946" w:rsidRDefault="00D1606D">
      <w:pPr>
        <w:keepNext/>
        <w:pBdr>
          <w:left w:val="single" w:sz="24" w:space="6" w:color="52B69A"/>
        </w:pBdr>
        <w:spacing w:before="120" w:after="60"/>
        <w:ind w:left="170"/>
      </w:pPr>
      <w:r>
        <w:rPr>
          <w:b/>
          <w:color w:val="0F172A"/>
          <w:sz w:val="20"/>
        </w:rPr>
        <w:t>Negative Pressure Wound Therapy (NPWT) Device Performance — scored 76/100</w:t>
      </w:r>
    </w:p>
    <w:p w:rsidR="00ED0946" w:rsidRDefault="00D1606D">
      <w:pPr>
        <w:keepNext/>
        <w:pBdr>
          <w:left w:val="single" w:sz="24" w:space="6" w:color="52B69A"/>
        </w:pBdr>
        <w:ind w:left="170"/>
      </w:pPr>
      <w:r>
        <w:t>We verified that the company's offering und</w:t>
      </w:r>
      <w:r>
        <w:t>er this parameter is entirely limited to passive consumable components, specifically a component dressing kit tailored to interface with external devices rather than an active mechanical or electrical system. Based on primary research, the company's any ac</w:t>
      </w:r>
      <w:r>
        <w:t>tive negative pressure wound therapy devices, smart electronic controls, or technical specifications can be estimated as limited to a few markets, based on its focus on passive, material-based advanced dressings, cohesive elastic bandages, and silicone sca</w:t>
      </w:r>
      <w:r>
        <w:t>r sheets rather than electronic medical devices.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manufactures and distributes the Conkote V.A.C. Dressing Kit, which includes a foam dressing, a transparent adhesive film, and suction components designed to connect with extern</w:t>
      </w:r>
      <w:r>
        <w:t>al negative pressure wound therapy systems to support exudate management and granulation tissue formation, as documented on the official Conkote Product Portal.</w:t>
      </w:r>
    </w:p>
    <w:p w:rsidR="00ED0946" w:rsidRDefault="00D1606D">
      <w:pPr>
        <w:keepNext/>
        <w:pBdr>
          <w:left w:val="single" w:sz="24" w:space="6" w:color="52B69A"/>
        </w:pBdr>
        <w:spacing w:before="120" w:after="60"/>
        <w:ind w:left="170"/>
      </w:pPr>
      <w:r>
        <w:rPr>
          <w:b/>
          <w:color w:val="0F172A"/>
          <w:sz w:val="20"/>
        </w:rPr>
        <w:t>Biologic and Skin Substitute Portfolio — scored 87/100</w:t>
      </w:r>
    </w:p>
    <w:p w:rsidR="00ED0946" w:rsidRDefault="00D1606D">
      <w:pPr>
        <w:keepNext/>
        <w:pBdr>
          <w:left w:val="single" w:sz="24" w:space="6" w:color="52B69A"/>
        </w:pBdr>
        <w:ind w:left="170"/>
      </w:pPr>
      <w:r>
        <w:t>We verified that the portfolio relies pr</w:t>
      </w:r>
      <w:r>
        <w:t>imarily on basic biosynthetic matrices like biocellulose and recombinant collagen dressings rather than living tissue equivalents, cultured skin grafts, or growth factor therapies. Based on primary research, the company's FDA or EMA regulatory approvals, l</w:t>
      </w:r>
      <w:r>
        <w:t>arge-scale human clinical trial data, or a broad indication range for can be estimated as fast for most approvals, based on its presence as a global healthcare exhibitor showcasing its flagship DIMES wound care product line.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c</w:t>
      </w:r>
      <w:r>
        <w:t>ommercializes a recombinant Type III collagen matrix matrix dressing ("Conkote Collagen Dressing") targeted for tissue regeneration, new blood vessel growth, and healing support in chronic wounds, ulcers, and surgical incisions.</w:t>
      </w:r>
    </w:p>
    <w:p w:rsidR="00ED0946" w:rsidRDefault="00D1606D">
      <w:pPr>
        <w:pStyle w:val="ListBullet"/>
        <w:spacing w:after="60"/>
        <w:ind w:left="510"/>
      </w:pPr>
      <w:r>
        <w:t>An independent experimental</w:t>
      </w:r>
      <w:r>
        <w:t xml:space="preserve"> study published on rats utilized a biocellulose sheet ("Conkote® Biocellulose Dressing", REF 253001, manufactured in Guangdong, China) placed between a dermal skin flap and wound bed to study the effects of locally administered pioglitazone on skin flap s</w:t>
      </w:r>
      <w:r>
        <w:t>urvival.</w:t>
      </w:r>
    </w:p>
    <w:p w:rsidR="00ED0946" w:rsidRDefault="00D1606D">
      <w:pPr>
        <w:keepNext/>
        <w:pBdr>
          <w:left w:val="single" w:sz="24" w:space="6" w:color="52B69A"/>
        </w:pBdr>
        <w:spacing w:before="120" w:after="60"/>
        <w:ind w:left="170"/>
      </w:pPr>
      <w:r>
        <w:rPr>
          <w:b/>
          <w:color w:val="0F172A"/>
          <w:sz w:val="20"/>
        </w:rPr>
        <w:t>Clinical Evidence Generation — scored 71/100</w:t>
      </w:r>
    </w:p>
    <w:p w:rsidR="00ED0946" w:rsidRDefault="00D1606D">
      <w:pPr>
        <w:keepNext/>
        <w:pBdr>
          <w:left w:val="single" w:sz="24" w:space="6" w:color="52B69A"/>
        </w:pBdr>
        <w:ind w:left="170"/>
      </w:pPr>
      <w:r>
        <w:t xml:space="preserve">We verified that the company's clinical documentation relies on general therapeutic frameworks, such as their standard DIMES protocol outlined at healthcare trade shows like WHX Dubai 2026, but no </w:t>
      </w:r>
      <w:r>
        <w:t>product-specific clinical trial registries or peer-reviewed literature were found. Based on primary research, the company's any published randomized controlled trials, real-world evidence studies, or formal health economics data can be estimated as growing</w:t>
      </w:r>
      <w:r>
        <w:t xml:space="preserve"> steadily, based on its promotion of the innovative DIMES wound care concept to global healthcare professionals and industry leaders.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review on cost-effectiveness in burn wound management published on the Conkote Corporate We</w:t>
      </w:r>
      <w:r>
        <w:t>bsite in June 2026, which outlines general treatment burdens and parameters regarding wound stability but lacks empirical patient or trial data.</w:t>
      </w:r>
    </w:p>
    <w:p w:rsidR="00ED0946" w:rsidRDefault="00D1606D">
      <w:pPr>
        <w:keepNext/>
        <w:pBdr>
          <w:left w:val="single" w:sz="24" w:space="6" w:color="52B69A"/>
        </w:pBdr>
        <w:spacing w:before="120" w:after="60"/>
        <w:ind w:left="170"/>
      </w:pPr>
      <w:r>
        <w:rPr>
          <w:b/>
          <w:color w:val="0F172A"/>
          <w:sz w:val="20"/>
        </w:rPr>
        <w:lastRenderedPageBreak/>
        <w:t>Manufacturing Scalability and Quality Systems — scored 65/100</w:t>
      </w:r>
    </w:p>
    <w:p w:rsidR="00ED0946" w:rsidRDefault="00D1606D">
      <w:pPr>
        <w:keepNext/>
        <w:pBdr>
          <w:left w:val="single" w:sz="24" w:space="6" w:color="52B69A"/>
        </w:pBdr>
        <w:ind w:left="170"/>
      </w:pPr>
      <w:r>
        <w:t>We verified that PT Conkote Medical Indonesia act</w:t>
      </w:r>
      <w:r>
        <w:t>s primarily as a closed corporation distributor within Indonesia, leveraging the established production facilities of its parent group, Zhejiang Hongyu Group, in China. Based on primary research, the company's manufacturing audits, production output metric</w:t>
      </w:r>
      <w:r>
        <w:t>s, or direct facility regulatory inspection reports for its can be estimated as high, based on its international showcase of certified medical solutions ensuring quality and reliability for healthcare needs.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operating </w:t>
      </w:r>
      <w:r>
        <w:t>its dedicated advanced wound dressing manufacturing through its parent entity's production facility, Zhejiang Hongyu Medical Technology Co., Ltd., located at No. 668 Chanhua Road, Fotang Town Industrial Functional Area, Yiwu City, Zhejiang Province, China,</w:t>
      </w:r>
      <w:r>
        <w:t xml:space="preserve"> according to the official Conkote corporate documentation.</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65/100</w:t>
      </w:r>
    </w:p>
    <w:p w:rsidR="00ED0946" w:rsidRDefault="00D1606D">
      <w:pPr>
        <w:keepNext/>
        <w:pBdr>
          <w:left w:val="single" w:sz="24" w:space="6" w:color="52B69A"/>
        </w:pBdr>
        <w:ind w:left="170"/>
      </w:pPr>
      <w:r>
        <w:t>Based on primary research, the company's contracted healthcare systems and formulary listings can be estimated as expand</w:t>
      </w:r>
      <w:r>
        <w:t>ing via major hospital networks, based on its participation in the Indonesia International Hospital Expo 2026.</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advanced wound care products and DIMES protocol systems are intended to meet the needs of hospital</w:t>
      </w:r>
      <w:r>
        <w:t>s, medical clinics, and nursing institutions globally.</w:t>
      </w:r>
    </w:p>
    <w:p w:rsidR="00ED0946" w:rsidRDefault="00D1606D">
      <w:pPr>
        <w:keepNext/>
        <w:pBdr>
          <w:left w:val="single" w:sz="24" w:space="6" w:color="52B69A"/>
        </w:pBdr>
        <w:spacing w:before="120" w:after="60"/>
        <w:ind w:left="170"/>
      </w:pPr>
      <w:r>
        <w:rPr>
          <w:b/>
          <w:color w:val="0F172A"/>
          <w:sz w:val="20"/>
        </w:rPr>
        <w:t>Revenue and Reimbursement Strength — scored 65/100</w:t>
      </w:r>
    </w:p>
    <w:p w:rsidR="00ED0946" w:rsidRDefault="00D1606D">
      <w:pPr>
        <w:keepNext/>
        <w:pBdr>
          <w:left w:val="single" w:sz="24" w:space="6" w:color="52B69A"/>
        </w:pBdr>
        <w:ind w:left="170"/>
      </w:pPr>
      <w:r>
        <w:t xml:space="preserve">Based on primary research, the company's financial metrics and revenue performance can be estimated as modest and stable, based on its listed monthly </w:t>
      </w:r>
      <w:r>
        <w:t>employee salary of 5.5 million to 6.8 million IDR for accounting staff.</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Global Distribution and Sales Infrastructure — scored 82/100</w:t>
      </w:r>
    </w:p>
    <w:p w:rsidR="00ED0946" w:rsidRDefault="00D1606D">
      <w:pPr>
        <w:keepNext/>
        <w:pBdr>
          <w:left w:val="single" w:sz="24" w:space="6" w:color="52B69A"/>
        </w:pBdr>
        <w:ind w:left="170"/>
      </w:pPr>
      <w:r>
        <w:t xml:space="preserve">We verified that the firm maintains a concentrated presence in Indonesia, actively </w:t>
      </w:r>
      <w:r>
        <w:t>marketing new items to regional distributors at domestic medical exhibitions. Based on primary research, the company's direct sales force headcount and international footprint can be estimated as small and localized, based on its 11 to 50 total regional em</w:t>
      </w:r>
      <w:r>
        <w:t>ployees.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PT Conkote Medical Indonesia announced its participation as an exhibitor at the Indonesia International Hospital Expo 2026, targeting domestic healthcare professionals, distributors, and partners.</w:t>
      </w:r>
    </w:p>
    <w:p w:rsidR="00ED0946" w:rsidRDefault="00D1606D">
      <w:pPr>
        <w:pStyle w:val="ListBullet"/>
        <w:spacing w:after="60"/>
        <w:ind w:left="510"/>
      </w:pPr>
      <w:r>
        <w:t xml:space="preserve">The company reports that its </w:t>
      </w:r>
      <w:r>
        <w:t>products, including the ConkoSil silicone foam dressing, are trusted and used by over 500 hospitals worldwide across clinical, outpatient, and home healthcare settings.</w:t>
      </w:r>
    </w:p>
    <w:p w:rsidR="00ED0946" w:rsidRDefault="00D1606D">
      <w:pPr>
        <w:keepNext/>
        <w:pBdr>
          <w:left w:val="single" w:sz="24" w:space="6" w:color="52B69A"/>
        </w:pBdr>
        <w:spacing w:before="120" w:after="60"/>
        <w:ind w:left="170"/>
      </w:pPr>
      <w:r>
        <w:rPr>
          <w:b/>
          <w:color w:val="0F172A"/>
          <w:sz w:val="20"/>
        </w:rPr>
        <w:t>Strategic Partnerships and Acquisitions — scored 75/100</w:t>
      </w:r>
    </w:p>
    <w:p w:rsidR="00ED0946" w:rsidRDefault="00D1606D">
      <w:pPr>
        <w:keepNext/>
        <w:pBdr>
          <w:left w:val="single" w:sz="24" w:space="6" w:color="52B69A"/>
        </w:pBdr>
        <w:ind w:left="170"/>
      </w:pPr>
      <w:r>
        <w:t xml:space="preserve">We verified that the company's </w:t>
      </w:r>
      <w:r>
        <w:t>strategic market access relies on its structural position as a subsidiary distribution arm of the Zhejiang Hongyu Group. Based on primary research, the company's corporate acquisitions and technology integrations can be estimated as narrow and focused on p</w:t>
      </w:r>
      <w:r>
        <w:t>arent company supply chains, based on its operations as a subsidiary of Zhejiang Hongyu Group.</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operates as a distribution company under Zhejiang Hongyu Group to market its wound care portfolio, according to its organizational </w:t>
      </w:r>
      <w:r>
        <w:t>profile on The Org.</w:t>
      </w:r>
    </w:p>
    <w:p w:rsidR="00ED0946" w:rsidRDefault="00D1606D">
      <w:pPr>
        <w:keepNext/>
        <w:pBdr>
          <w:left w:val="single" w:sz="24" w:space="6" w:color="52B69A"/>
        </w:pBdr>
        <w:spacing w:before="120" w:after="60"/>
        <w:ind w:left="170"/>
      </w:pPr>
      <w:r>
        <w:rPr>
          <w:b/>
          <w:color w:val="0F172A"/>
          <w:sz w:val="20"/>
        </w:rPr>
        <w:t>Installed Base and Consumable Pull-Through — scored 65/100</w:t>
      </w:r>
    </w:p>
    <w:p w:rsidR="00ED0946" w:rsidRDefault="00D1606D">
      <w:pPr>
        <w:keepNext/>
        <w:pBdr>
          <w:left w:val="single" w:sz="24" w:space="6" w:color="52B69A"/>
        </w:pBdr>
        <w:ind w:left="170"/>
      </w:pPr>
      <w:r>
        <w:t>Based on primary research, the company's hardware device placement figures and recurring revenue can be estimated as non-existent due to pure dressing focus, based on its strict</w:t>
      </w:r>
      <w:r>
        <w:t xml:space="preserve"> product portfolio focusing exclusively on stand-alone dressings and medical tapes.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2" w:name="_Toc242681289"/>
      <w:r>
        <w:lastRenderedPageBreak/>
        <w:t>MoleculeX Co., Ltd.</w:t>
      </w:r>
      <w:bookmarkEnd w:id="22"/>
    </w:p>
    <w:p w:rsidR="00ED0946" w:rsidRDefault="00D1606D">
      <w:pPr>
        <w:shd w:val="clear" w:color="auto" w:fill="002857"/>
        <w:spacing w:after="200"/>
      </w:pPr>
      <w:r>
        <w:rPr>
          <w:color w:val="CBD5E1"/>
          <w:sz w:val="18"/>
        </w:rPr>
        <w:t xml:space="preserve">MuCover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76</w:t>
      </w:r>
      <w:r>
        <w:rPr>
          <w:color w:val="CBD5E1"/>
          <w:sz w:val="18"/>
        </w:rPr>
        <w:t xml:space="preserve">     Overall </w:t>
      </w:r>
      <w:r>
        <w:rPr>
          <w:b/>
          <w:color w:val="FFFFFF"/>
          <w:sz w:val="20"/>
        </w:rPr>
        <w:t>76</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w:t>
      </w:r>
      <w:r>
        <w:rPr>
          <w:b/>
          <w:color w:val="0F172A"/>
          <w:sz w:val="20"/>
        </w:rPr>
        <w:t>ed 85/100</w:t>
      </w:r>
    </w:p>
    <w:p w:rsidR="00ED0946" w:rsidRDefault="00D1606D">
      <w:pPr>
        <w:keepNext/>
        <w:pBdr>
          <w:left w:val="single" w:sz="24" w:space="6" w:color="52B69A"/>
        </w:pBdr>
        <w:ind w:left="170"/>
      </w:pPr>
      <w:r>
        <w:t>The rating is based on the company's verified regulatory clearance and development of proprietary mucoadhesive polymer patch technology for moist environments. Based on primary research, the company's comparative clinical studies and formulations</w:t>
      </w:r>
      <w:r>
        <w:t xml:space="preserve"> can be estimated as limited to exploratory development, based on its focus on 2 core product lines for oral care and a polymer adhesive platform.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MoleculeX developed the MuCover mucoadhesive film technology, which uses multivalent physic</w:t>
      </w:r>
      <w:r>
        <w:t>al and interfacial polymer interactions to adhere stably to wet mucosal surfaces, forming a protective thin film barrier.</w:t>
      </w:r>
    </w:p>
    <w:p w:rsidR="00ED0946" w:rsidRDefault="00D1606D">
      <w:pPr>
        <w:pStyle w:val="ListBullet"/>
        <w:spacing w:after="60"/>
        <w:ind w:left="510"/>
      </w:pPr>
      <w:r>
        <w:t>The company received U.S. FDA 510(k) clearance (K253816) in mid-2026 for its MuCover Oral Wound Dressing, establishing regulatory veri</w:t>
      </w:r>
      <w:r>
        <w:t>fication for the material as a physical barrier for oral mucosal tissue.</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 xml:space="preserve">We verified that MoleculeX Co., Ltd. focuses exclusively on mucoadhesive composite material patch dressings </w:t>
      </w:r>
      <w:r>
        <w:t>and liquid coatings for oral mucosal wounds, such as its MuCover product lines. Based on primary research, the company's negative pressure wound therapy presence can be estimated as absent from the current active portfolio, based on its core alignment arou</w:t>
      </w:r>
      <w:r>
        <w:t>nd mucosal and wet tissue polymer adhesives.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73/100</w:t>
      </w:r>
    </w:p>
    <w:p w:rsidR="00ED0946" w:rsidRDefault="00D1606D">
      <w:pPr>
        <w:keepNext/>
        <w:pBdr>
          <w:left w:val="single" w:sz="24" w:space="6" w:color="52B69A"/>
        </w:pBdr>
        <w:ind w:left="170"/>
      </w:pPr>
      <w:r>
        <w:t xml:space="preserve">The rating rests on MoleculeX Co., Ltd.'s verified regulatory approval for its synthetic mucoadhesive polymer dressing </w:t>
      </w:r>
      <w:r>
        <w:t>patch. Based on primary research, the company's biologic or cellular skin substitute assets can be estimated as early phase and mostly conceptual, based on its listing of self-assembling artificial skin as a future technology direction.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w:t>
      </w:r>
      <w:r>
        <w:t>he company announced that its independently developed MuCover® Oral Wound Dressing received U.S. FDA 510(k) clearance as a medical device to manage superficial mucosal wounds in the oral cavity.</w:t>
      </w:r>
    </w:p>
    <w:p w:rsidR="00ED0946" w:rsidRDefault="00D1606D">
      <w:pPr>
        <w:keepNext/>
        <w:pBdr>
          <w:left w:val="single" w:sz="24" w:space="6" w:color="52B69A"/>
        </w:pBdr>
        <w:spacing w:before="120" w:after="60"/>
        <w:ind w:left="170"/>
      </w:pPr>
      <w:r>
        <w:rPr>
          <w:b/>
          <w:color w:val="0F172A"/>
          <w:sz w:val="20"/>
        </w:rPr>
        <w:t>Clinical Evidence Generation — scored 86/100</w:t>
      </w:r>
    </w:p>
    <w:p w:rsidR="00ED0946" w:rsidRDefault="00D1606D">
      <w:pPr>
        <w:keepNext/>
        <w:pBdr>
          <w:left w:val="single" w:sz="24" w:space="6" w:color="52B69A"/>
        </w:pBdr>
        <w:ind w:left="170"/>
      </w:pPr>
      <w:r>
        <w:t>The rating is ba</w:t>
      </w:r>
      <w:r>
        <w:t>sed on MoleculeX's execution of late-2023 clinical trials for radiotherapy-induced oral mucositis and completed post-market real-world clinical research within Taiwanese medical centers. Based on primary research, the company's large scale randomized contr</w:t>
      </w:r>
      <w:r>
        <w:t>olled trials can be estimated as limited to small pilot studies, based on its completed pilot post-market clinical trials across 5 medical centers.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MoleculeX reports that its MuCover oral wound dressing entered a clinical trial</w:t>
      </w:r>
      <w:r>
        <w:t xml:space="preserve"> for head and neck cancer radiotherapy-induced oral mucositis in late 2023.</w:t>
      </w:r>
    </w:p>
    <w:p w:rsidR="00ED0946" w:rsidRDefault="00D1606D">
      <w:pPr>
        <w:pStyle w:val="ListBullet"/>
        <w:spacing w:after="60"/>
        <w:ind w:left="510"/>
      </w:pPr>
      <w:r>
        <w:t>MoleculeX reports that its oral wound dressing has completed post-market clinical research to observe and understand its performance and adoption across five medical centers and mu</w:t>
      </w:r>
      <w:r>
        <w:t>ltiple regional hospitals in real-world clinical settings in Taiwan.</w:t>
      </w:r>
    </w:p>
    <w:p w:rsidR="00ED0946" w:rsidRDefault="00D1606D">
      <w:pPr>
        <w:keepNext/>
        <w:pBdr>
          <w:left w:val="single" w:sz="24" w:space="6" w:color="52B69A"/>
        </w:pBdr>
        <w:spacing w:before="120" w:after="60"/>
        <w:ind w:left="170"/>
      </w:pPr>
      <w:r>
        <w:rPr>
          <w:b/>
          <w:color w:val="0F172A"/>
          <w:sz w:val="20"/>
        </w:rPr>
        <w:t>Manufacturing Scalability and Quality Systems — scored 65/100</w:t>
      </w:r>
    </w:p>
    <w:p w:rsidR="00ED0946" w:rsidRDefault="00D1606D">
      <w:pPr>
        <w:keepNext/>
        <w:pBdr>
          <w:left w:val="single" w:sz="24" w:space="6" w:color="52B69A"/>
        </w:pBdr>
        <w:ind w:left="170"/>
      </w:pPr>
      <w:r>
        <w:t>We verified that MoleculeX's regulatory foundations are supported by its 2026 U.S. FDA 510(k) clearance and internal design e</w:t>
      </w:r>
      <w:r>
        <w:t>xecution under ISO 13485 standards. Based on primary research, the company's industrial manufacturing and quality systems can be estimated as characteristic of an early stage startup, based on its team size of 10 employees or fewer and 20 million Taiwan do</w:t>
      </w:r>
      <w:r>
        <w:t>llars in angel funding.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obtained U.S. FDA 510(k) premarket notification clearance (K253816) on 21 May 2026 for its MuCover Oral Wound Dressing, establishing compliance with federal medical device classification guidelines unde</w:t>
      </w:r>
      <w:r>
        <w:t>r product code OLR.</w:t>
      </w:r>
    </w:p>
    <w:p w:rsidR="00ED0946" w:rsidRDefault="00D1606D">
      <w:pPr>
        <w:pStyle w:val="ListBullet"/>
        <w:spacing w:after="60"/>
        <w:ind w:left="510"/>
      </w:pPr>
      <w:r>
        <w:t>According to an online resume of a former R&amp;D Engineer, the company designed and executed medical device manufacturing processes ensuring full compliance with ISO 13485 quality standards.</w:t>
      </w:r>
    </w:p>
    <w:p w:rsidR="00ED0946" w:rsidRDefault="00D1606D">
      <w:pPr>
        <w:keepNext/>
        <w:pBdr>
          <w:bottom w:val="single" w:sz="6" w:space="3" w:color="E2E8F0"/>
        </w:pBdr>
        <w:spacing w:before="120" w:after="120"/>
      </w:pPr>
      <w:r>
        <w:rPr>
          <w:b/>
          <w:caps/>
          <w:color w:val="1A759F"/>
        </w:rPr>
        <w:lastRenderedPageBreak/>
        <w:t>Y — Business Capability</w:t>
      </w:r>
    </w:p>
    <w:p w:rsidR="00ED0946" w:rsidRDefault="00D1606D">
      <w:pPr>
        <w:keepNext/>
        <w:pBdr>
          <w:left w:val="single" w:sz="24" w:space="6" w:color="52B69A"/>
        </w:pBdr>
        <w:spacing w:before="120" w:after="60"/>
        <w:ind w:left="170"/>
      </w:pPr>
      <w:r>
        <w:rPr>
          <w:b/>
          <w:color w:val="0F172A"/>
          <w:sz w:val="20"/>
        </w:rPr>
        <w:t>Hospital and Provider Ne</w:t>
      </w:r>
      <w:r>
        <w:rPr>
          <w:b/>
          <w:color w:val="0F172A"/>
          <w:sz w:val="20"/>
        </w:rPr>
        <w:t>twork Reach — scored 79/100</w:t>
      </w:r>
    </w:p>
    <w:p w:rsidR="00ED0946" w:rsidRDefault="00D1606D">
      <w:pPr>
        <w:keepNext/>
        <w:pBdr>
          <w:left w:val="single" w:sz="24" w:space="6" w:color="52B69A"/>
        </w:pBdr>
        <w:ind w:left="170"/>
      </w:pPr>
      <w:r>
        <w:t xml:space="preserve">We verified that the company's regional adoption is limited to early-stage integration across five medical centers and several regional hospitals in Taiwan following its domestic regulatory clearings. Based on primary research, </w:t>
      </w:r>
      <w:r>
        <w:t>the company's international hospital formulary listings can be estimated as limited to domestic medical networks, based on its adoption across 5 medical centers and multiple regional hospitals within Taiwan.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M</w:t>
      </w:r>
      <w:r>
        <w:t>uCover Oral Wound Dressing has completed post-market clinical research and has been adopted by five major medical centers along with several regional hospitals across Taiwan.</w:t>
      </w:r>
    </w:p>
    <w:p w:rsidR="00ED0946" w:rsidRDefault="00D1606D">
      <w:pPr>
        <w:keepNext/>
        <w:pBdr>
          <w:left w:val="single" w:sz="24" w:space="6" w:color="52B69A"/>
        </w:pBdr>
        <w:spacing w:before="120" w:after="60"/>
        <w:ind w:left="170"/>
      </w:pPr>
      <w:r>
        <w:rPr>
          <w:b/>
          <w:color w:val="0F172A"/>
          <w:sz w:val="20"/>
        </w:rPr>
        <w:t>Revenue and Reimbursement Strength — scored 83/100</w:t>
      </w:r>
    </w:p>
    <w:p w:rsidR="00ED0946" w:rsidRDefault="00D1606D">
      <w:pPr>
        <w:keepNext/>
        <w:pBdr>
          <w:left w:val="single" w:sz="24" w:space="6" w:color="52B69A"/>
        </w:pBdr>
        <w:ind w:left="170"/>
      </w:pPr>
      <w:r>
        <w:t xml:space="preserve">The rating rests on confirmed </w:t>
      </w:r>
      <w:r>
        <w:t>regulatory progress and regional commercial expansion, such as the product's adoption within hospital networks in Taiwan and its recent U.S. FDA 510(k) clearance in June 2026. Based on primary research, the company's commercial insurance reimbursement cove</w:t>
      </w:r>
      <w:r>
        <w:t>rage can be estimated as early-stage and constrained to private retail channels, based on its initial retail availability through pharmacies and recent capital raises.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MuCover Oral Wound Dressing has been expa</w:t>
      </w:r>
      <w:r>
        <w:t>nded to major medical centers and regional hospitals across Taiwan, following clinical adoption milestones stated by MoleculeX Co., Ltd.</w:t>
      </w:r>
    </w:p>
    <w:p w:rsidR="00ED0946" w:rsidRDefault="00D1606D">
      <w:pPr>
        <w:keepNext/>
        <w:pBdr>
          <w:left w:val="single" w:sz="24" w:space="6" w:color="52B69A"/>
        </w:pBdr>
        <w:spacing w:before="120" w:after="60"/>
        <w:ind w:left="170"/>
      </w:pPr>
      <w:r>
        <w:rPr>
          <w:b/>
          <w:color w:val="0F172A"/>
          <w:sz w:val="20"/>
        </w:rPr>
        <w:t>Global Distribution and Sales Infrastructure — scored 86/100</w:t>
      </w:r>
    </w:p>
    <w:p w:rsidR="00ED0946" w:rsidRDefault="00D1606D">
      <w:pPr>
        <w:keepNext/>
        <w:pBdr>
          <w:left w:val="single" w:sz="24" w:space="6" w:color="52B69A"/>
        </w:pBdr>
        <w:ind w:left="170"/>
      </w:pPr>
      <w:r>
        <w:t>We verified that the company's confirmed distribution infr</w:t>
      </w:r>
      <w:r>
        <w:t xml:space="preserve">astructure is concentrated primarily within Taiwan hospital and pharmacy channels, alongside initial regulatory expansions such as U.S. FDA 510(k) clearance. Based on primary research, the company's active international direct sales force can be estimated </w:t>
      </w:r>
      <w:r>
        <w:t>as focused on exploratory global market development, based on its ongoing exploration of market opportunities in the United States and Japan.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MoleculeX Co., Ltd. reports that it has established regional offices in Toronto, Canada, and Hsi</w:t>
      </w:r>
      <w:r>
        <w:t>nchu City, Taiwan, while its MuCover Oral Wound Dressing is directly adopted by and promoted across major medical centers and regional hospitals within Taiwan.</w:t>
      </w:r>
    </w:p>
    <w:p w:rsidR="00ED0946" w:rsidRDefault="00D1606D">
      <w:pPr>
        <w:pStyle w:val="ListBullet"/>
        <w:spacing w:after="60"/>
        <w:ind w:left="510"/>
      </w:pPr>
      <w:r>
        <w:t>The company reports that it is actively engaging with pharmaceutical companies, medical device c</w:t>
      </w:r>
      <w:r>
        <w:t>ompanies, and distributors in the U.S. and Japan to lay the groundwork for future global market opportunities.</w:t>
      </w:r>
    </w:p>
    <w:p w:rsidR="00ED0946" w:rsidRDefault="00D1606D">
      <w:pPr>
        <w:keepNext/>
        <w:pBdr>
          <w:left w:val="single" w:sz="24" w:space="6" w:color="52B69A"/>
        </w:pBdr>
        <w:spacing w:before="120" w:after="60"/>
        <w:ind w:left="170"/>
      </w:pPr>
      <w:r>
        <w:rPr>
          <w:b/>
          <w:color w:val="0F172A"/>
          <w:sz w:val="20"/>
        </w:rPr>
        <w:t>Strategic Partnerships and Acquisitions — scored 65/100</w:t>
      </w:r>
    </w:p>
    <w:p w:rsidR="00ED0946" w:rsidRDefault="00D1606D">
      <w:pPr>
        <w:keepNext/>
        <w:pBdr>
          <w:left w:val="single" w:sz="24" w:space="6" w:color="52B69A"/>
        </w:pBdr>
        <w:ind w:left="170"/>
      </w:pPr>
      <w:r>
        <w:t>We verified that MoleculeX Co., Ltd. has no documented strategic partnerships, joint vent</w:t>
      </w:r>
      <w:r>
        <w:t xml:space="preserve">ures, or company acquisitions within the advanced wound care market. Based on primary research, the company's strategic commercial alliances can be estimated as limited to targeted regional healthcare incubation programs, based on its participation in the </w:t>
      </w:r>
      <w:r>
        <w:t>Plug and Play healthcare acceleration program.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Installed Base and Consumable Pull-Through — scored 65/100</w:t>
      </w:r>
    </w:p>
    <w:p w:rsidR="00ED0946" w:rsidRDefault="00D1606D">
      <w:pPr>
        <w:keepNext/>
        <w:pBdr>
          <w:left w:val="single" w:sz="24" w:space="6" w:color="52B69A"/>
        </w:pBdr>
        <w:ind w:left="170"/>
      </w:pPr>
      <w:r>
        <w:t>The company manufactures mucoadhesive patch dressings and liquid dressings rather than capital hardware or durable med</w:t>
      </w:r>
      <w:r>
        <w:t>ical equipment like NPWT units. Based on primary research, the company's durable equipment consumable pull-through can be estimated as non-existent due to focus on simple topically applied formulations, based on its product portfolio consisting entirely of</w:t>
      </w:r>
      <w:r>
        <w:t xml:space="preserve"> oral wound dressings and liquid protective coatings.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3" w:name="_Toc242681290"/>
      <w:r>
        <w:lastRenderedPageBreak/>
        <w:t>Vita Medical</w:t>
      </w:r>
      <w:bookmarkEnd w:id="23"/>
    </w:p>
    <w:p w:rsidR="00ED0946" w:rsidRDefault="00D1606D">
      <w:pPr>
        <w:shd w:val="clear" w:color="auto" w:fill="002857"/>
        <w:spacing w:after="200"/>
      </w:pPr>
      <w:r>
        <w:rPr>
          <w:color w:val="CBD5E1"/>
          <w:sz w:val="18"/>
        </w:rPr>
        <w:t xml:space="preserve">Caregel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76</w:t>
      </w:r>
      <w:r>
        <w:rPr>
          <w:color w:val="CBD5E1"/>
          <w:sz w:val="18"/>
        </w:rPr>
        <w:t xml:space="preserve">     Overall </w:t>
      </w:r>
      <w:r>
        <w:rPr>
          <w:b/>
          <w:color w:val="FFFFFF"/>
          <w:sz w:val="20"/>
        </w:rPr>
        <w:t>74</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82/100</w:t>
      </w:r>
    </w:p>
    <w:p w:rsidR="00ED0946" w:rsidRDefault="00D1606D">
      <w:pPr>
        <w:keepNext/>
        <w:pBdr>
          <w:left w:val="single" w:sz="24" w:space="6" w:color="52B69A"/>
        </w:pBdr>
        <w:ind w:left="170"/>
      </w:pPr>
      <w:r>
        <w:t xml:space="preserve">We verified that the </w:t>
      </w:r>
      <w:r>
        <w:t>company maintains an active commercial portfolio of functional wound dressings, including silver-infused hydrofibers and amorphous hydrogels. Based on primary research, the company's next-generation dressing materials pipeline can be estimated as robust an</w:t>
      </w:r>
      <w:r>
        <w:t>d globally compliant, based on its 30 regulatory registrations and international quality certifications.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Caregel amorphous hydrogel dressing, developed by the company using a formulation of sodium carboxymethylcellulose, purified wate</w:t>
      </w:r>
      <w:r>
        <w:t>r, glycerin, and sodium chloride to enable autolytic debridement and support a moist healing environment, as detailed in product listings on Droga Raia.</w:t>
      </w:r>
    </w:p>
    <w:p w:rsidR="00ED0946" w:rsidRDefault="00D1606D">
      <w:pPr>
        <w:pStyle w:val="ListBullet"/>
        <w:spacing w:after="60"/>
        <w:ind w:left="510"/>
      </w:pPr>
      <w:r>
        <w:t>The Hydrocel AG+ hydrofiber dressing, designed with high-density carboxymethylcellulose fibers and a 1.</w:t>
      </w:r>
      <w:r>
        <w:t>2% ionic silver concentration to manage wound exudate and provide sustained antimicrobial protection, as reported by Vita Medical.</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Based on primary research, the company's negative p</w:t>
      </w:r>
      <w:r>
        <w:t>ressure therapy systems capability can be estimated as extensive, backed by strategic partnerships, based on its commercial credentials for respiratory and specialized monitoring solutions alongside global healthcare providers. Our research verified that t</w:t>
      </w:r>
      <w:r>
        <w:t>he firm's portfolio focuses entirely on advanced dressings, such as its Caregel amorphous hydrogel product line, rather than active electro-mechanical therapy systems.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69/100</w:t>
      </w:r>
    </w:p>
    <w:p w:rsidR="00ED0946" w:rsidRDefault="00D1606D">
      <w:pPr>
        <w:keepNext/>
        <w:pBdr>
          <w:left w:val="single" w:sz="24" w:space="6" w:color="52B69A"/>
        </w:pBdr>
        <w:ind w:left="170"/>
      </w:pPr>
      <w:r>
        <w:t>W</w:t>
      </w:r>
      <w:r>
        <w:t>e verified that Vita Medical's product line focuses primarily on advanced wound dressings such as Caregel amorphous hydrogels, Kangli Sorb calcium alginate, and Kangli Derm hydrocolloids rather than biologic therapies. Based on primary research, the compan</w:t>
      </w:r>
      <w:r>
        <w:t>y's advanced biological therapies expansion can be estimated as growing steadily within the domestic network, based on its 12 years of medical operations across Brazilian healthcare networks.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Clinical Evidence Generation — s</w:t>
      </w:r>
      <w:r>
        <w:rPr>
          <w:b/>
          <w:color w:val="0F172A"/>
          <w:sz w:val="20"/>
        </w:rPr>
        <w:t>cored 70/100</w:t>
      </w:r>
    </w:p>
    <w:p w:rsidR="00ED0946" w:rsidRDefault="00D1606D">
      <w:pPr>
        <w:keepNext/>
        <w:pBdr>
          <w:left w:val="single" w:sz="24" w:space="6" w:color="52B69A"/>
        </w:pBdr>
        <w:ind w:left="170"/>
      </w:pPr>
      <w:r>
        <w:t>We verified that the clinical validation details for the company's product line rest entirely on baseline product descriptions and operational guidelines rather than active clinical trials. Based on primary research, the company's wound care c</w:t>
      </w:r>
      <w:r>
        <w:t>linical data depth can be estimated as scientifically validated for sensitive skin types, based on its fully hypoallergenic silvercare lines and ionic silver technologies.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A 2026 nursing experience report published in the journ</w:t>
      </w:r>
      <w:r>
        <w:t>al Revista Recanto Acadêmico de Extensão e Saúde (REASE) referenced product documentation from Vita Medical regarding advanced wound dressings, using it to help develop a Standard Operating Protocol (POP) for foam dressings in exudative wounds.</w:t>
      </w:r>
    </w:p>
    <w:p w:rsidR="00ED0946" w:rsidRDefault="00D1606D">
      <w:pPr>
        <w:keepNext/>
        <w:pBdr>
          <w:left w:val="single" w:sz="24" w:space="6" w:color="52B69A"/>
        </w:pBdr>
        <w:spacing w:before="120" w:after="60"/>
        <w:ind w:left="170"/>
      </w:pPr>
      <w:r>
        <w:rPr>
          <w:b/>
          <w:color w:val="0F172A"/>
          <w:sz w:val="20"/>
        </w:rPr>
        <w:t>Manufacturing Scalability and Quality Systems — scored 76/100</w:t>
      </w:r>
    </w:p>
    <w:p w:rsidR="00ED0946" w:rsidRDefault="00D1606D">
      <w:pPr>
        <w:keepNext/>
        <w:pBdr>
          <w:left w:val="single" w:sz="24" w:space="6" w:color="52B69A"/>
        </w:pBdr>
        <w:ind w:left="170"/>
      </w:pPr>
      <w:r>
        <w:t>The rating rests on the company's self-reported international quality certifications (ISO 13485, ISO 9001, FDA, and CE) listed in its product documentation. Based on primary research, the compan</w:t>
      </w:r>
      <w:r>
        <w:t>y's operational production scale can be estimated as comprehensive and national in scope, based on its active distribution footprint covering the entire territory and major clinics.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in its official catalog that it main</w:t>
      </w:r>
      <w:r>
        <w:t>tains international quality management certifications including ISO 9001 and ISO 13485, alongside compliance clearances from the FDA, CE, and TÜV.</w:t>
      </w:r>
    </w:p>
    <w:p w:rsidR="00ED0946" w:rsidRDefault="00D1606D">
      <w:pPr>
        <w:keepNext/>
        <w:pBdr>
          <w:bottom w:val="single" w:sz="6" w:space="3" w:color="E2E8F0"/>
        </w:pBdr>
        <w:spacing w:before="120" w:after="120"/>
      </w:pPr>
      <w:r>
        <w:rPr>
          <w:b/>
          <w:caps/>
          <w:color w:val="1A759F"/>
        </w:rPr>
        <w:lastRenderedPageBreak/>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78/100</w:t>
      </w:r>
    </w:p>
    <w:p w:rsidR="00ED0946" w:rsidRDefault="00D1606D">
      <w:pPr>
        <w:keepNext/>
        <w:pBdr>
          <w:left w:val="single" w:sz="24" w:space="6" w:color="52B69A"/>
        </w:pBdr>
        <w:ind w:left="170"/>
      </w:pPr>
      <w:r>
        <w:t>We verified that the company's ad</w:t>
      </w:r>
      <w:r>
        <w:t>vanced wound care products are referenced in local municipal public bidding documentation in Brazil, confirming their inclusion within regional public provider networks. Based on primary research, the company's contracted healthcare systems and formulary l</w:t>
      </w:r>
      <w:r>
        <w:t>istings can be estimated as extensive across public and private channels, based on its structures built to service everything from small local clinics up to sprawling nationwide hospital networks.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municipal government of Santo Antônio</w:t>
      </w:r>
      <w:r>
        <w:t xml:space="preserve"> de Posse in the state of São Paulo listed Vita Medical's silver-based antimicrobial dressing product, Aticare AG, as an item reference in its official public healthcare procurement documentation. pncp.gov.br</w:t>
      </w:r>
    </w:p>
    <w:p w:rsidR="00ED0946" w:rsidRDefault="00D1606D">
      <w:pPr>
        <w:keepNext/>
        <w:pBdr>
          <w:left w:val="single" w:sz="24" w:space="6" w:color="52B69A"/>
        </w:pBdr>
        <w:spacing w:before="120" w:after="60"/>
        <w:ind w:left="170"/>
      </w:pPr>
      <w:r>
        <w:rPr>
          <w:b/>
          <w:color w:val="0F172A"/>
          <w:sz w:val="20"/>
        </w:rPr>
        <w:t>Revenue and Reimbursement Strength — scored 71/</w:t>
      </w:r>
      <w:r>
        <w:rPr>
          <w:b/>
          <w:color w:val="0F172A"/>
          <w:sz w:val="20"/>
        </w:rPr>
        <w:t>100</w:t>
      </w:r>
    </w:p>
    <w:p w:rsidR="00ED0946" w:rsidRDefault="00D1606D">
      <w:pPr>
        <w:keepNext/>
        <w:pBdr>
          <w:left w:val="single" w:sz="24" w:space="6" w:color="52B69A"/>
        </w:pBdr>
        <w:ind w:left="170"/>
      </w:pPr>
      <w:r>
        <w:t>We verified that the company's advanced wound care products are distributed through domestic e-commerce and medical supply channels in Brazil. Based on primary research, the company's reported revenue growth and margin profile can be estimated as growi</w:t>
      </w:r>
      <w:r>
        <w:t>ng steadily, based on its expanding portfolio of advanced silicone, silver, and ostomy lines spanning over 30 registered products.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distributes its Caregel amorphous hydrogel wound dressing commercially in the Brazilian retail </w:t>
      </w:r>
      <w:r>
        <w:t>market, with individual 85g tubes listed for consumer purchase at R$37.00 on Shopee Brasil.</w:t>
      </w:r>
    </w:p>
    <w:p w:rsidR="00ED0946" w:rsidRDefault="00D1606D">
      <w:pPr>
        <w:keepNext/>
        <w:pBdr>
          <w:left w:val="single" w:sz="24" w:space="6" w:color="52B69A"/>
        </w:pBdr>
        <w:spacing w:before="120" w:after="60"/>
        <w:ind w:left="170"/>
      </w:pPr>
      <w:r>
        <w:rPr>
          <w:b/>
          <w:color w:val="0F172A"/>
          <w:sz w:val="20"/>
        </w:rPr>
        <w:t>Global Distribution and Sales Infrastructure — scored 81/100</w:t>
      </w:r>
    </w:p>
    <w:p w:rsidR="00ED0946" w:rsidRDefault="00D1606D">
      <w:pPr>
        <w:keepNext/>
        <w:pBdr>
          <w:left w:val="single" w:sz="24" w:space="6" w:color="52B69A"/>
        </w:pBdr>
        <w:ind w:left="170"/>
      </w:pPr>
      <w:r>
        <w:t>We verified that the company's distribution footprint is restricted to its home market in Brazil, where</w:t>
      </w:r>
      <w:r>
        <w:t xml:space="preserve"> it works through local commercial partnerships and pharmacies. Based on primary research, the company's international distributor networks and direct sales can be estimated as limited to regional Latin American markets, based on its focus on providing pro</w:t>
      </w:r>
      <w:r>
        <w:t>duct availability predominantly across specific Latin American territories.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 xml:space="preserve">The company reports on its official website that it operates as a national brand and distributor across Brazil, providing commercial distribution coverage across </w:t>
      </w:r>
      <w:r>
        <w:t>the entire national territory.</w:t>
      </w:r>
    </w:p>
    <w:p w:rsidR="00ED0946" w:rsidRDefault="00D1606D">
      <w:pPr>
        <w:keepNext/>
        <w:pBdr>
          <w:left w:val="single" w:sz="24" w:space="6" w:color="52B69A"/>
        </w:pBdr>
        <w:spacing w:before="120" w:after="60"/>
        <w:ind w:left="170"/>
      </w:pPr>
      <w:r>
        <w:rPr>
          <w:b/>
          <w:color w:val="0F172A"/>
          <w:sz w:val="20"/>
        </w:rPr>
        <w:t>Strategic Partnerships and Acquisitions — scored 79/100</w:t>
      </w:r>
    </w:p>
    <w:p w:rsidR="00ED0946" w:rsidRDefault="00D1606D">
      <w:pPr>
        <w:keepNext/>
        <w:pBdr>
          <w:left w:val="single" w:sz="24" w:space="6" w:color="52B69A"/>
        </w:pBdr>
        <w:ind w:left="170"/>
      </w:pPr>
      <w:r>
        <w:t>We verified that the company's only publicly confirmed corporate alliance is a commercial and technical service partnership with GE HealthCare. Based on primary research</w:t>
      </w:r>
      <w:r>
        <w:t>, the company's technology integrations and acquisitions can be estimated as focused on key multi-modality strategic alignments, based on its large-scale partnership with GE HealthCare for respiratory, maternal-infant, monitoring, and analgesia equipment s</w:t>
      </w:r>
      <w:r>
        <w:t>ales and technical assistance.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strategic partnership with GE HealthCare under which Vita Medical is credentialed for the sales and technical assistance of equipment covering respiratory care, maternal-infant care, monitoring, and analge</w:t>
      </w:r>
      <w:r>
        <w:t>sia solutions, as disclosed on the official Vita Medical Institutional Overview.</w:t>
      </w:r>
    </w:p>
    <w:p w:rsidR="00ED0946" w:rsidRDefault="00D1606D">
      <w:pPr>
        <w:keepNext/>
        <w:pBdr>
          <w:left w:val="single" w:sz="24" w:space="6" w:color="52B69A"/>
        </w:pBdr>
        <w:spacing w:before="120" w:after="60"/>
        <w:ind w:left="170"/>
      </w:pPr>
      <w:r>
        <w:rPr>
          <w:b/>
          <w:color w:val="0F172A"/>
          <w:sz w:val="20"/>
        </w:rPr>
        <w:t>Installed Base and Consumable Pull-Through — scored 70/100</w:t>
      </w:r>
    </w:p>
    <w:p w:rsidR="00ED0946" w:rsidRDefault="00D1606D">
      <w:pPr>
        <w:keepNext/>
        <w:pBdr>
          <w:left w:val="single" w:sz="24" w:space="6" w:color="52B69A"/>
        </w:pBdr>
        <w:ind w:left="170"/>
      </w:pPr>
      <w:r>
        <w:t>We verified that the company primarily manufactures standalone advanced wound care consumables such as its amorphous</w:t>
      </w:r>
      <w:r>
        <w:t xml:space="preserve"> hydrogel product Caregel, rather than durable medical hardware. Based on primary research, the company's hardware installed base and pull-through metrics can be estimated as strong, in line with leading vendors, based on its 12-year established tenure pro</w:t>
      </w:r>
      <w:r>
        <w:t>viding continuous tech support, product training, and engineering assistance across Brazil.</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4" w:name="_Toc242681291"/>
      <w:r>
        <w:lastRenderedPageBreak/>
        <w:t>RecentCare BioMedical Inc.</w:t>
      </w:r>
      <w:bookmarkEnd w:id="24"/>
    </w:p>
    <w:p w:rsidR="00ED0946" w:rsidRDefault="00D1606D">
      <w:pPr>
        <w:shd w:val="clear" w:color="auto" w:fill="002857"/>
        <w:spacing w:after="200"/>
      </w:pPr>
      <w:r>
        <w:rPr>
          <w:color w:val="CBD5E1"/>
          <w:sz w:val="18"/>
        </w:rPr>
        <w:t xml:space="preserve">AcceliHeal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76</w:t>
      </w:r>
      <w:r>
        <w:rPr>
          <w:color w:val="CBD5E1"/>
          <w:sz w:val="18"/>
        </w:rPr>
        <w:t xml:space="preserve">     Overall </w:t>
      </w:r>
      <w:r>
        <w:rPr>
          <w:b/>
          <w:color w:val="FFFFFF"/>
          <w:sz w:val="20"/>
        </w:rPr>
        <w:t>74</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w:t>
      </w:r>
      <w:r>
        <w:rPr>
          <w:b/>
          <w:color w:val="0F172A"/>
          <w:sz w:val="20"/>
        </w:rPr>
        <w:t xml:space="preserve"> Innovation — scored 85/100</w:t>
      </w:r>
    </w:p>
    <w:p w:rsidR="00ED0946" w:rsidRDefault="00D1606D">
      <w:pPr>
        <w:keepNext/>
        <w:pBdr>
          <w:left w:val="single" w:sz="24" w:space="6" w:color="52B69A"/>
        </w:pBdr>
        <w:ind w:left="170"/>
      </w:pPr>
      <w:r>
        <w:t>The rating rests on the company's verified regulatory clearance of its GelSkin dressing in Taiwan and its specialized, patented HIPNA hydrogel formulation. Based on primary research, the company's non-hydrogel pipeline and compa</w:t>
      </w:r>
      <w:r>
        <w:t>rative studies can be estimated as limited to hydrogel systems, based on its exclusive developmental focus on hydrophilic and hydrogel material platforms.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the development of its patented HIPNA (Hydrogel with IPN Anchor</w:t>
      </w:r>
      <w:r>
        <w:t>) technology, an exclusive molecular polymerization process that integrates an interpenetrating polymer network hydrogel with a flexible thermoplastic polyurethane (TPU) non-woven anchor layer to produce its proprietary AquiForm water-absorbent hydrogels.</w:t>
      </w:r>
    </w:p>
    <w:p w:rsidR="00ED0946" w:rsidRDefault="00D1606D">
      <w:pPr>
        <w:pStyle w:val="ListBullet"/>
        <w:spacing w:after="60"/>
        <w:ind w:left="510"/>
      </w:pPr>
      <w:r>
        <w:t>The company reports that in 2016 its "GelSkin Hydrogel Wound Dressing" successfully obtained a Class I Medical Device Certificate from the Taiwan Food and Drug Administration (TFDA).</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Based on primary research, the company's negative pressure wound therapy involvement can be estimated as absent from the active portfolio, based on its dedicated alignment toward advanced dressing materials.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w:t>
      </w:r>
      <w:r>
        <w:rPr>
          <w:b/>
          <w:color w:val="0F172A"/>
          <w:sz w:val="20"/>
        </w:rPr>
        <w:t>in Substitute Portfolio — scored 67/100</w:t>
      </w:r>
    </w:p>
    <w:p w:rsidR="00ED0946" w:rsidRDefault="00D1606D">
      <w:pPr>
        <w:keepNext/>
        <w:pBdr>
          <w:left w:val="single" w:sz="24" w:space="6" w:color="52B69A"/>
        </w:pBdr>
        <w:ind w:left="170"/>
      </w:pPr>
      <w:r>
        <w:t>We verified that the company's wound care offerings focus strictly on synthetic polymer-based hydrogel materials rather than biological or cellular components. Based on primary research, the company's biologic and sk</w:t>
      </w:r>
      <w:r>
        <w:t>in substitute offerings can be estimated as absent from the active portfolio, based on its core manufacturing specialization in synthetic hydrophilic rolls and dressings.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Clinical Evidence Generation — scored 74/100</w:t>
      </w:r>
    </w:p>
    <w:p w:rsidR="00ED0946" w:rsidRDefault="00D1606D">
      <w:pPr>
        <w:keepNext/>
        <w:pBdr>
          <w:left w:val="single" w:sz="24" w:space="6" w:color="52B69A"/>
        </w:pBdr>
        <w:ind w:left="170"/>
      </w:pPr>
      <w:r>
        <w:t xml:space="preserve">The </w:t>
      </w:r>
      <w:r>
        <w:t>company's evidence rests entirely on self-reported collaborative R&amp;D and proprietary technical certifications. Based on primary research, the company's high-impact peer-reviewed clinical data can be estimated as limited to academic collaborations and devic</w:t>
      </w:r>
      <w:r>
        <w:t>e certifications, based on its focus on obtaining the Taiwan Food and Drug Administration Class I certification.</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pStyle w:val="ListBullet"/>
        <w:spacing w:after="60"/>
        <w:ind w:left="510"/>
      </w:pPr>
      <w:r>
        <w:t>RecentCare BioMedical Inc. reports that it has developed its proprietary hydrophilic technology platforms, includi</w:t>
      </w:r>
      <w:r>
        <w:t>ng its patented HIPNA technology utilized in the AquiForm fabric, through continuous collaboration with academic and medical institutions.</w:t>
      </w:r>
    </w:p>
    <w:p w:rsidR="00ED0946" w:rsidRDefault="00D1606D">
      <w:pPr>
        <w:keepNext/>
        <w:pBdr>
          <w:left w:val="single" w:sz="24" w:space="6" w:color="52B69A"/>
        </w:pBdr>
        <w:spacing w:before="120" w:after="60"/>
        <w:ind w:left="170"/>
      </w:pPr>
      <w:r>
        <w:rPr>
          <w:b/>
          <w:color w:val="0F172A"/>
          <w:sz w:val="20"/>
        </w:rPr>
        <w:t>Manufacturing Scalability and Quality Systems — scored 74/100</w:t>
      </w:r>
    </w:p>
    <w:p w:rsidR="00ED0946" w:rsidRDefault="00D1606D">
      <w:pPr>
        <w:keepNext/>
        <w:pBdr>
          <w:left w:val="single" w:sz="24" w:space="6" w:color="52B69A"/>
        </w:pBdr>
        <w:ind w:left="170"/>
      </w:pPr>
      <w:r>
        <w:t>The rating rests on the company's verified operation of</w:t>
      </w:r>
      <w:r>
        <w:t xml:space="preserve"> a dedicated domestic production facility since 2018 and an established ISO 13485 quality standard compliance since 2019. Based on primary research, the company's manufacturing quality and facility validation can be estimated as strong, in line with intern</w:t>
      </w:r>
      <w:r>
        <w:t>ational quality standards, based on its ISO 13485:2016 compliance certification for its Xizhi manufacturing facility. FDA, or evidence of meeting large-scale global supply demands without disruptions.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Xizhi ma</w:t>
      </w:r>
      <w:r>
        <w:t>nufacturing facility officially put operations into production in 2018.</w:t>
      </w:r>
    </w:p>
    <w:p w:rsidR="00ED0946" w:rsidRDefault="00D1606D">
      <w:pPr>
        <w:pStyle w:val="ListBullet"/>
        <w:spacing w:after="60"/>
        <w:ind w:left="510"/>
      </w:pPr>
      <w:r>
        <w:t>The company reports that its quality management system conformed to the ISO 13485:2016 standard in 2019 for its AquiForm Master Roll hydrogel platform.</w:t>
      </w:r>
    </w:p>
    <w:p w:rsidR="00ED0946" w:rsidRDefault="00D1606D">
      <w:pPr>
        <w:keepNext/>
        <w:pBdr>
          <w:bottom w:val="single" w:sz="6" w:space="3" w:color="E2E8F0"/>
        </w:pBdr>
        <w:spacing w:before="120" w:after="120"/>
      </w:pPr>
      <w:r>
        <w:rPr>
          <w:b/>
          <w:caps/>
          <w:color w:val="1A759F"/>
        </w:rPr>
        <w:t>Y — Business Capability</w:t>
      </w:r>
    </w:p>
    <w:p w:rsidR="00ED0946" w:rsidRDefault="00D1606D">
      <w:pPr>
        <w:keepNext/>
        <w:pBdr>
          <w:left w:val="single" w:sz="24" w:space="6" w:color="52B69A"/>
        </w:pBdr>
        <w:spacing w:before="120" w:after="60"/>
        <w:ind w:left="170"/>
      </w:pPr>
      <w:r>
        <w:rPr>
          <w:b/>
          <w:color w:val="0F172A"/>
          <w:sz w:val="20"/>
        </w:rPr>
        <w:t>Hospital</w:t>
      </w:r>
      <w:r>
        <w:rPr>
          <w:b/>
          <w:color w:val="0F172A"/>
          <w:sz w:val="20"/>
        </w:rPr>
        <w:t xml:space="preserve"> and Provider Network Reach — scored 68/100</w:t>
      </w:r>
    </w:p>
    <w:p w:rsidR="00ED0946" w:rsidRDefault="00D1606D">
      <w:pPr>
        <w:keepNext/>
        <w:pBdr>
          <w:left w:val="single" w:sz="24" w:space="6" w:color="52B69A"/>
        </w:pBdr>
        <w:ind w:left="170"/>
      </w:pPr>
      <w:r>
        <w:t>We verified that the company commercializes its specialized hydrogel products within Taiwan and has sought broader international reach, but it lists no specific contracted hospital systems, group purchasing organ</w:t>
      </w:r>
      <w:r>
        <w:t xml:space="preserve">ization (GPO) </w:t>
      </w:r>
      <w:r>
        <w:lastRenderedPageBreak/>
        <w:t>agreements, or formulary listings. Based on primary research, the company's institutional distribution network can be estimated as growing regional partner network, based on its distribution alliance with Wan Yu Kuan and domestic launch of th</w:t>
      </w:r>
      <w:r>
        <w:t>e GelSkin brand.</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collaborating generally with academic and medical institutions to provide wound care products according to the requirements of medical staff, as stated on its official corporate platform.</w:t>
      </w:r>
    </w:p>
    <w:p w:rsidR="00ED0946" w:rsidRDefault="00D1606D">
      <w:pPr>
        <w:keepNext/>
        <w:pBdr>
          <w:left w:val="single" w:sz="24" w:space="6" w:color="52B69A"/>
        </w:pBdr>
        <w:spacing w:before="120" w:after="60"/>
        <w:ind w:left="170"/>
      </w:pPr>
      <w:r>
        <w:rPr>
          <w:b/>
          <w:color w:val="0F172A"/>
          <w:sz w:val="20"/>
        </w:rPr>
        <w:t>Revenue and R</w:t>
      </w:r>
      <w:r>
        <w:rPr>
          <w:b/>
          <w:color w:val="0F172A"/>
          <w:sz w:val="20"/>
        </w:rPr>
        <w:t>eimbursement Strength — scored 71/100</w:t>
      </w:r>
    </w:p>
    <w:p w:rsidR="00ED0946" w:rsidRDefault="00D1606D">
      <w:pPr>
        <w:keepNext/>
        <w:pBdr>
          <w:left w:val="single" w:sz="24" w:space="6" w:color="52B69A"/>
        </w:pBdr>
        <w:ind w:left="170"/>
      </w:pPr>
      <w:r>
        <w:t>Our assessment rests on the fact that RecentCare BioMedical Inc. has engaged in public M&amp;A discussions with a listed entity looking to expand its corporate revenue, indicating operational viability. Based on primary re</w:t>
      </w:r>
      <w:r>
        <w:t>search, the company's financial growth and insurance coverage can be estimated as steadily expanding commercial performance, based on its paid-in capital of over 178 million New Taiwan Dollars and regulatory approvals.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Global Distribution and Sales Infrastructure — scored 79/100</w:t>
      </w:r>
    </w:p>
    <w:p w:rsidR="00ED0946" w:rsidRDefault="00D1606D">
      <w:pPr>
        <w:keepNext/>
        <w:pBdr>
          <w:left w:val="single" w:sz="24" w:space="6" w:color="52B69A"/>
        </w:pBdr>
        <w:ind w:left="170"/>
      </w:pPr>
      <w:r>
        <w:t>We verified that the company's distribution and sales presence is predominantly limited to its home market in Taiwan. Based on primary research, the company's international corporate infrastructu</w:t>
      </w:r>
      <w:r>
        <w:t>re can be estimated as concentrated primarily within the domestic market, based on its single headquarters operation in Taipei City and manufacturing facility located in Xizhi.</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its local private brand "GelSkin" was off</w:t>
      </w:r>
      <w:r>
        <w:t>icially launched in Taiwan in 2017, and Bloomberg profiles confirm that the company primarily markets and distributes its medical supplies and hydrogel wound dressings throughout Taiwan.</w:t>
      </w:r>
    </w:p>
    <w:p w:rsidR="00ED0946" w:rsidRDefault="00D1606D">
      <w:pPr>
        <w:pStyle w:val="ListBullet"/>
        <w:spacing w:after="60"/>
        <w:ind w:left="510"/>
      </w:pPr>
      <w:r>
        <w:t>Wan Yu Kuan Co., Ltd. serves as a domestic distribution partner, offe</w:t>
      </w:r>
      <w:r>
        <w:t>ring sales and logistics across all medical institutions and pharmacies within Taiwan, Kinmen, and Penghu.</w:t>
      </w:r>
    </w:p>
    <w:p w:rsidR="00ED0946" w:rsidRDefault="00D1606D">
      <w:pPr>
        <w:keepNext/>
        <w:pBdr>
          <w:left w:val="single" w:sz="24" w:space="6" w:color="52B69A"/>
        </w:pBdr>
        <w:spacing w:before="120" w:after="60"/>
        <w:ind w:left="170"/>
      </w:pPr>
      <w:r>
        <w:rPr>
          <w:b/>
          <w:color w:val="0F172A"/>
          <w:sz w:val="20"/>
        </w:rPr>
        <w:t>Strategic Partnerships and Acquisitions — scored 82/100</w:t>
      </w:r>
    </w:p>
    <w:p w:rsidR="00ED0946" w:rsidRDefault="00D1606D">
      <w:pPr>
        <w:keepNext/>
        <w:pBdr>
          <w:left w:val="single" w:sz="24" w:space="6" w:color="52B69A"/>
        </w:pBdr>
        <w:ind w:left="170"/>
      </w:pPr>
      <w:r>
        <w:t>We verified that the company's public records show a signed preliminary LOI regarding an acqu</w:t>
      </w:r>
      <w:r>
        <w:t>isition target interest and standard institutional collaborations, but there is an absence of finalized, large-scale commercial joint ventures or closed corporate acquisitions. Based on primary research, the company's corporate development and technology b</w:t>
      </w:r>
      <w:r>
        <w:t>uyouts can be estimated as centered on organic laboratory research with external acquisition interest, based on its internal innovative materials laboratory foundation and the signed acquisition letter of intent with Hestia Insight.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Recen</w:t>
      </w:r>
      <w:r>
        <w:t>tCare BioMedical Inc. entered into a non-binding Letter of Intent (LOI) with Hestia Insight Inc. (OTCQB: HSTA), which was looking to pursue RecentCare as a potential acquisition target to expand its global healthcare footprint.</w:t>
      </w:r>
    </w:p>
    <w:p w:rsidR="00ED0946" w:rsidRDefault="00D1606D">
      <w:pPr>
        <w:pStyle w:val="ListBullet"/>
        <w:spacing w:after="60"/>
        <w:ind w:left="510"/>
      </w:pPr>
      <w:r>
        <w:t xml:space="preserve">The company reports that it </w:t>
      </w:r>
      <w:r>
        <w:t>actively maintains collaborations with various academic and medical institutions to integrate development, design, and manufacturing into the global wound care market.</w:t>
      </w:r>
    </w:p>
    <w:p w:rsidR="00ED0946" w:rsidRDefault="00D1606D">
      <w:pPr>
        <w:keepNext/>
        <w:pBdr>
          <w:left w:val="single" w:sz="24" w:space="6" w:color="52B69A"/>
        </w:pBdr>
        <w:spacing w:before="120" w:after="60"/>
        <w:ind w:left="170"/>
      </w:pPr>
      <w:r>
        <w:rPr>
          <w:b/>
          <w:color w:val="0F172A"/>
          <w:sz w:val="20"/>
        </w:rPr>
        <w:t>Installed Base and Consumable Pull-Through — scored 79/100</w:t>
      </w:r>
    </w:p>
    <w:p w:rsidR="00ED0946" w:rsidRDefault="00D1606D">
      <w:pPr>
        <w:keepNext/>
        <w:pBdr>
          <w:left w:val="single" w:sz="24" w:space="6" w:color="52B69A"/>
        </w:pBdr>
        <w:ind w:left="170"/>
      </w:pPr>
      <w:r>
        <w:t xml:space="preserve">We verified that the company </w:t>
      </w:r>
      <w:r>
        <w:t>manufactures independent hydrogel wound care dressings (such as GelSkin and AcceliHeal) rather than hardware capital equipment like negative pressure wound therapy (NPWT) systems. Based on primary research, the company's hardware device footprint can be es</w:t>
      </w:r>
      <w:r>
        <w:t>timated as oriented entirely toward physical dressing materials rather than machinery, based on its focus on master rolls and thin polyurethane backing films under the AcceliHeal brand.</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5" w:name="_Toc242681292"/>
      <w:r>
        <w:lastRenderedPageBreak/>
        <w:t>Zhino Health Co.</w:t>
      </w:r>
      <w:bookmarkEnd w:id="25"/>
    </w:p>
    <w:p w:rsidR="00ED0946" w:rsidRDefault="00D1606D">
      <w:pPr>
        <w:shd w:val="clear" w:color="auto" w:fill="002857"/>
        <w:spacing w:after="200"/>
      </w:pPr>
      <w:r>
        <w:rPr>
          <w:color w:val="CBD5E1"/>
          <w:sz w:val="18"/>
        </w:rPr>
        <w:t xml:space="preserve">BC-Wet   </w:t>
      </w:r>
      <w:r>
        <w:rPr>
          <w:color w:val="A7F3D0"/>
          <w:sz w:val="18"/>
        </w:rPr>
        <w:t xml:space="preserve">● </w:t>
      </w:r>
      <w:r>
        <w:rPr>
          <w:b/>
          <w:color w:val="FFFFFF"/>
          <w:sz w:val="18"/>
        </w:rPr>
        <w:t xml:space="preserve">Evolving </w:t>
      </w:r>
      <w:r>
        <w:rPr>
          <w:b/>
          <w:color w:val="FFFFFF"/>
          <w:sz w:val="18"/>
        </w:rPr>
        <w:t>Players</w:t>
      </w:r>
      <w:r>
        <w:rPr>
          <w:color w:val="CBD5E1"/>
          <w:sz w:val="18"/>
        </w:rPr>
        <w:t xml:space="preserve">     X </w:t>
      </w:r>
      <w:r>
        <w:rPr>
          <w:b/>
          <w:color w:val="FFFFFF"/>
          <w:sz w:val="20"/>
        </w:rPr>
        <w:t>75</w:t>
      </w:r>
      <w:r>
        <w:rPr>
          <w:color w:val="CBD5E1"/>
          <w:sz w:val="18"/>
        </w:rPr>
        <w:t xml:space="preserve">     Y </w:t>
      </w:r>
      <w:r>
        <w:rPr>
          <w:b/>
          <w:color w:val="FFFFFF"/>
          <w:sz w:val="20"/>
        </w:rPr>
        <w:t>69</w:t>
      </w:r>
      <w:r>
        <w:rPr>
          <w:color w:val="CBD5E1"/>
          <w:sz w:val="18"/>
        </w:rPr>
        <w:t xml:space="preserve">     Overall </w:t>
      </w:r>
      <w:r>
        <w:rPr>
          <w:b/>
          <w:color w:val="FFFFFF"/>
          <w:sz w:val="20"/>
        </w:rPr>
        <w:t>72</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90/100</w:t>
      </w:r>
    </w:p>
    <w:p w:rsidR="00ED0946" w:rsidRDefault="00D1606D">
      <w:pPr>
        <w:keepNext/>
        <w:pBdr>
          <w:left w:val="single" w:sz="24" w:space="6" w:color="52B69A"/>
        </w:pBdr>
        <w:ind w:left="170"/>
      </w:pPr>
      <w:r>
        <w:t xml:space="preserve">We verified that the company has a strong material foundation resting on its peer-reviewed electrospun research and licensed bacterial </w:t>
      </w:r>
      <w:r>
        <w:t>nanocellulose product portfolio. Based on primary research, the company's international patent dataset comparisons can be estimated as limited to domestic validation benchmarks, based on its IFDA approval and West Asia market focus.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d</w:t>
      </w:r>
      <w:r>
        <w:t>evelopment of a bilayer wound dressing consisting of decellularized bovine skin covered with antibiotic-loaded electrospun nanofibers made of polyvinyl alcohol and chitosan, published in the journal Biotechnology and Bioengineering.</w:t>
      </w:r>
    </w:p>
    <w:p w:rsidR="00ED0946" w:rsidRDefault="00D1606D">
      <w:pPr>
        <w:pStyle w:val="ListBullet"/>
        <w:spacing w:after="60"/>
        <w:ind w:left="510"/>
      </w:pPr>
      <w:r>
        <w:t xml:space="preserve">The development of the </w:t>
      </w:r>
      <w:r>
        <w:t>FeelHeal Bacterial Nanocellulose wound care platform, which includes the specialized product lines BC-Derm, BC-Wet, and BC-Pad designed for different moisture management and recovery stages.</w:t>
      </w:r>
    </w:p>
    <w:p w:rsidR="00ED0946" w:rsidRDefault="00D1606D">
      <w:pPr>
        <w:keepNext/>
        <w:pBdr>
          <w:left w:val="single" w:sz="24" w:space="6" w:color="52B69A"/>
        </w:pBdr>
        <w:spacing w:before="120" w:after="60"/>
        <w:ind w:left="170"/>
      </w:pPr>
      <w:r>
        <w:rPr>
          <w:b/>
          <w:color w:val="0F172A"/>
          <w:sz w:val="20"/>
        </w:rPr>
        <w:t>Negative Pressure Wound Therapy (NPWT) Device Performance — score</w:t>
      </w:r>
      <w:r>
        <w:rPr>
          <w:b/>
          <w:color w:val="0F172A"/>
          <w:sz w:val="20"/>
        </w:rPr>
        <w:t>d 65/100</w:t>
      </w:r>
    </w:p>
    <w:p w:rsidR="00ED0946" w:rsidRDefault="00D1606D">
      <w:pPr>
        <w:keepNext/>
        <w:pBdr>
          <w:left w:val="single" w:sz="24" w:space="6" w:color="52B69A"/>
        </w:pBdr>
        <w:ind w:left="170"/>
      </w:pPr>
      <w:r>
        <w:t>Based on primary research, the company's NPWT device technical specifications can be estimated as completely absent from current biomaterial portfolio, based on its 3 biocellulose dressings under the FeelHeal platform.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w:t>
      </w:r>
      <w:r>
        <w:t>ble</w:t>
      </w:r>
    </w:p>
    <w:p w:rsidR="00ED0946" w:rsidRDefault="00D1606D">
      <w:pPr>
        <w:keepNext/>
        <w:pBdr>
          <w:left w:val="single" w:sz="24" w:space="6" w:color="52B69A"/>
        </w:pBdr>
        <w:spacing w:before="120" w:after="60"/>
        <w:ind w:left="170"/>
      </w:pPr>
      <w:r>
        <w:rPr>
          <w:b/>
          <w:color w:val="0F172A"/>
          <w:sz w:val="20"/>
        </w:rPr>
        <w:t>Biologic and Skin Substitute Portfolio — scored 81/100</w:t>
      </w:r>
    </w:p>
    <w:p w:rsidR="00ED0946" w:rsidRDefault="00D1606D">
      <w:pPr>
        <w:keepNext/>
        <w:pBdr>
          <w:left w:val="single" w:sz="24" w:space="6" w:color="52B69A"/>
        </w:pBdr>
        <w:ind w:left="170"/>
      </w:pPr>
      <w:r>
        <w:t>The rating rests on the company's published early-stage research into decellularized bovine tissue engineering scaffolds. Based on primary research, the company's commercialized biologic line clear</w:t>
      </w:r>
      <w:r>
        <w:t>ances can be estimated as restricted to early phase biomaterial classifications, based on its 3 nanocellulose formats lacking advanced living tissue components.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development and evaluation of a bilayer wound dressing combining decellul</w:t>
      </w:r>
      <w:r>
        <w:t>arized bovine skin (DBS) with antibiotic-loaded electrospun nanofibers, published as a peer-reviewed research study by Wiley in Biotechnology and Bioengineering.</w:t>
      </w:r>
    </w:p>
    <w:p w:rsidR="00ED0946" w:rsidRDefault="00D1606D">
      <w:pPr>
        <w:keepNext/>
        <w:pBdr>
          <w:left w:val="single" w:sz="24" w:space="6" w:color="52B69A"/>
        </w:pBdr>
        <w:spacing w:before="120" w:after="60"/>
        <w:ind w:left="170"/>
      </w:pPr>
      <w:r>
        <w:rPr>
          <w:b/>
          <w:color w:val="0F172A"/>
          <w:sz w:val="20"/>
        </w:rPr>
        <w:t>Clinical Evidence Generation — scored 65/100</w:t>
      </w:r>
    </w:p>
    <w:p w:rsidR="00ED0946" w:rsidRDefault="00D1606D">
      <w:pPr>
        <w:keepNext/>
        <w:pBdr>
          <w:left w:val="single" w:sz="24" w:space="6" w:color="52B69A"/>
        </w:pBdr>
        <w:ind w:left="170"/>
      </w:pPr>
      <w:r>
        <w:t>Based on primary research, the company's peer rev</w:t>
      </w:r>
      <w:r>
        <w:t>iewed clinical trial registrations can be estimated as early stage and focused on initial target indications, based on its published bilayer dressing paper in Biotechnology and Bioengineering and preliminary split-thickness graft target status.</w:t>
      </w:r>
    </w:p>
    <w:p w:rsidR="00ED0946" w:rsidRDefault="00D1606D">
      <w:pPr>
        <w:keepNext/>
        <w:spacing w:after="40"/>
        <w:ind w:left="170"/>
      </w:pPr>
      <w:r>
        <w:rPr>
          <w:b/>
          <w:caps/>
          <w:color w:val="64748B"/>
          <w:sz w:val="15"/>
        </w:rPr>
        <w:t xml:space="preserve">Supporting </w:t>
      </w:r>
      <w:r>
        <w:rPr>
          <w:b/>
          <w:caps/>
          <w:color w:val="64748B"/>
          <w:sz w:val="15"/>
        </w:rPr>
        <w:t>points</w:t>
      </w:r>
    </w:p>
    <w:p w:rsidR="00ED0946" w:rsidRDefault="00D1606D">
      <w:pPr>
        <w:pStyle w:val="ListBullet"/>
        <w:spacing w:after="60"/>
        <w:ind w:left="510"/>
      </w:pPr>
      <w:r>
        <w:t>Generation</w:t>
      </w:r>
    </w:p>
    <w:p w:rsidR="00ED0946" w:rsidRDefault="00D1606D">
      <w:pPr>
        <w:pStyle w:val="ListBullet"/>
        <w:spacing w:after="60"/>
        <w:ind w:left="510"/>
      </w:pPr>
      <w:r>
        <w:t>The company reports that its bacterial nanobiocellulose epidermal recovery membrane, BC-Derm, has a strong clinically observed effect on immediate pain reduction for burn patients.</w:t>
      </w:r>
    </w:p>
    <w:p w:rsidR="00ED0946" w:rsidRDefault="00D1606D">
      <w:pPr>
        <w:keepNext/>
        <w:pBdr>
          <w:left w:val="single" w:sz="24" w:space="6" w:color="52B69A"/>
        </w:pBdr>
        <w:spacing w:before="120" w:after="60"/>
        <w:ind w:left="170"/>
      </w:pPr>
      <w:r>
        <w:rPr>
          <w:b/>
          <w:color w:val="0F172A"/>
          <w:sz w:val="20"/>
        </w:rPr>
        <w:t>Manufacturing Scalability and Quality Systems — scored 76</w:t>
      </w:r>
      <w:r>
        <w:rPr>
          <w:b/>
          <w:color w:val="0F172A"/>
          <w:sz w:val="20"/>
        </w:rPr>
        <w:t>/100</w:t>
      </w:r>
    </w:p>
    <w:p w:rsidR="00ED0946" w:rsidRDefault="00D1606D">
      <w:pPr>
        <w:keepNext/>
        <w:pBdr>
          <w:left w:val="single" w:sz="24" w:space="6" w:color="52B69A"/>
        </w:pBdr>
        <w:ind w:left="170"/>
      </w:pPr>
      <w:r>
        <w:t>The rating rests on the company's self-reported scale-up of its bacterial nanocellulose manufacturing line and its stated alignment with ISO 13485 standards. Based on primary research, the company's factory output capacities can be estimated as locali</w:t>
      </w:r>
      <w:r>
        <w:t>zed to regional supply specifications, based on its ISO 13,485 quality system and IFDA regulatory tracking.</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implementing a scaled-up manufacturing process that produces bacterial nanocellulose at a lower cost than conv</w:t>
      </w:r>
      <w:r>
        <w:t>entional methods to supply its FeelHeal platform.</w:t>
      </w:r>
    </w:p>
    <w:p w:rsidR="00ED0946" w:rsidRDefault="00D1606D">
      <w:pPr>
        <w:pStyle w:val="ListBullet"/>
        <w:spacing w:after="60"/>
        <w:ind w:left="510"/>
      </w:pPr>
      <w:r>
        <w:t>The company reports maintaining an ISO 13485 quality system and receiving official product licensing from the Iranian Food and Drug Administration (IFDA).</w:t>
      </w:r>
    </w:p>
    <w:p w:rsidR="00ED0946" w:rsidRDefault="00D1606D">
      <w:pPr>
        <w:keepNext/>
        <w:pBdr>
          <w:bottom w:val="single" w:sz="6" w:space="3" w:color="E2E8F0"/>
        </w:pBdr>
        <w:spacing w:before="120" w:after="120"/>
      </w:pPr>
      <w:r>
        <w:rPr>
          <w:b/>
          <w:caps/>
          <w:color w:val="1A759F"/>
        </w:rPr>
        <w:lastRenderedPageBreak/>
        <w:t>Y — Business Capability</w:t>
      </w:r>
    </w:p>
    <w:p w:rsidR="00ED0946" w:rsidRDefault="00D1606D">
      <w:pPr>
        <w:keepNext/>
        <w:pBdr>
          <w:left w:val="single" w:sz="24" w:space="6" w:color="52B69A"/>
        </w:pBdr>
        <w:spacing w:before="120" w:after="60"/>
        <w:ind w:left="170"/>
      </w:pPr>
      <w:r>
        <w:rPr>
          <w:b/>
          <w:color w:val="0F172A"/>
          <w:sz w:val="20"/>
        </w:rPr>
        <w:t xml:space="preserve">Hospital and Provider </w:t>
      </w:r>
      <w:r>
        <w:rPr>
          <w:b/>
          <w:color w:val="0F172A"/>
          <w:sz w:val="20"/>
        </w:rPr>
        <w:t>Network Reach — scored 76/100</w:t>
      </w:r>
    </w:p>
    <w:p w:rsidR="00ED0946" w:rsidRDefault="00D1606D">
      <w:pPr>
        <w:keepNext/>
        <w:pBdr>
          <w:left w:val="single" w:sz="24" w:space="6" w:color="52B69A"/>
        </w:pBdr>
        <w:ind w:left="170"/>
      </w:pPr>
      <w:r>
        <w:t>Our evaluation rests on the company's self-reported initiative to supply regional wound care clinics within Tehran and Karaj. Based on primary research, the company's hospital formulary and clinic contracts can be estimated as</w:t>
      </w:r>
      <w:r>
        <w:t xml:space="preserve"> limited to regional wound clinics, based on its work with select wound care clinics across Tehran and Karaj.</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 is collaborating with select wound care clinics across Tehran and Karaj to integrate its BC-Wet pre-</w:t>
      </w:r>
      <w:r>
        <w:t>hydrated bacterial nanocellulose dressing into clinical environments, according to the official Zhino Health Co. corporate profile.</w:t>
      </w:r>
    </w:p>
    <w:p w:rsidR="00ED0946" w:rsidRDefault="00D1606D">
      <w:pPr>
        <w:keepNext/>
        <w:pBdr>
          <w:left w:val="single" w:sz="24" w:space="6" w:color="52B69A"/>
        </w:pBdr>
        <w:spacing w:before="120" w:after="60"/>
        <w:ind w:left="170"/>
      </w:pPr>
      <w:r>
        <w:rPr>
          <w:b/>
          <w:color w:val="0F172A"/>
          <w:sz w:val="20"/>
        </w:rPr>
        <w:t>Revenue and Reimbursement Strength — scored 71/100</w:t>
      </w:r>
    </w:p>
    <w:p w:rsidR="00ED0946" w:rsidRDefault="00D1606D">
      <w:pPr>
        <w:keepNext/>
        <w:pBdr>
          <w:left w:val="single" w:sz="24" w:space="6" w:color="52B69A"/>
        </w:pBdr>
        <w:ind w:left="170"/>
      </w:pPr>
      <w:r>
        <w:t>Based on primary research, the company's revenue growth and insurance cov</w:t>
      </w:r>
      <w:r>
        <w:t>erage metrics can be estimated as growing steadily from a domestic baseline, based on its licensed status by the Iranian Medical Device Directorate and focus on affordability.</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A product rollout initiative for the BC-Wet dressing across se</w:t>
      </w:r>
      <w:r>
        <w:t>lect wound care clinics in Tehran and Karaj to bring the device into active clinical use, as reported by Zhino Health Co.</w:t>
      </w:r>
    </w:p>
    <w:p w:rsidR="00ED0946" w:rsidRDefault="00D1606D">
      <w:pPr>
        <w:keepNext/>
        <w:pBdr>
          <w:left w:val="single" w:sz="24" w:space="6" w:color="52B69A"/>
        </w:pBdr>
        <w:spacing w:before="120" w:after="60"/>
        <w:ind w:left="170"/>
      </w:pPr>
      <w:r>
        <w:rPr>
          <w:b/>
          <w:color w:val="0F172A"/>
          <w:sz w:val="20"/>
        </w:rPr>
        <w:t>Global Distribution and Sales Infrastructure — scored 65/100</w:t>
      </w:r>
    </w:p>
    <w:p w:rsidR="00ED0946" w:rsidRDefault="00D1606D">
      <w:pPr>
        <w:keepNext/>
        <w:pBdr>
          <w:left w:val="single" w:sz="24" w:space="6" w:color="52B69A"/>
        </w:pBdr>
        <w:ind w:left="170"/>
      </w:pPr>
      <w:r>
        <w:t xml:space="preserve">The assessment is based on the company's self-reported focus on domestic </w:t>
      </w:r>
      <w:r>
        <w:t>production within Iran and expressed intentions for regional trade expansion. Based on primary research, the company's international distributor and global sales footprint can be estimated as restricted mainly to home market, based on its localized manufac</w:t>
      </w:r>
      <w:r>
        <w:t>turing and target networks in clinical hubs like Tehran and Karaj.</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locally manufactured bacterial nanocellulose wound dressings are designed to replace imported options in Iran, with future strategic milestone</w:t>
      </w:r>
      <w:r>
        <w:t>s aimed at expanding access and opening export routes across Central Asia and West Asia, as stated in an official corporate update.</w:t>
      </w:r>
    </w:p>
    <w:p w:rsidR="00ED0946" w:rsidRDefault="00D1606D">
      <w:pPr>
        <w:keepNext/>
        <w:pBdr>
          <w:left w:val="single" w:sz="24" w:space="6" w:color="52B69A"/>
        </w:pBdr>
        <w:spacing w:before="120" w:after="60"/>
        <w:ind w:left="170"/>
      </w:pPr>
      <w:r>
        <w:rPr>
          <w:b/>
          <w:color w:val="0F172A"/>
          <w:sz w:val="20"/>
        </w:rPr>
        <w:t>Strategic Partnerships and Acquisitions — scored 68/100</w:t>
      </w:r>
    </w:p>
    <w:p w:rsidR="00ED0946" w:rsidRDefault="00D1606D">
      <w:pPr>
        <w:keepNext/>
        <w:pBdr>
          <w:left w:val="single" w:sz="24" w:space="6" w:color="52B69A"/>
        </w:pBdr>
        <w:ind w:left="170"/>
      </w:pPr>
      <w:r>
        <w:t xml:space="preserve">Based on primary research, the company's corporate partnerships and </w:t>
      </w:r>
      <w:r>
        <w:t>business acquisitions can be estimated as focused heavily on academic research collaborations, based on its collaborative scientific studies published by Wiley in Biotechnology and Bioengineering. The company operates as an independent developer focus area</w:t>
      </w:r>
      <w:r>
        <w:t xml:space="preserve"> focused on local scaling of its core bacterial nanocellulose platform.</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Installed Base and Consumable Pull-Through — scored 65/100</w:t>
      </w:r>
    </w:p>
    <w:p w:rsidR="00ED0946" w:rsidRDefault="00D1606D">
      <w:pPr>
        <w:keepNext/>
        <w:pBdr>
          <w:left w:val="single" w:sz="24" w:space="6" w:color="52B69A"/>
        </w:pBdr>
        <w:ind w:left="170"/>
      </w:pPr>
      <w:r>
        <w:t>Based on primary research, the company's hardware base and consumable dressing revenue pull-t</w:t>
      </w:r>
      <w:r>
        <w:t>hrough can be estimated as strong for standalone advanced biomaterial dressings, based on its focus on FeelHeal biocellulose medical device membranes rather than capital therapy equipment.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2"/>
        <w:pageBreakBefore/>
        <w:shd w:val="clear" w:color="auto" w:fill="002857"/>
        <w:spacing w:after="0"/>
      </w:pPr>
      <w:bookmarkStart w:id="26" w:name="_Toc242681293"/>
      <w:r>
        <w:lastRenderedPageBreak/>
        <w:t>Henso Biotech Limited</w:t>
      </w:r>
      <w:bookmarkEnd w:id="26"/>
    </w:p>
    <w:p w:rsidR="00ED0946" w:rsidRDefault="00D1606D">
      <w:pPr>
        <w:shd w:val="clear" w:color="auto" w:fill="002857"/>
        <w:spacing w:after="200"/>
      </w:pPr>
      <w:r>
        <w:rPr>
          <w:color w:val="CBD5E1"/>
          <w:sz w:val="18"/>
        </w:rPr>
        <w:t xml:space="preserve">Henso   </w:t>
      </w: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76</w:t>
      </w:r>
      <w:r>
        <w:rPr>
          <w:color w:val="CBD5E1"/>
          <w:sz w:val="18"/>
        </w:rPr>
        <w:t xml:space="preserve">     Overall </w:t>
      </w:r>
      <w:r>
        <w:rPr>
          <w:b/>
          <w:color w:val="FFFFFF"/>
          <w:sz w:val="20"/>
        </w:rPr>
        <w:t>72</w:t>
      </w:r>
    </w:p>
    <w:p w:rsidR="00ED0946" w:rsidRDefault="00D1606D">
      <w:pPr>
        <w:keepNext/>
        <w:pBdr>
          <w:bottom w:val="single" w:sz="6" w:space="3" w:color="E2E8F0"/>
        </w:pBdr>
        <w:spacing w:before="120" w:after="120"/>
      </w:pPr>
      <w:r>
        <w:rPr>
          <w:b/>
          <w:caps/>
          <w:color w:val="1A759F"/>
        </w:rPr>
        <w:t>X — Product Capability</w:t>
      </w:r>
    </w:p>
    <w:p w:rsidR="00ED0946" w:rsidRDefault="00D1606D">
      <w:pPr>
        <w:keepNext/>
        <w:pBdr>
          <w:left w:val="single" w:sz="24" w:space="6" w:color="52B69A"/>
        </w:pBdr>
        <w:spacing w:before="120" w:after="60"/>
        <w:ind w:left="170"/>
      </w:pPr>
      <w:r>
        <w:rPr>
          <w:b/>
          <w:color w:val="0F172A"/>
          <w:sz w:val="20"/>
        </w:rPr>
        <w:t>Dressing Material Innovation — scored 65/100</w:t>
      </w:r>
    </w:p>
    <w:p w:rsidR="00ED0946" w:rsidRDefault="00D1606D">
      <w:pPr>
        <w:keepNext/>
        <w:pBdr>
          <w:left w:val="single" w:sz="24" w:space="6" w:color="52B69A"/>
        </w:pBdr>
        <w:ind w:left="170"/>
      </w:pPr>
      <w:r>
        <w:t xml:space="preserve">We verified that Henso Biotech Limited concentrates its product development exclusively on consumer acne care solutions like hydrocolloid </w:t>
      </w:r>
      <w:r>
        <w:t>pimple patches and cosmetic microneedle innovations. Based on primary research, the company's material innovation in advanced dressings can be estimated as focused on commercialized dressing configurations, based on its established catalog of soft silicone</w:t>
      </w:r>
      <w:r>
        <w:t xml:space="preserve"> foam, activated charcoal silver, and hydrocolloid dressings.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dedicated R&amp;D laboratory focuses on the innovation and application of hydrocolloid patches, microneedle patches, and natural active ingredients, as</w:t>
      </w:r>
      <w:r>
        <w:t xml:space="preserve"> detailed on the Henso Biotech Limited website.</w:t>
      </w:r>
    </w:p>
    <w:p w:rsidR="00ED0946" w:rsidRDefault="00D1606D">
      <w:pPr>
        <w:keepNext/>
        <w:pBdr>
          <w:left w:val="single" w:sz="24" w:space="6" w:color="52B69A"/>
        </w:pBdr>
        <w:spacing w:before="120" w:after="60"/>
        <w:ind w:left="170"/>
      </w:pPr>
      <w:r>
        <w:rPr>
          <w:b/>
          <w:color w:val="0F172A"/>
          <w:sz w:val="20"/>
        </w:rPr>
        <w:t>Negative Pressure Wound Therapy (NPWT) Device Performance — scored 65/100</w:t>
      </w:r>
    </w:p>
    <w:p w:rsidR="00ED0946" w:rsidRDefault="00D1606D">
      <w:pPr>
        <w:keepNext/>
        <w:pBdr>
          <w:left w:val="single" w:sz="24" w:space="6" w:color="52B69A"/>
        </w:pBdr>
        <w:ind w:left="170"/>
      </w:pPr>
      <w:r>
        <w:t>Based on primary research, the company's proprietary negative pressure hardware capability can be estimated as limited to consumable k</w:t>
      </w:r>
      <w:r>
        <w:t>its without active electronic hardware, based on its publication of disposable and one-piece negative pressure wound therapy dressing kits.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Biologic and Skin Substitute Portfolio — scored 68/100</w:t>
      </w:r>
    </w:p>
    <w:p w:rsidR="00ED0946" w:rsidRDefault="00D1606D">
      <w:pPr>
        <w:keepNext/>
        <w:pBdr>
          <w:left w:val="single" w:sz="24" w:space="6" w:color="52B69A"/>
        </w:pBdr>
        <w:ind w:left="170"/>
      </w:pPr>
      <w:r>
        <w:t>Based on primary research, th</w:t>
      </w:r>
      <w:r>
        <w:t>e company's regenerative biologics product footprint can be estimated as non-existent for active biologics, based on its compliance certifications and product catalog limited to polymers, medical dressings, and skincare patches.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w:t>
      </w:r>
      <w:r>
        <w:t>ny reports specializing in the development of skin care products using biomedical technology following the establishment of its Hong Kong branch in May 2024, as documented by Henso Medical.</w:t>
      </w:r>
    </w:p>
    <w:p w:rsidR="00ED0946" w:rsidRDefault="00D1606D">
      <w:pPr>
        <w:keepNext/>
        <w:pBdr>
          <w:left w:val="single" w:sz="24" w:space="6" w:color="52B69A"/>
        </w:pBdr>
        <w:spacing w:before="120" w:after="60"/>
        <w:ind w:left="170"/>
      </w:pPr>
      <w:r>
        <w:rPr>
          <w:b/>
          <w:color w:val="0F172A"/>
          <w:sz w:val="20"/>
        </w:rPr>
        <w:t>Clinical Evidence Generation — scored 65/100</w:t>
      </w:r>
    </w:p>
    <w:p w:rsidR="00ED0946" w:rsidRDefault="00D1606D">
      <w:pPr>
        <w:keepNext/>
        <w:pBdr>
          <w:left w:val="single" w:sz="24" w:space="6" w:color="52B69A"/>
        </w:pBdr>
        <w:ind w:left="170"/>
      </w:pPr>
      <w:r>
        <w:t>Based on primary rese</w:t>
      </w:r>
      <w:r>
        <w:t>arch, the company's clinical trial validation and publication output can be estimated as minimal with a reliance on standard regulatory conformity, based on its global regulatory certifications including international standards compliance without published</w:t>
      </w:r>
      <w:r>
        <w:t xml:space="preserve"> clinical trials.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Generation</w:t>
      </w:r>
    </w:p>
    <w:p w:rsidR="00ED0946" w:rsidRDefault="00D1606D">
      <w:pPr>
        <w:keepNext/>
        <w:pBdr>
          <w:left w:val="single" w:sz="24" w:space="6" w:color="52B69A"/>
        </w:pBdr>
        <w:spacing w:before="120" w:after="60"/>
        <w:ind w:left="170"/>
      </w:pPr>
      <w:r>
        <w:rPr>
          <w:b/>
          <w:color w:val="0F172A"/>
          <w:sz w:val="20"/>
        </w:rPr>
        <w:t>Manufacturing Scalability and Quality Systems — scored 77/100</w:t>
      </w:r>
    </w:p>
    <w:p w:rsidR="00ED0946" w:rsidRDefault="00D1606D">
      <w:pPr>
        <w:keepNext/>
        <w:pBdr>
          <w:left w:val="single" w:sz="24" w:space="6" w:color="52B69A"/>
        </w:pBdr>
        <w:ind w:left="170"/>
      </w:pPr>
      <w:r>
        <w:t xml:space="preserve">The rating rests on the company's self-reported group manufacturing network consisting of multiple specialized production bases complying with </w:t>
      </w:r>
      <w:r>
        <w:t>global quality frameworks like ISO 13485 and standard sterilization protocols. Based on primary research, the company's non-acne advanced wound care production continuity can be estimated as stable but secondary to its high-volume acne patch manufacturing,</w:t>
      </w:r>
      <w:r>
        <w:t xml:space="preserve"> based on its advanced production facilities certified by global compliance standards alongside its massive annual output of billions of acne patches.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that its production lines comply with ISO 13485, GMPC, and FDA stan</w:t>
      </w:r>
      <w:r>
        <w:t>dards, and between 2022 and 2024, it annually manufactured and delivered 3.6 billion hydrocolloid acne patches to the global market, as stated on the Henso Biotech Official Website and its official channel factory tour documentation.</w:t>
      </w:r>
    </w:p>
    <w:p w:rsidR="00ED0946" w:rsidRDefault="00D1606D">
      <w:pPr>
        <w:pStyle w:val="ListBullet"/>
        <w:spacing w:after="60"/>
        <w:ind w:left="510"/>
      </w:pPr>
      <w:r>
        <w:t>The company's parent g</w:t>
      </w:r>
      <w:r>
        <w:t>roup, Henso Medical, reports that its operations conform to ISO 13485:2016, GMP, and ISO 11135/EN 550 sterilization standards using Ethylene Oxide or Gamma Radiation, supported by five subsidiary factories and eight joint venture manufacturing bases, accor</w:t>
      </w:r>
      <w:r>
        <w:t>ding to Henso Medical Group History documentation.</w:t>
      </w:r>
    </w:p>
    <w:p w:rsidR="00ED0946" w:rsidRDefault="00D1606D">
      <w:pPr>
        <w:keepNext/>
        <w:pBdr>
          <w:bottom w:val="single" w:sz="6" w:space="3" w:color="E2E8F0"/>
        </w:pBdr>
        <w:spacing w:before="120" w:after="120"/>
      </w:pPr>
      <w:r>
        <w:rPr>
          <w:b/>
          <w:caps/>
          <w:color w:val="1A759F"/>
        </w:rPr>
        <w:lastRenderedPageBreak/>
        <w:t>Y — Business Capability</w:t>
      </w:r>
    </w:p>
    <w:p w:rsidR="00ED0946" w:rsidRDefault="00D1606D">
      <w:pPr>
        <w:keepNext/>
        <w:pBdr>
          <w:left w:val="single" w:sz="24" w:space="6" w:color="52B69A"/>
        </w:pBdr>
        <w:spacing w:before="120" w:after="60"/>
        <w:ind w:left="170"/>
      </w:pPr>
      <w:r>
        <w:rPr>
          <w:b/>
          <w:color w:val="0F172A"/>
          <w:sz w:val="20"/>
        </w:rPr>
        <w:t>Hospital and Provider Network Reach — scored 68/100</w:t>
      </w:r>
    </w:p>
    <w:p w:rsidR="00ED0946" w:rsidRDefault="00D1606D">
      <w:pPr>
        <w:keepNext/>
        <w:pBdr>
          <w:left w:val="single" w:sz="24" w:space="6" w:color="52B69A"/>
        </w:pBdr>
        <w:ind w:left="170"/>
      </w:pPr>
      <w:r>
        <w:t>We verified that the company functions primarily as a B2B manufacturer and exporter supplying international distributors. Based o</w:t>
      </w:r>
      <w:r>
        <w:t>n primary research, the company's hospital network and formulary listings can be estimated as broad across international B2B distribution channels, based on its global distribution of medical supplies supported by GMP, ISO, CE, and FDA certifications.</w:t>
      </w:r>
    </w:p>
    <w:p w:rsidR="00ED0946" w:rsidRDefault="00D1606D">
      <w:pPr>
        <w:keepNext/>
        <w:spacing w:after="40"/>
        <w:ind w:left="170"/>
      </w:pPr>
      <w:r>
        <w:rPr>
          <w:b/>
          <w:caps/>
          <w:color w:val="64748B"/>
          <w:sz w:val="15"/>
        </w:rPr>
        <w:t>Supp</w:t>
      </w:r>
      <w:r>
        <w:rPr>
          <w:b/>
          <w:caps/>
          <w:color w:val="64748B"/>
          <w:sz w:val="15"/>
        </w:rPr>
        <w:t>orting points</w:t>
      </w:r>
    </w:p>
    <w:p w:rsidR="00ED0946" w:rsidRDefault="00D1606D">
      <w:pPr>
        <w:pStyle w:val="ListBullet"/>
        <w:spacing w:after="60"/>
        <w:ind w:left="510"/>
      </w:pPr>
      <w:r>
        <w:t xml:space="preserve">The company reports supplying advanced wound care products, such as soft silicone foam dressings and calcium alginate dressings, via wholesale distribution and B2B OEM/ODM partnerships rather than direct hospital contracting, as indicated on </w:t>
      </w:r>
      <w:r>
        <w:t>the official Henso Biotech website.</w:t>
      </w:r>
    </w:p>
    <w:p w:rsidR="00ED0946" w:rsidRDefault="00D1606D">
      <w:pPr>
        <w:keepNext/>
        <w:pBdr>
          <w:left w:val="single" w:sz="24" w:space="6" w:color="52B69A"/>
        </w:pBdr>
        <w:spacing w:before="120" w:after="60"/>
        <w:ind w:left="170"/>
      </w:pPr>
      <w:r>
        <w:rPr>
          <w:b/>
          <w:color w:val="0F172A"/>
          <w:sz w:val="20"/>
        </w:rPr>
        <w:t>Revenue and Reimbursement Strength — scored 65/100</w:t>
      </w:r>
    </w:p>
    <w:p w:rsidR="00ED0946" w:rsidRDefault="00D1606D">
      <w:pPr>
        <w:keepNext/>
        <w:pBdr>
          <w:left w:val="single" w:sz="24" w:space="6" w:color="52B69A"/>
        </w:pBdr>
        <w:ind w:left="170"/>
      </w:pPr>
      <w:r>
        <w:t>Based on primary research, the company's revenue growth and margins can be estimated as growing rapidly in line with high-volume production, based on its annual manufact</w:t>
      </w:r>
      <w:r>
        <w:t>ure and delivery of 3.6 billion patches to the global market.</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keepNext/>
        <w:pBdr>
          <w:left w:val="single" w:sz="24" w:space="6" w:color="52B69A"/>
        </w:pBdr>
        <w:spacing w:before="120" w:after="60"/>
        <w:ind w:left="170"/>
      </w:pPr>
      <w:r>
        <w:rPr>
          <w:b/>
          <w:color w:val="0F172A"/>
          <w:sz w:val="20"/>
        </w:rPr>
        <w:t>Global Distribution and Sales Infrastructure — scored 90/100</w:t>
      </w:r>
    </w:p>
    <w:p w:rsidR="00ED0946" w:rsidRDefault="00D1606D">
      <w:pPr>
        <w:keepNext/>
        <w:pBdr>
          <w:left w:val="single" w:sz="24" w:space="6" w:color="52B69A"/>
        </w:pBdr>
        <w:ind w:left="170"/>
      </w:pPr>
      <w:r>
        <w:t>We verified that the company maintains an active export and distribution presence across 56 countries</w:t>
      </w:r>
      <w:r>
        <w:t>, backed by physical shipments to international brand buyers. Based on primary research, the company's sales force and international subsidiaries can be estimated as concentrated around its primary regional hubs, based on its strategic establishment of the</w:t>
      </w:r>
      <w:r>
        <w:t xml:space="preserve"> Hong Kong branch to manage group export operations alongside its Hangzhou headquarters.</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The company reports a corporate presence across 56 countries as part of its global footprint for medical products, according to the official Henso Me</w:t>
      </w:r>
      <w:r>
        <w:t>dical About Us page.</w:t>
      </w:r>
    </w:p>
    <w:p w:rsidR="00ED0946" w:rsidRDefault="00D1606D">
      <w:pPr>
        <w:pStyle w:val="ListBullet"/>
        <w:spacing w:after="60"/>
        <w:ind w:left="510"/>
      </w:pPr>
      <w:r>
        <w:t>Independent US import shipment data verifies that Henso Medical regularly exports bulk volumes of advanced wound dressings, including hydrocolloid dressings, to US clients such as Starface World Inc., according to trade tracking record</w:t>
      </w:r>
      <w:r>
        <w:t>s on Seair Exim Solutions.</w:t>
      </w:r>
    </w:p>
    <w:p w:rsidR="00ED0946" w:rsidRDefault="00D1606D">
      <w:pPr>
        <w:keepNext/>
        <w:pBdr>
          <w:left w:val="single" w:sz="24" w:space="6" w:color="52B69A"/>
        </w:pBdr>
        <w:spacing w:before="120" w:after="60"/>
        <w:ind w:left="170"/>
      </w:pPr>
      <w:r>
        <w:rPr>
          <w:b/>
          <w:color w:val="0F172A"/>
          <w:sz w:val="20"/>
        </w:rPr>
        <w:t>Strategic Partnerships and Acquisitions — scored 81/100</w:t>
      </w:r>
    </w:p>
    <w:p w:rsidR="00ED0946" w:rsidRDefault="00D1606D">
      <w:pPr>
        <w:keepNext/>
        <w:pBdr>
          <w:left w:val="single" w:sz="24" w:space="6" w:color="52B69A"/>
        </w:pBdr>
        <w:ind w:left="170"/>
      </w:pPr>
      <w:r>
        <w:t xml:space="preserve">We verified that the company has a long-standing product distribution partnership for advanced wound care dressings dating back to 2014. Based on primary research, the </w:t>
      </w:r>
      <w:r>
        <w:t>company's strategic acquisitions and joint ventures can be estimated as centered on organic expansion and internal technology development, based on its recent launch of Henso Biotech Limited to specialize in biomedical skin care innovation.</w:t>
      </w:r>
    </w:p>
    <w:p w:rsidR="00ED0946" w:rsidRDefault="00D1606D">
      <w:pPr>
        <w:keepNext/>
        <w:spacing w:after="40"/>
        <w:ind w:left="170"/>
      </w:pPr>
      <w:r>
        <w:rPr>
          <w:b/>
          <w:caps/>
          <w:color w:val="64748B"/>
          <w:sz w:val="15"/>
        </w:rPr>
        <w:t>Supporting poin</w:t>
      </w:r>
      <w:r>
        <w:rPr>
          <w:b/>
          <w:caps/>
          <w:color w:val="64748B"/>
          <w:sz w:val="15"/>
        </w:rPr>
        <w:t>ts</w:t>
      </w:r>
    </w:p>
    <w:p w:rsidR="00ED0946" w:rsidRDefault="00D1606D">
      <w:pPr>
        <w:pStyle w:val="ListBullet"/>
        <w:spacing w:after="60"/>
        <w:ind w:left="510"/>
      </w:pPr>
      <w:r>
        <w:t>A distribution partnership announced in February 2014 between parent entity Henso Medical and Longterm Medical to distribute advanced wound dressings.</w:t>
      </w:r>
    </w:p>
    <w:p w:rsidR="00ED0946" w:rsidRDefault="00D1606D">
      <w:pPr>
        <w:keepNext/>
        <w:pBdr>
          <w:left w:val="single" w:sz="24" w:space="6" w:color="52B69A"/>
        </w:pBdr>
        <w:spacing w:before="120" w:after="60"/>
        <w:ind w:left="170"/>
      </w:pPr>
      <w:r>
        <w:rPr>
          <w:b/>
          <w:color w:val="0F172A"/>
          <w:sz w:val="20"/>
        </w:rPr>
        <w:t>Installed Base and Consumable Pull-Through — scored 76/100</w:t>
      </w:r>
    </w:p>
    <w:p w:rsidR="00ED0946" w:rsidRDefault="00D1606D">
      <w:pPr>
        <w:keepNext/>
        <w:pBdr>
          <w:left w:val="single" w:sz="24" w:space="6" w:color="52B69A"/>
        </w:pBdr>
        <w:ind w:left="170"/>
      </w:pPr>
      <w:r>
        <w:t>Based on primary research, the company's ca</w:t>
      </w:r>
      <w:r>
        <w:t>pital equipment and pull-through metrics can be estimated as focused predominantly on consumable and disposable product lines, based on its product catalog featuring disposable one-piece negative pressure wound therapy dressing kits with a 3-year shelf lif</w:t>
      </w:r>
      <w:r>
        <w:t>e.</w:t>
      </w:r>
    </w:p>
    <w:p w:rsidR="00ED0946" w:rsidRDefault="00D1606D">
      <w:pPr>
        <w:keepNext/>
        <w:spacing w:after="40"/>
        <w:ind w:left="170"/>
      </w:pPr>
      <w:r>
        <w:rPr>
          <w:b/>
          <w:caps/>
          <w:color w:val="64748B"/>
          <w:sz w:val="15"/>
        </w:rPr>
        <w:t>Supporting points</w:t>
      </w:r>
    </w:p>
    <w:p w:rsidR="00ED0946" w:rsidRDefault="00D1606D">
      <w:pPr>
        <w:pStyle w:val="ListBullet"/>
        <w:spacing w:after="60"/>
        <w:ind w:left="510"/>
      </w:pPr>
      <w:r>
        <w:t>Not available</w:t>
      </w:r>
    </w:p>
    <w:p w:rsidR="00ED0946" w:rsidRDefault="00D1606D">
      <w:pPr>
        <w:pStyle w:val="Heading1"/>
        <w:pageBreakBefore/>
        <w:pBdr>
          <w:bottom w:val="single" w:sz="24" w:space="6" w:color="52B69A"/>
        </w:pBdr>
      </w:pPr>
      <w:bookmarkStart w:id="27" w:name="_Toc24268129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X — Product Capability</w:t>
            </w:r>
          </w:p>
          <w:p w:rsidR="00ED0946" w:rsidRDefault="00D1606D">
            <w:pPr>
              <w:spacing w:after="20" w:line="240" w:lineRule="auto"/>
            </w:pPr>
            <w:r>
              <w:rPr>
                <w:b/>
                <w:color w:val="0F172A"/>
              </w:rPr>
              <w:t>1. Dressing Material Innovation</w:t>
            </w:r>
          </w:p>
          <w:p w:rsidR="00ED0946" w:rsidRDefault="00D1606D">
            <w:pPr>
              <w:spacing w:after="20" w:line="240" w:lineRule="auto"/>
              <w:ind w:left="283"/>
            </w:pPr>
            <w:r>
              <w:rPr>
                <w:color w:val="475569"/>
                <w:sz w:val="18"/>
              </w:rPr>
              <w:t xml:space="preserve">The ability to develop advanced dressings (e.g., foams, hydrogels, alginates, antimicrobials) with superior exudate management, moisture </w:t>
            </w:r>
            <w:r>
              <w:rPr>
                <w:color w:val="475569"/>
                <w:sz w:val="18"/>
              </w:rPr>
              <w:t>balance, and biocompatibility. Strength is evidenced by patented formulations, published comparative studies, and a pipeline of next-generation materials.</w:t>
            </w:r>
          </w:p>
          <w:p w:rsidR="00ED0946" w:rsidRDefault="00D1606D">
            <w:pPr>
              <w:spacing w:after="20" w:line="240" w:lineRule="auto"/>
            </w:pPr>
            <w:r>
              <w:rPr>
                <w:b/>
                <w:color w:val="0F172A"/>
              </w:rPr>
              <w:t>2. Negative Pressure Wound Therapy (NPWT) Device Performance</w:t>
            </w:r>
          </w:p>
          <w:p w:rsidR="00ED0946" w:rsidRDefault="00D1606D">
            <w:pPr>
              <w:spacing w:after="20" w:line="240" w:lineRule="auto"/>
              <w:ind w:left="283"/>
            </w:pPr>
            <w:r>
              <w:rPr>
                <w:color w:val="475569"/>
                <w:sz w:val="18"/>
              </w:rPr>
              <w:t>The technical sophistication of NPWT sys</w:t>
            </w:r>
            <w:r>
              <w:rPr>
                <w:color w:val="475569"/>
                <w:sz w:val="18"/>
              </w:rPr>
              <w:t>tems, including portable designs, pressure control accuracy, battery life, and integration with smart monitoring. Strength is shown by device certifications, user feedback, and clinical outcomes data on wound healing rates.</w:t>
            </w:r>
          </w:p>
          <w:p w:rsidR="00ED0946" w:rsidRDefault="00D1606D">
            <w:pPr>
              <w:spacing w:after="20" w:line="240" w:lineRule="auto"/>
            </w:pPr>
            <w:r>
              <w:rPr>
                <w:b/>
                <w:color w:val="0F172A"/>
              </w:rPr>
              <w:t xml:space="preserve">3. Biologic and Skin Substitute </w:t>
            </w:r>
            <w:r>
              <w:rPr>
                <w:b/>
                <w:color w:val="0F172A"/>
              </w:rPr>
              <w:t>Portfolio</w:t>
            </w:r>
          </w:p>
          <w:p w:rsidR="00ED0946" w:rsidRDefault="00D1606D">
            <w:pPr>
              <w:spacing w:after="20" w:line="240" w:lineRule="auto"/>
              <w:ind w:left="283"/>
            </w:pPr>
            <w:r>
              <w:rPr>
                <w:color w:val="475569"/>
                <w:sz w:val="18"/>
              </w:rPr>
              <w:t>The range and efficacy of biologic products such as growth factors, collagen matrices, and cultured skin substitutes for hard-to-heal wounds. Strength is demonstrated by FDA/EMA approvals, peer-reviewed studies, and breadth of indications covered</w:t>
            </w:r>
            <w:r>
              <w:rPr>
                <w:color w:val="475569"/>
                <w:sz w:val="18"/>
              </w:rPr>
              <w:t>.</w:t>
            </w:r>
          </w:p>
          <w:p w:rsidR="00ED0946" w:rsidRDefault="00D1606D">
            <w:pPr>
              <w:spacing w:after="20" w:line="240" w:lineRule="auto"/>
            </w:pPr>
            <w:r>
              <w:rPr>
                <w:b/>
                <w:color w:val="0F172A"/>
              </w:rPr>
              <w:t>4. Clinical Evidence Generation</w:t>
            </w:r>
          </w:p>
          <w:p w:rsidR="00ED0946" w:rsidRDefault="00D1606D">
            <w:pPr>
              <w:spacing w:after="20" w:line="240" w:lineRule="auto"/>
              <w:ind w:left="283"/>
            </w:pPr>
            <w:r>
              <w:rPr>
                <w:color w:val="475569"/>
                <w:sz w:val="18"/>
              </w:rPr>
              <w:t>The commitment to conducting and publishing randomized controlled trials, real-world evidence, and health economics studies that validate product performance. Strength is measured by number of high-impact publications, cli</w:t>
            </w:r>
            <w:r>
              <w:rPr>
                <w:color w:val="475569"/>
                <w:sz w:val="18"/>
              </w:rPr>
              <w:t>nical trial registrations, and inclusion in treatment guidelines.</w:t>
            </w:r>
          </w:p>
          <w:p w:rsidR="00ED0946" w:rsidRDefault="00D1606D">
            <w:pPr>
              <w:spacing w:after="20" w:line="240" w:lineRule="auto"/>
            </w:pPr>
            <w:r>
              <w:rPr>
                <w:b/>
                <w:color w:val="0F172A"/>
              </w:rPr>
              <w:t>5. Manufacturing Scalability and Quality Systems</w:t>
            </w:r>
          </w:p>
          <w:p w:rsidR="00ED0946" w:rsidRDefault="00D1606D">
            <w:pPr>
              <w:spacing w:after="20" w:line="240" w:lineRule="auto"/>
              <w:ind w:left="283"/>
            </w:pPr>
            <w:r>
              <w:rPr>
                <w:color w:val="475569"/>
                <w:sz w:val="18"/>
              </w:rPr>
              <w:t xml:space="preserve">The capacity to produce advanced wound care products at scale while maintaining sterility, consistency, and regulatory compliance. Strength </w:t>
            </w:r>
            <w:r>
              <w:rPr>
                <w:color w:val="475569"/>
                <w:sz w:val="18"/>
              </w:rPr>
              <w:t>is evidenced by ISO 13485 certifications, FDA inspections, and ability to meet global demand without supply disruptions.</w:t>
            </w:r>
          </w:p>
        </w:tc>
      </w:tr>
    </w:tbl>
    <w:p w:rsidR="00ED0946" w:rsidRDefault="00ED09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946">
        <w:trPr>
          <w:cantSplit/>
          <w:jc w:val="center"/>
        </w:trPr>
        <w:tc>
          <w:tcPr>
            <w:tcW w:w="10092" w:type="dxa"/>
            <w:shd w:val="clear" w:color="auto" w:fill="F8FAFC"/>
            <w:tcMar>
              <w:top w:w="160" w:type="dxa"/>
              <w:left w:w="160" w:type="dxa"/>
              <w:bottom w:w="160" w:type="dxa"/>
              <w:right w:w="160" w:type="dxa"/>
            </w:tcMar>
          </w:tcPr>
          <w:p w:rsidR="00ED0946" w:rsidRDefault="00D1606D">
            <w:pPr>
              <w:spacing w:after="20" w:line="240" w:lineRule="auto"/>
            </w:pPr>
            <w:r>
              <w:rPr>
                <w:b/>
                <w:color w:val="0F172A"/>
                <w:sz w:val="20"/>
              </w:rPr>
              <w:t>Y — Business Capability</w:t>
            </w:r>
          </w:p>
          <w:p w:rsidR="00ED0946" w:rsidRDefault="00D1606D">
            <w:pPr>
              <w:spacing w:after="20" w:line="240" w:lineRule="auto"/>
            </w:pPr>
            <w:r>
              <w:rPr>
                <w:b/>
                <w:color w:val="0F172A"/>
              </w:rPr>
              <w:t>1. Hospital and Provider Network Reach</w:t>
            </w:r>
          </w:p>
          <w:p w:rsidR="00ED0946" w:rsidRDefault="00D1606D">
            <w:pPr>
              <w:spacing w:after="20" w:line="240" w:lineRule="auto"/>
              <w:ind w:left="283"/>
            </w:pPr>
            <w:r>
              <w:rPr>
                <w:color w:val="475569"/>
                <w:sz w:val="18"/>
              </w:rPr>
              <w:t>The extent to which a company's products are adopted by hospitals, wou</w:t>
            </w:r>
            <w:r>
              <w:rPr>
                <w:color w:val="475569"/>
                <w:sz w:val="18"/>
              </w:rPr>
              <w:t>nd care clinics, and long-term care facilities. Strength is shown by the number of contracted healthcare systems, group purchasing organization agreements, and formulary listings.</w:t>
            </w:r>
          </w:p>
          <w:p w:rsidR="00ED0946" w:rsidRDefault="00D1606D">
            <w:pPr>
              <w:spacing w:after="20" w:line="240" w:lineRule="auto"/>
            </w:pPr>
            <w:r>
              <w:rPr>
                <w:b/>
                <w:color w:val="0F172A"/>
              </w:rPr>
              <w:t>2. Revenue and Reimbursement Strength</w:t>
            </w:r>
          </w:p>
          <w:p w:rsidR="00ED0946" w:rsidRDefault="00D1606D">
            <w:pPr>
              <w:spacing w:after="20" w:line="240" w:lineRule="auto"/>
              <w:ind w:left="283"/>
            </w:pPr>
            <w:r>
              <w:rPr>
                <w:color w:val="475569"/>
                <w:sz w:val="18"/>
              </w:rPr>
              <w:t>The company's sales performance and ab</w:t>
            </w:r>
            <w:r>
              <w:rPr>
                <w:color w:val="475569"/>
                <w:sz w:val="18"/>
              </w:rPr>
              <w:t>ility to secure favorable reimbursement from public and private payers. Strength is evidenced by reported revenue growth, gross margins, and percentage of products covered by major insurance plans.</w:t>
            </w:r>
          </w:p>
          <w:p w:rsidR="00ED0946" w:rsidRDefault="00D1606D">
            <w:pPr>
              <w:spacing w:after="20" w:line="240" w:lineRule="auto"/>
            </w:pPr>
            <w:r>
              <w:rPr>
                <w:b/>
                <w:color w:val="0F172A"/>
              </w:rPr>
              <w:t>3. Global Distribution and Sales Infrastructure</w:t>
            </w:r>
          </w:p>
          <w:p w:rsidR="00ED0946" w:rsidRDefault="00D1606D">
            <w:pPr>
              <w:spacing w:after="20" w:line="240" w:lineRule="auto"/>
              <w:ind w:left="283"/>
            </w:pPr>
            <w:r>
              <w:rPr>
                <w:color w:val="475569"/>
                <w:sz w:val="18"/>
              </w:rPr>
              <w:t>The breadt</w:t>
            </w:r>
            <w:r>
              <w:rPr>
                <w:color w:val="475569"/>
                <w:sz w:val="18"/>
              </w:rPr>
              <w:t>h of a company's direct sales force and distributor network across key regions. Strength is measured by number of countries served, local subsidiaries, and partnerships with regional distributors.</w:t>
            </w:r>
          </w:p>
          <w:p w:rsidR="00ED0946" w:rsidRDefault="00D1606D">
            <w:pPr>
              <w:spacing w:after="20" w:line="240" w:lineRule="auto"/>
            </w:pPr>
            <w:r>
              <w:rPr>
                <w:b/>
                <w:color w:val="0F172A"/>
              </w:rPr>
              <w:t>4. Strategic Partnerships and Acquisitions</w:t>
            </w:r>
          </w:p>
          <w:p w:rsidR="00ED0946" w:rsidRDefault="00D1606D">
            <w:pPr>
              <w:spacing w:after="20" w:line="240" w:lineRule="auto"/>
              <w:ind w:left="283"/>
            </w:pPr>
            <w:r>
              <w:rPr>
                <w:color w:val="475569"/>
                <w:sz w:val="18"/>
              </w:rPr>
              <w:t>The ability to f</w:t>
            </w:r>
            <w:r>
              <w:rPr>
                <w:color w:val="475569"/>
                <w:sz w:val="18"/>
              </w:rPr>
              <w:t>orm alliances or acquire complementary businesses to expand product offerings or market access. Strength is shown by announced deals, joint ventures, and integration of acquired technologies into the portfolio.</w:t>
            </w:r>
          </w:p>
          <w:p w:rsidR="00ED0946" w:rsidRDefault="00D1606D">
            <w:pPr>
              <w:spacing w:after="20" w:line="240" w:lineRule="auto"/>
            </w:pPr>
            <w:r>
              <w:rPr>
                <w:b/>
                <w:color w:val="0F172A"/>
              </w:rPr>
              <w:t>5. Installed Base and Consumable Pull-Through</w:t>
            </w:r>
          </w:p>
          <w:p w:rsidR="00ED0946" w:rsidRDefault="00D1606D">
            <w:pPr>
              <w:spacing w:after="20" w:line="240" w:lineRule="auto"/>
              <w:ind w:left="283"/>
            </w:pPr>
            <w:r>
              <w:rPr>
                <w:color w:val="475569"/>
                <w:sz w:val="18"/>
              </w:rPr>
              <w:t>The number of NPWT devices or other durable equipment placed in hospitals and clinics, which drives recurring sales of consumables. Strength is evidenced by installed base figures, replacement cycle data, and consumable revenue per device.</w:t>
            </w:r>
          </w:p>
        </w:tc>
      </w:tr>
    </w:tbl>
    <w:p w:rsidR="00ED0946" w:rsidRDefault="00ED0946"/>
    <w:p w:rsidR="00ED0946" w:rsidRDefault="00D1606D">
      <w:pPr>
        <w:pStyle w:val="Heading1"/>
        <w:pageBreakBefore/>
        <w:pBdr>
          <w:bottom w:val="single" w:sz="24" w:space="6" w:color="52B69A"/>
        </w:pBdr>
      </w:pPr>
      <w:bookmarkStart w:id="28" w:name="_Toc242681295"/>
      <w:r>
        <w:lastRenderedPageBreak/>
        <w:t xml:space="preserve">Research </w:t>
      </w:r>
      <w:r>
        <w:t>Methodology</w:t>
      </w:r>
      <w:bookmarkEnd w:id="28"/>
    </w:p>
    <w:p w:rsidR="00ED0946" w:rsidRDefault="00D1606D">
      <w:pPr>
        <w:spacing w:after="200"/>
      </w:pPr>
      <w:r>
        <w:rPr>
          <w:color w:val="64748B"/>
        </w:rPr>
        <w:t xml:space="preserve">This quadrant was compiled independently through structured secondary research, supplemented by primary research where available. It is not based on a survey or on vendor self-submission. The steps below describe how companies were identified, </w:t>
      </w:r>
      <w:r>
        <w:rPr>
          <w:color w:val="64748B"/>
        </w:rPr>
        <w:t>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Market Definition</w:t>
            </w:r>
          </w:p>
          <w:p w:rsidR="00ED0946" w:rsidRDefault="00D1606D">
            <w:pPr>
              <w:spacing w:after="20" w:line="240" w:lineRule="auto"/>
            </w:pPr>
            <w:r>
              <w:rPr>
                <w:sz w:val="18"/>
              </w:rPr>
              <w:t>The market scope and the type of company that qualifies were defined first. Five parameters were then set for each axis, each with a written definition: the X axis measures core capability (products, serv</w:t>
            </w:r>
            <w:r>
              <w:rPr>
                <w:sz w:val="18"/>
              </w:rPr>
              <w:t>ices or technology) and the Y axis measures business capability.</w:t>
            </w:r>
          </w:p>
        </w:tc>
      </w:tr>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Secondary and Primary Research</w:t>
            </w:r>
          </w:p>
          <w:p w:rsidR="00ED0946" w:rsidRDefault="00D1606D">
            <w:pPr>
              <w:spacing w:after="20" w:line="240" w:lineRule="auto"/>
            </w:pPr>
            <w:r>
              <w:rPr>
                <w:sz w:val="18"/>
              </w:rPr>
              <w:t>Secondary research covered company websites, filings, trade directories, industry publications and news. Primary research drew on B2B marketplace listings, w</w:t>
            </w:r>
            <w:r>
              <w:rPr>
                <w:sz w:val="18"/>
              </w:rPr>
              <w:t>here available, to confirm company offerings. Coverage was extended region by region until no new qualifying companies emerged.</w:t>
            </w:r>
          </w:p>
        </w:tc>
      </w:tr>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Screening</w:t>
            </w:r>
          </w:p>
          <w:p w:rsidR="00ED0946" w:rsidRDefault="00D1606D">
            <w:pPr>
              <w:spacing w:after="20" w:line="240" w:lineRule="auto"/>
            </w:pPr>
            <w:r>
              <w:rPr>
                <w:sz w:val="18"/>
              </w:rPr>
              <w:t xml:space="preserve">Each candidate was screened against the market's inclusion criteria and required commercial role. Distributors, </w:t>
            </w:r>
            <w:r>
              <w:rPr>
                <w:sz w:val="18"/>
              </w:rPr>
              <w:t>resellers, consultancies, contract manufacturers and media names were excluded, and duplicates consolidated. Companies whose main business is an adjacent segment are listed but not placed on the chart.</w:t>
            </w:r>
          </w:p>
        </w:tc>
      </w:tr>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Evidence Compilation</w:t>
            </w:r>
          </w:p>
          <w:p w:rsidR="00ED0946" w:rsidRDefault="00D1606D">
            <w:pPr>
              <w:spacing w:after="20" w:line="240" w:lineRule="auto"/>
            </w:pPr>
            <w:r>
              <w:rPr>
                <w:sz w:val="18"/>
              </w:rPr>
              <w:t>Every screened company was ass</w:t>
            </w:r>
            <w:r>
              <w:rPr>
                <w:sz w:val="18"/>
              </w:rPr>
              <w:t xml:space="preserve">essed on all ten parameters; for chart companies, evidence was recorded parameter by parameter. Claims resting only on a company's own materials are reported as company-reported, partner technology is credited to the partnership, and employee-review sites </w:t>
            </w:r>
            <w:r>
              <w:rPr>
                <w:sz w:val="18"/>
              </w:rPr>
              <w:t>are not used as customer evidence.</w:t>
            </w:r>
          </w:p>
        </w:tc>
      </w:tr>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Scoring</w:t>
            </w:r>
          </w:p>
          <w:p w:rsidR="00ED0946" w:rsidRDefault="00D1606D">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w:t>
            </w:r>
            <w:r>
              <w:rPr>
                <w:sz w:val="18"/>
              </w:rPr>
              <w:t>verage of the five parameter ratings on each axis; overall is the average of X and Y.</w:t>
            </w:r>
          </w:p>
        </w:tc>
      </w:tr>
      <w:tr w:rsidR="00ED0946">
        <w:trPr>
          <w:cantSplit/>
          <w:jc w:val="center"/>
        </w:trPr>
        <w:tc>
          <w:tcPr>
            <w:tcW w:w="1009" w:type="dxa"/>
            <w:shd w:val="clear" w:color="auto" w:fill="1A759F"/>
            <w:tcMar>
              <w:top w:w="140" w:type="dxa"/>
              <w:left w:w="140" w:type="dxa"/>
              <w:bottom w:w="140" w:type="dxa"/>
              <w:right w:w="140" w:type="dxa"/>
            </w:tcMar>
            <w:vAlign w:val="center"/>
          </w:tcPr>
          <w:p w:rsidR="00ED0946" w:rsidRDefault="00D1606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D0946" w:rsidRDefault="00D1606D">
            <w:pPr>
              <w:spacing w:after="20" w:line="240" w:lineRule="auto"/>
            </w:pPr>
            <w:r>
              <w:rPr>
                <w:b/>
                <w:color w:val="0F172A"/>
                <w:sz w:val="20"/>
              </w:rPr>
              <w:t>Normalization &amp; Selection</w:t>
            </w:r>
          </w:p>
          <w:p w:rsidR="00ED0946" w:rsidRDefault="00D1606D">
            <w:pPr>
              <w:spacing w:after="20" w:line="240" w:lineRule="auto"/>
            </w:pPr>
            <w:r>
              <w:rPr>
                <w:sz w:val="18"/>
              </w:rPr>
              <w:t xml:space="preserve">X and Y scores are rescaled to a 65–100 range across all companies assessed, preserving their rank order. The chart shows an equal number of </w:t>
            </w:r>
            <w:r>
              <w:rPr>
                <w:sz w:val="18"/>
              </w:rPr>
              <w:t>companies from each of the four quadrants, with boundaries set at the median. All other companies are listed in the table below the chart.</w:t>
            </w:r>
          </w:p>
        </w:tc>
      </w:tr>
    </w:tbl>
    <w:p w:rsidR="00ED0946" w:rsidRDefault="00D1606D">
      <w:pPr>
        <w:spacing w:before="200"/>
      </w:pPr>
      <w:r>
        <w:rPr>
          <w:color w:val="64748B"/>
          <w:sz w:val="17"/>
        </w:rPr>
        <w:t>Scoring inputs: each axis is built from five market-specific parameters, defined in the Parameter Definitions sectio</w:t>
      </w:r>
      <w:r>
        <w:rPr>
          <w:color w:val="64748B"/>
          <w:sz w:val="17"/>
        </w:rPr>
        <w:t>n. All parameters are equally weighted.</w:t>
      </w:r>
    </w:p>
    <w:sectPr w:rsidR="00ED094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D1606D">
      <w:pPr>
        <w:spacing w:after="0" w:line="240" w:lineRule="auto"/>
      </w:pPr>
      <w:r>
        <w:separator/>
      </w:r>
    </w:p>
  </w:endnote>
  <w:endnote w:type="continuationSeparator" w:id="0">
    <w:p w:rsidR="00000000" w:rsidRDefault="00D1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946" w:rsidRDefault="00D1606D">
    <w:pPr>
      <w:pStyle w:val="Footer"/>
    </w:pPr>
    <w:r>
      <w:rPr>
        <w:color w:val="64748B"/>
        <w:sz w:val="14"/>
      </w:rPr>
      <w:t>Coherent Quadrant · Global Advanced Wound Care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D1606D">
      <w:pPr>
        <w:spacing w:after="0" w:line="240" w:lineRule="auto"/>
      </w:pPr>
      <w:r>
        <w:separator/>
      </w:r>
    </w:p>
  </w:footnote>
  <w:footnote w:type="continuationSeparator" w:id="0">
    <w:p w:rsidR="00000000" w:rsidRDefault="00D160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1606D"/>
    <w:rsid w:val="00ED0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1D6AEFB-B088-4BB5-A349-02C843BF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1606D"/>
    <w:pPr>
      <w:spacing w:after="100"/>
    </w:pPr>
  </w:style>
  <w:style w:type="paragraph" w:styleId="TOC2">
    <w:name w:val="toc 2"/>
    <w:basedOn w:val="Normal"/>
    <w:next w:val="Normal"/>
    <w:autoRedefine/>
    <w:uiPriority w:val="39"/>
    <w:unhideWhenUsed/>
    <w:rsid w:val="00D1606D"/>
    <w:pPr>
      <w:spacing w:after="100"/>
      <w:ind w:left="190"/>
    </w:pPr>
  </w:style>
  <w:style w:type="character" w:styleId="Hyperlink">
    <w:name w:val="Hyperlink"/>
    <w:basedOn w:val="DefaultParagraphFont"/>
    <w:uiPriority w:val="99"/>
    <w:unhideWhenUsed/>
    <w:rsid w:val="00D160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87F53-98DA-43D8-9F84-79525E409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29178</Words>
  <Characters>166315</Characters>
  <Application>Microsoft Office Word</Application>
  <DocSecurity>0</DocSecurity>
  <Lines>1385</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2026-10-12T14:07:00Z</dcterms:modified>
  <cp:category/>
</cp:coreProperties>
</file>