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Acute Hospital Care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Acute Hospital Care (10)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dialysis equipment)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Patient monitoring systems)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healthcare technology)</w:t>
      </w:r>
    </w:p>
    <w:p>
      <w:pPr>
        <w:ind w:left="360"/>
      </w:pPr>
      <w:r>
        <w:t xml:space="preserve">4. </w:t>
      </w:r>
      <w:r>
        <w:rPr>
          <w:b/>
        </w:rPr>
        <w:t>Integrative Healthcare Solutions</w:t>
      </w:r>
      <w:r>
        <w:t xml:space="preserve"> (Distributor of integrative)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healthcare technology)</w:t>
      </w:r>
    </w:p>
    <w:p>
      <w:pPr>
        <w:ind w:left="360"/>
      </w:pPr>
      <w:r>
        <w:t xml:space="preserve">6. </w:t>
      </w:r>
      <w:r>
        <w:rPr>
          <w:b/>
        </w:rPr>
        <w:t>Medline Industries</w:t>
      </w:r>
      <w:r>
        <w:t xml:space="preserve"> (Distributor of patient monitoring)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QSight Tissue Management)</w:t>
      </w:r>
    </w:p>
    <w:p>
      <w:pPr>
        <w:ind w:left="360"/>
      </w:pPr>
      <w:r>
        <w:t xml:space="preserve">8. </w:t>
      </w:r>
      <w:r>
        <w:rPr>
          <w:b/>
        </w:rPr>
        <w:t>Philips Healthcare</w:t>
      </w:r>
      <w:r>
        <w:t xml:space="preserve"> (Distributor of ultrasound machines)</w:t>
      </w:r>
    </w:p>
    <w:p>
      <w:pPr>
        <w:ind w:left="360"/>
      </w:pPr>
      <w:r>
        <w:t xml:space="preserve">9. </w:t>
      </w:r>
      <w:r>
        <w:rPr>
          <w:b/>
        </w:rPr>
        <w:t>Sysmex</w:t>
      </w:r>
      <w:r>
        <w:t xml:space="preserve"> (Distributor of immunoassay analyzers)</w:t>
      </w:r>
    </w:p>
    <w:p>
      <w:pPr>
        <w:ind w:left="360"/>
      </w:pPr>
      <w:r>
        <w:t xml:space="preserve">10. </w:t>
      </w:r>
      <w:r>
        <w:rPr>
          <w:b/>
        </w:rPr>
        <w:t>Tuliorthosysllp</w:t>
      </w:r>
      <w:r>
        <w:t xml:space="preserve"> (Distributor of orthosys)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Real-World Evidence Analytics)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HealtheIntent)</w:t>
      </w:r>
    </w:p>
    <w:p>
      <w:pPr>
        <w:ind w:left="360"/>
      </w:pPr>
      <w:r>
        <w:t xml:space="preserve">3. </w:t>
      </w:r>
      <w:r>
        <w:rPr>
          <w:b/>
        </w:rPr>
        <w:t>Guangzhou</w:t>
      </w:r>
      <w:r>
        <w:t xml:space="preserve"> (Participant in beijing)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PCR systems)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Next Generation Sequencers)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