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Battery Alloys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Battery Alloys (4)</w:t>
      </w:r>
    </w:p>
    <w:p>
      <w:pPr>
        <w:ind w:left="360"/>
      </w:pPr>
      <w:r>
        <w:t xml:space="preserve">1. </w:t>
      </w:r>
      <w:r>
        <w:rPr>
          <w:b/>
        </w:rPr>
        <w:t>Constellium</w:t>
      </w:r>
      <w:r>
        <w:t xml:space="preserve"> (Distributor of Aluminum Solutions for Automotive)</w:t>
      </w:r>
    </w:p>
    <w:p>
      <w:pPr>
        <w:ind w:left="360"/>
      </w:pPr>
      <w:r>
        <w:t xml:space="preserve">2. </w:t>
      </w:r>
      <w:r>
        <w:rPr>
          <w:b/>
        </w:rPr>
        <w:t>Jayteealloys</w:t>
      </w:r>
      <w:r>
        <w:t xml:space="preserve"> (Distributor of manufacturing)</w:t>
      </w:r>
    </w:p>
    <w:p>
      <w:pPr>
        <w:ind w:left="360"/>
      </w:pPr>
      <w:r>
        <w:t xml:space="preserve">3. </w:t>
      </w:r>
      <w:r>
        <w:rPr>
          <w:b/>
        </w:rPr>
        <w:t>SABIC</w:t>
      </w:r>
      <w:r>
        <w:t xml:space="preserve"> (Distributor of Battery materials)</w:t>
      </w:r>
    </w:p>
    <w:p>
      <w:pPr>
        <w:ind w:left="360"/>
      </w:pPr>
      <w:r>
        <w:t xml:space="preserve">4. </w:t>
      </w:r>
      <w:r>
        <w:rPr>
          <w:b/>
        </w:rPr>
        <w:t>Spexaelectrical</w:t>
      </w:r>
      <w:r>
        <w:t xml:space="preserve"> (Distributor)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Americanbatterysolutions</w:t>
      </w:r>
      <w:r>
        <w:t xml:space="preserve"> (Participant in I48V-3.0)</w:t>
      </w:r>
    </w:p>
    <w:p>
      <w:pPr>
        <w:ind w:left="360"/>
      </w:pPr>
      <w:r>
        <w:t xml:space="preserve">2. </w:t>
      </w:r>
      <w:r>
        <w:rPr>
          <w:b/>
        </w:rPr>
        <w:t>Atlbattery</w:t>
      </w:r>
      <w:r>
        <w:t xml:space="preserve"> (Participant in Rechargeable lithium-ion)</w:t>
      </w:r>
    </w:p>
    <w:p>
      <w:pPr>
        <w:ind w:left="360"/>
      </w:pPr>
      <w:r>
        <w:t xml:space="preserve">3. </w:t>
      </w:r>
      <w:r>
        <w:rPr>
          <w:b/>
        </w:rPr>
        <w:t>Batteryinnovation</w:t>
      </w:r>
      <w:r>
        <w:t xml:space="preserve"> (Participant in Lithium-ion battery alloys)</w:t>
      </w:r>
    </w:p>
    <w:p>
      <w:pPr>
        <w:ind w:left="360"/>
      </w:pPr>
      <w:r>
        <w:t xml:space="preserve">4. </w:t>
      </w:r>
      <w:r>
        <w:rPr>
          <w:b/>
        </w:rPr>
        <w:t>Electrovaya</w:t>
      </w:r>
      <w:r>
        <w:t xml:space="preserve"> (Participant in Battery Energy Storage Systems)</w:t>
      </w:r>
    </w:p>
    <w:p>
      <w:pPr>
        <w:ind w:left="360"/>
      </w:pPr>
      <w:r>
        <w:t xml:space="preserve">5. </w:t>
      </w:r>
      <w:r>
        <w:rPr>
          <w:b/>
        </w:rPr>
        <w:t>Epcenergy</w:t>
      </w:r>
      <w:r>
        <w:t xml:space="preserve"> (Participant in Battery energy storage systems)</w:t>
      </w:r>
    </w:p>
    <w:p>
      <w:pPr>
        <w:ind w:left="360"/>
      </w:pPr>
      <w:r>
        <w:t xml:space="preserve">6. </w:t>
      </w:r>
      <w:r>
        <w:rPr>
          <w:b/>
        </w:rPr>
        <w:t>Mottcell</w:t>
      </w:r>
      <w:r>
        <w:t xml:space="preserve"> (Participant in battery)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Allbatteries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