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Bioinformatics Services Market</w:t>
      </w:r>
    </w:p>
    <w:p>
      <w:r>
        <w:rPr>
          <w:i/>
        </w:rPr>
        <w:t>Geography: global     Companies: 29</w:t>
      </w:r>
    </w:p>
    <w:p>
      <w:pPr>
        <w:pStyle w:val="Heading1"/>
      </w:pPr>
      <w:r>
        <w:t>Distributors of Bioinformatics Services (7)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genomic data analysis services)</w:t>
      </w:r>
    </w:p>
    <w:p>
      <w:pPr>
        <w:ind w:left="360"/>
      </w:pPr>
      <w:r>
        <w:t xml:space="preserve">2. </w:t>
      </w:r>
      <w:r>
        <w:rPr>
          <w:b/>
        </w:rPr>
        <w:t>Apeasternpower</w:t>
      </w:r>
      <w:r>
        <w:t xml:space="preserve"> (Distributor of bioinformatics software distribution)</w:t>
      </w:r>
    </w:p>
    <w:p>
      <w:pPr>
        <w:ind w:left="360"/>
      </w:pPr>
      <w:r>
        <w:t xml:space="preserve">3. </w:t>
      </w:r>
      <w:r>
        <w:rPr>
          <w:b/>
        </w:rPr>
        <w:t>Bio-Rad Laboratories</w:t>
      </w:r>
      <w:r>
        <w:t xml:space="preserve"> (Distributor of genomic data analysis services)</w:t>
      </w:r>
    </w:p>
    <w:p>
      <w:pPr>
        <w:ind w:left="360"/>
      </w:pPr>
      <w:r>
        <w:t xml:space="preserve">4. </w:t>
      </w:r>
      <w:r>
        <w:rPr>
          <w:b/>
        </w:rPr>
        <w:t>EdgeBio</w:t>
      </w:r>
      <w:r>
        <w:t xml:space="preserve"> (Distributor of Data integration services)</w:t>
      </w:r>
    </w:p>
    <w:p>
      <w:pPr>
        <w:ind w:left="360"/>
      </w:pPr>
      <w:r>
        <w:t xml:space="preserve">5. </w:t>
      </w:r>
      <w:r>
        <w:rPr>
          <w:b/>
        </w:rPr>
        <w:t>Rosalind</w:t>
      </w:r>
      <w:r>
        <w:t xml:space="preserve"> (Distributor of project)</w:t>
      </w:r>
    </w:p>
    <w:p>
      <w:pPr>
        <w:ind w:left="360"/>
      </w:pPr>
      <w:r>
        <w:t xml:space="preserve">6. </w:t>
      </w:r>
      <w:r>
        <w:rPr>
          <w:b/>
        </w:rPr>
        <w:t>Ugene</w:t>
      </w:r>
      <w:r>
        <w:t xml:space="preserve"> (Distributor of documentation)</w:t>
      </w:r>
    </w:p>
    <w:p>
      <w:pPr>
        <w:ind w:left="360"/>
      </w:pPr>
      <w:r>
        <w:t xml:space="preserve">7. </w:t>
      </w:r>
      <w:r>
        <w:rPr>
          <w:b/>
        </w:rPr>
        <w:t>Zymoresearch</w:t>
      </w:r>
      <w:r>
        <w:t xml:space="preserve"> (Distributor of popular)</w:t>
      </w:r>
    </w:p>
    <w:p>
      <w:pPr>
        <w:pStyle w:val="Heading1"/>
      </w:pPr>
      <w:r>
        <w:t>Other (22)</w:t>
      </w:r>
    </w:p>
    <w:p>
      <w:pPr>
        <w:ind w:left="360"/>
      </w:pPr>
      <w:r>
        <w:t xml:space="preserve">1. </w:t>
      </w:r>
      <w:r>
        <w:rPr>
          <w:b/>
        </w:rPr>
        <w:t>Alliedacademies</w:t>
      </w:r>
      <w:r>
        <w:t xml:space="preserve"> (Participant in data integration services)</w:t>
      </w:r>
    </w:p>
    <w:p>
      <w:pPr>
        <w:ind w:left="360"/>
      </w:pPr>
      <w:r>
        <w:t xml:space="preserve">2. </w:t>
      </w:r>
      <w:r>
        <w:rPr>
          <w:b/>
        </w:rPr>
        <w:t>Arbor Biosci</w:t>
      </w:r>
      <w:r>
        <w:t xml:space="preserve"> (Participant in Bioinformatics Services)</w:t>
      </w:r>
    </w:p>
    <w:p>
      <w:pPr>
        <w:ind w:left="360"/>
      </w:pPr>
      <w:r>
        <w:t xml:space="preserve">3. </w:t>
      </w:r>
      <w:r>
        <w:rPr>
          <w:b/>
        </w:rPr>
        <w:t>Armenian Bioinformatics Institute</w:t>
      </w:r>
      <w:r>
        <w:t xml:space="preserve"> (Participant in Bioinformatics consulting)</w:t>
      </w:r>
    </w:p>
    <w:p>
      <w:pPr>
        <w:ind w:left="360"/>
      </w:pPr>
      <w:r>
        <w:t xml:space="preserve">4. </w:t>
      </w:r>
      <w:r>
        <w:rPr>
          <w:b/>
        </w:rPr>
        <w:t>Arraygen</w:t>
      </w:r>
      <w:r>
        <w:t xml:space="preserve"> (Participant in BioMarkerAI)</w:t>
      </w:r>
    </w:p>
    <w:p>
      <w:pPr>
        <w:ind w:left="360"/>
      </w:pPr>
      <w:r>
        <w:t xml:space="preserve">5. </w:t>
      </w:r>
      <w:r>
        <w:rPr>
          <w:b/>
        </w:rPr>
        <w:t>Bioinformatics Solutions,</w:t>
      </w:r>
      <w:r>
        <w:t xml:space="preserve"> (Participant in bioinformatics software)</w:t>
      </w:r>
    </w:p>
    <w:p>
      <w:pPr>
        <w:ind w:left="360"/>
      </w:pPr>
      <w:r>
        <w:t xml:space="preserve">6. </w:t>
      </w:r>
      <w:r>
        <w:rPr>
          <w:b/>
        </w:rPr>
        <w:t>Biosystems</w:t>
      </w:r>
      <w:r>
        <w:t xml:space="preserve"> (Participant in Bioinformatics software distribution)</w:t>
      </w:r>
    </w:p>
    <w:p>
      <w:pPr>
        <w:ind w:left="360"/>
      </w:pPr>
      <w:r>
        <w:t xml:space="preserve">7. </w:t>
      </w:r>
      <w:r>
        <w:rPr>
          <w:b/>
        </w:rPr>
        <w:t>Bridgeinformatics</w:t>
      </w:r>
      <w:r>
        <w:t xml:space="preserve"> (Participant in Bioinformatics consulting)</w:t>
      </w:r>
    </w:p>
    <w:p>
      <w:pPr>
        <w:ind w:left="360"/>
      </w:pPr>
      <w:r>
        <w:t xml:space="preserve">8. </w:t>
      </w:r>
      <w:r>
        <w:rPr>
          <w:b/>
        </w:rPr>
        <w:t>Cd Genomics</w:t>
      </w:r>
      <w:r>
        <w:t xml:space="preserve"> (Participant in Targeted Region Sequencing)</w:t>
      </w:r>
    </w:p>
    <w:p>
      <w:pPr>
        <w:ind w:left="360"/>
      </w:pPr>
      <w:r>
        <w:t xml:space="preserve">9. </w:t>
      </w:r>
      <w:r>
        <w:rPr>
          <w:b/>
        </w:rPr>
        <w:t>Celerion</w:t>
      </w:r>
      <w:r>
        <w:t xml:space="preserve"> (Participant in Data integration services)</w:t>
      </w:r>
    </w:p>
    <w:p>
      <w:pPr>
        <w:ind w:left="360"/>
      </w:pPr>
      <w:r>
        <w:t xml:space="preserve">10. </w:t>
      </w:r>
      <w:r>
        <w:rPr>
          <w:b/>
        </w:rPr>
        <w:t>Crafty</w:t>
      </w:r>
      <w:r>
        <w:t xml:space="preserve"> (Participant in Data integration services)</w:t>
      </w:r>
    </w:p>
    <w:p>
      <w:pPr>
        <w:ind w:left="360"/>
      </w:pPr>
      <w:r>
        <w:t xml:space="preserve">11. </w:t>
      </w:r>
      <w:r>
        <w:rPr>
          <w:b/>
        </w:rPr>
        <w:t>Creative Proteomics</w:t>
      </w:r>
      <w:r>
        <w:t xml:space="preserve"> (Participant in Protein-Protein Interaction Analysis)</w:t>
      </w:r>
    </w:p>
    <w:p>
      <w:pPr>
        <w:ind w:left="360"/>
      </w:pPr>
      <w:r>
        <w:t xml:space="preserve">12. </w:t>
      </w:r>
      <w:r>
        <w:rPr>
          <w:b/>
        </w:rPr>
        <w:t>Dalton Bioanalytics</w:t>
      </w:r>
      <w:r>
        <w:t xml:space="preserve"> (Participant in Metabolomics Services)</w:t>
      </w:r>
    </w:p>
    <w:p>
      <w:pPr>
        <w:ind w:left="360"/>
      </w:pPr>
      <w:r>
        <w:t xml:space="preserve">13. </w:t>
      </w:r>
      <w:r>
        <w:rPr>
          <w:b/>
        </w:rPr>
        <w:t>DNAnexus</w:t>
      </w:r>
      <w:r>
        <w:t xml:space="preserve"> (Participant in Translational Informatics)</w:t>
      </w:r>
    </w:p>
    <w:p>
      <w:pPr>
        <w:ind w:left="360"/>
      </w:pPr>
      <w:r>
        <w:t xml:space="preserve">14. </w:t>
      </w:r>
      <w:r>
        <w:rPr>
          <w:b/>
        </w:rPr>
        <w:t>Embl</w:t>
      </w:r>
      <w:r>
        <w:t xml:space="preserve"> (Participant in Bioinformatics consulting)</w:t>
      </w:r>
    </w:p>
    <w:p>
      <w:pPr>
        <w:ind w:left="360"/>
      </w:pPr>
      <w:r>
        <w:t xml:space="preserve">15. </w:t>
      </w:r>
      <w:r>
        <w:rPr>
          <w:b/>
        </w:rPr>
        <w:t>Eurofins</w:t>
      </w:r>
      <w:r>
        <w:t xml:space="preserve"> (Participant in Data integration services)</w:t>
      </w:r>
    </w:p>
    <w:p>
      <w:pPr>
        <w:ind w:left="360"/>
      </w:pPr>
      <w:r>
        <w:t xml:space="preserve">16. </w:t>
      </w:r>
      <w:r>
        <w:rPr>
          <w:b/>
        </w:rPr>
        <w:t>GenoLogics Life Sciences Software</w:t>
      </w:r>
      <w:r>
        <w:t xml:space="preserve"> (Participant in Data Integration Services)</w:t>
      </w:r>
    </w:p>
    <w:p>
      <w:pPr>
        <w:ind w:left="360"/>
      </w:pPr>
      <w:r>
        <w:t xml:space="preserve">17. </w:t>
      </w:r>
      <w:r>
        <w:rPr>
          <w:b/>
        </w:rPr>
        <w:t>Genomatix Software</w:t>
      </w:r>
      <w:r>
        <w:t xml:space="preserve"> (Participant in Genomatix Pathway Analysis)</w:t>
      </w:r>
    </w:p>
    <w:p>
      <w:pPr>
        <w:ind w:left="360"/>
      </w:pPr>
      <w:r>
        <w:t xml:space="preserve">18. </w:t>
      </w:r>
      <w:r>
        <w:rPr>
          <w:b/>
        </w:rPr>
        <w:t>Illumina</w:t>
      </w:r>
      <w:r>
        <w:t xml:space="preserve"> (Participant in BaseSpace Sequence)</w:t>
      </w:r>
    </w:p>
    <w:p>
      <w:pPr>
        <w:ind w:left="360"/>
      </w:pPr>
      <w:r>
        <w:t xml:space="preserve">19. </w:t>
      </w:r>
      <w:r>
        <w:rPr>
          <w:b/>
        </w:rPr>
        <w:t>PerkinElmer</w:t>
      </w:r>
      <w:r>
        <w:t xml:space="preserve"> (Participant in data integration services)</w:t>
      </w:r>
    </w:p>
    <w:p>
      <w:pPr>
        <w:ind w:left="360"/>
      </w:pPr>
      <w:r>
        <w:t xml:space="preserve">20. </w:t>
      </w:r>
      <w:r>
        <w:rPr>
          <w:b/>
        </w:rPr>
        <w:t>Qiagen N.V.</w:t>
      </w:r>
      <w:r>
        <w:t xml:space="preserve"> (Participant in QIAstat-Dx Syndromic Testing)</w:t>
      </w:r>
    </w:p>
    <w:p>
      <w:pPr>
        <w:ind w:left="360"/>
      </w:pPr>
      <w:r>
        <w:t xml:space="preserve">21. </w:t>
      </w:r>
      <w:r>
        <w:rPr>
          <w:b/>
        </w:rPr>
        <w:t>Seven Bridges Genomics</w:t>
      </w:r>
      <w:r>
        <w:t xml:space="preserve"> (Participant in bioinformatics consulting)</w:t>
      </w:r>
    </w:p>
    <w:p>
      <w:pPr>
        <w:ind w:left="360"/>
      </w:pPr>
      <w:r>
        <w:t xml:space="preserve">22. </w:t>
      </w:r>
      <w:r>
        <w:rPr>
          <w:b/>
        </w:rPr>
        <w:t>Thermo Fisher Scientific</w:t>
      </w:r>
      <w:r>
        <w:t xml:space="preserve"> (Participant in data integration services)</w:t>
      </w:r>
    </w:p>
    <w:p>
      <w:pPr>
        <w:pStyle w:val="Heading1"/>
      </w:pPr>
      <w:r>
        <w:t>Not Verified - Could Not Confirm (5)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Academic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Anaconda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Analyticalgenomics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Arabidopsis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Botw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