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Bispyribac Sodium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Bispyribac Sodium (9)</w:t>
      </w:r>
    </w:p>
    <w:p>
      <w:pPr>
        <w:ind w:left="360"/>
      </w:pPr>
      <w:r>
        <w:t xml:space="preserve">1. </w:t>
      </w:r>
      <w:r>
        <w:rPr>
          <w:b/>
        </w:rPr>
        <w:t>ADAMA Agricultural Solutions</w:t>
      </w:r>
      <w:r>
        <w:t xml:space="preserve"> (Distributor of crop protection products distributor for Bispyribac Sodium)</w:t>
      </w:r>
    </w:p>
    <w:p>
      <w:pPr>
        <w:ind w:left="360"/>
      </w:pPr>
      <w:r>
        <w:t xml:space="preserve">2. </w:t>
      </w:r>
      <w:r>
        <w:rPr>
          <w:b/>
        </w:rPr>
        <w:t>Ceres Global Ag</w:t>
      </w:r>
      <w:r>
        <w:t xml:space="preserve"> (Distributor of agricultural channel partner for Bispyribac Sodium)</w:t>
      </w:r>
    </w:p>
    <w:p>
      <w:pPr>
        <w:ind w:left="360"/>
      </w:pPr>
      <w:r>
        <w:t xml:space="preserve">3. </w:t>
      </w:r>
      <w:r>
        <w:rPr>
          <w:b/>
        </w:rPr>
        <w:t>Dhairyacropscience</w:t>
      </w:r>
      <w:r>
        <w:t xml:space="preserve"> (Distributor of perfect)</w:t>
      </w:r>
    </w:p>
    <w:p>
      <w:pPr>
        <w:ind w:left="360"/>
      </w:pPr>
      <w:r>
        <w:t xml:space="preserve">4. </w:t>
      </w:r>
      <w:r>
        <w:rPr>
          <w:b/>
        </w:rPr>
        <w:t>Fortress - OHP,</w:t>
      </w:r>
      <w:r>
        <w:t xml:space="preserve"> (Distributor of solutions)</w:t>
      </w:r>
    </w:p>
    <w:p>
      <w:pPr>
        <w:ind w:left="360"/>
      </w:pPr>
      <w:r>
        <w:t xml:space="preserve">5. </w:t>
      </w:r>
      <w:r>
        <w:rPr>
          <w:b/>
        </w:rPr>
        <w:t>Helena Agri-Enterprises,</w:t>
      </w:r>
      <w:r>
        <w:t xml:space="preserve"> (Distributor of expertise)</w:t>
      </w:r>
    </w:p>
    <w:p>
      <w:pPr>
        <w:ind w:left="360"/>
      </w:pPr>
      <w:r>
        <w:t xml:space="preserve">6. </w:t>
      </w:r>
      <w:r>
        <w:rPr>
          <w:b/>
        </w:rPr>
        <w:t>Mahabirbajrangagro</w:t>
      </w:r>
      <w:r>
        <w:t xml:space="preserve"> (Distributor of bacmuzaffarpur)</w:t>
      </w:r>
    </w:p>
    <w:p>
      <w:pPr>
        <w:ind w:left="360"/>
      </w:pPr>
      <w:r>
        <w:t xml:space="preserve">7. </w:t>
      </w:r>
      <w:r>
        <w:rPr>
          <w:b/>
        </w:rPr>
        <w:t>Nufarm Limited</w:t>
      </w:r>
      <w:r>
        <w:t xml:space="preserve"> (Distributor of agricultural products distributor for Bispyribac Sodium)</w:t>
      </w:r>
    </w:p>
    <w:p>
      <w:pPr>
        <w:ind w:left="360"/>
      </w:pPr>
      <w:r>
        <w:t xml:space="preserve">8. </w:t>
      </w:r>
      <w:r>
        <w:rPr>
          <w:b/>
        </w:rPr>
        <w:t>Nutrien</w:t>
      </w:r>
      <w:r>
        <w:t xml:space="preserve"> (Distributor of phosphate)</w:t>
      </w:r>
    </w:p>
    <w:p>
      <w:pPr>
        <w:ind w:left="360"/>
      </w:pPr>
      <w:r>
        <w:t xml:space="preserve">9. </w:t>
      </w:r>
      <w:r>
        <w:rPr>
          <w:b/>
        </w:rPr>
        <w:t>WinField United</w:t>
      </w:r>
      <w:r>
        <w:t xml:space="preserve"> (Distributor of retailer)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Jtcrop</w:t>
      </w:r>
      <w:r>
        <w:t xml:space="preserve"> (Participant in leadership)</w:t>
      </w:r>
    </w:p>
    <w:p>
      <w:pPr>
        <w:ind w:left="360"/>
      </w:pPr>
      <w:r>
        <w:t xml:space="preserve">2. </w:t>
      </w:r>
      <w:r>
        <w:rPr>
          <w:b/>
        </w:rPr>
        <w:t>Landmark Operations</w:t>
      </w:r>
      <w:r>
        <w:t xml:space="preserve"> (Participant in agricultural service provider for Bispyribac Sodium)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