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Bladder Cancer Therapeutics Market</w:t>
      </w:r>
    </w:p>
    <w:p>
      <w:r>
        <w:rPr>
          <w:i/>
        </w:rPr>
        <w:t>Geography: global     Companies: 12</w:t>
      </w:r>
    </w:p>
    <w:p>
      <w:pPr>
        <w:pStyle w:val="Heading1"/>
      </w:pPr>
      <w:r>
        <w:t>Distributors of Bladder Cancer Therapeutics (6)</w:t>
      </w:r>
    </w:p>
    <w:p>
      <w:pPr>
        <w:ind w:left="360"/>
      </w:pPr>
      <w:r>
        <w:t xml:space="preserve">1. </w:t>
      </w:r>
      <w:r>
        <w:rPr>
          <w:b/>
        </w:rPr>
        <w:t>AmerisourceBergen</w:t>
      </w:r>
      <w:r>
        <w:t xml:space="preserve"> (Distributor of manufacturer)</w:t>
      </w:r>
    </w:p>
    <w:p>
      <w:pPr>
        <w:ind w:left="360"/>
      </w:pPr>
      <w:r>
        <w:t xml:space="preserve">2. </w:t>
      </w:r>
      <w:r>
        <w:rPr>
          <w:b/>
        </w:rPr>
        <w:t>Bristol Myers Squibb</w:t>
      </w:r>
      <w:r>
        <w:t xml:space="preserve"> (Distributor of investors)</w:t>
      </w:r>
    </w:p>
    <w:p>
      <w:pPr>
        <w:ind w:left="360"/>
      </w:pPr>
      <w:r>
        <w:t xml:space="preserve">3. </w:t>
      </w:r>
      <w:r>
        <w:rPr>
          <w:b/>
        </w:rPr>
        <w:t>Cardinal Health</w:t>
      </w:r>
      <w:r>
        <w:t xml:space="preserve"> (Distributor of investors)</w:t>
      </w:r>
    </w:p>
    <w:p>
      <w:pPr>
        <w:ind w:left="360"/>
      </w:pPr>
      <w:r>
        <w:t xml:space="preserve">4. </w:t>
      </w:r>
      <w:r>
        <w:rPr>
          <w:b/>
        </w:rPr>
        <w:t>CuraScript SD</w:t>
      </w:r>
      <w:r>
        <w:t xml:space="preserve"> (Distributor of evernorth)</w:t>
      </w:r>
    </w:p>
    <w:p>
      <w:pPr>
        <w:ind w:left="360"/>
      </w:pPr>
      <w:r>
        <w:t xml:space="preserve">5. </w:t>
      </w:r>
      <w:r>
        <w:rPr>
          <w:b/>
        </w:rPr>
        <w:t>Henry Schein</w:t>
      </w:r>
      <w:r>
        <w:t xml:space="preserve"> (Distributor of management)</w:t>
      </w:r>
    </w:p>
    <w:p>
      <w:pPr>
        <w:ind w:left="360"/>
      </w:pPr>
      <w:r>
        <w:t xml:space="preserve">6. </w:t>
      </w:r>
      <w:r>
        <w:rPr>
          <w:b/>
        </w:rPr>
        <w:t>McKesson</w:t>
      </w:r>
      <w:r>
        <w:t xml:space="preserve"> (Distributor of explore)</w:t>
      </w:r>
    </w:p>
    <w:p>
      <w:pPr>
        <w:pStyle w:val="Heading1"/>
      </w:pPr>
      <w:r>
        <w:t>Other (6)</w:t>
      </w:r>
    </w:p>
    <w:p>
      <w:pPr>
        <w:ind w:left="360"/>
      </w:pPr>
      <w:r>
        <w:t xml:space="preserve">1. </w:t>
      </w:r>
      <w:r>
        <w:rPr>
          <w:b/>
        </w:rPr>
        <w:t>Bladdersareprecious</w:t>
      </w:r>
      <w:r>
        <w:t xml:space="preserve"> (Participant in caregivers)</w:t>
      </w:r>
    </w:p>
    <w:p>
      <w:pPr>
        <w:ind w:left="360"/>
      </w:pPr>
      <w:r>
        <w:t xml:space="preserve">2. </w:t>
      </w:r>
      <w:r>
        <w:rPr>
          <w:b/>
        </w:rPr>
        <w:t>CVS Health</w:t>
      </w:r>
      <w:r>
        <w:t xml:space="preserve"> (Participant in caremark)</w:t>
      </w:r>
    </w:p>
    <w:p>
      <w:pPr>
        <w:ind w:left="360"/>
      </w:pPr>
      <w:r>
        <w:t xml:space="preserve">3. </w:t>
      </w:r>
      <w:r>
        <w:rPr>
          <w:b/>
        </w:rPr>
        <w:t>OptumRx</w:t>
      </w:r>
      <w:r>
        <w:t xml:space="preserve"> (Participant in personal)</w:t>
      </w:r>
    </w:p>
    <w:p>
      <w:pPr>
        <w:ind w:left="360"/>
      </w:pPr>
      <w:r>
        <w:t xml:space="preserve">4. </w:t>
      </w:r>
      <w:r>
        <w:rPr>
          <w:b/>
        </w:rPr>
        <w:t>Roche</w:t>
      </w:r>
      <w:r>
        <w:t xml:space="preserve"> (Participant in citizenship)</w:t>
      </w:r>
    </w:p>
    <w:p>
      <w:pPr>
        <w:ind w:left="360"/>
      </w:pPr>
      <w:r>
        <w:t xml:space="preserve">5. </w:t>
      </w:r>
      <w:r>
        <w:rPr>
          <w:b/>
        </w:rPr>
        <w:t>Thermo Fisher Scientific</w:t>
      </w:r>
      <w:r>
        <w:t xml:space="preserve"> (Participant in hamburger)</w:t>
      </w:r>
    </w:p>
    <w:p>
      <w:pPr>
        <w:ind w:left="360"/>
      </w:pPr>
      <w:r>
        <w:t xml:space="preserve">6. </w:t>
      </w:r>
      <w:r>
        <w:rPr>
          <w:b/>
        </w:rPr>
        <w:t>Walgreens Boots Alliance</w:t>
      </w:r>
      <w:r>
        <w:t xml:space="preserve"> (Participant in sitewide)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