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Ketone Meter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Blood Ketone Meter (5)</w:t>
      </w:r>
    </w:p>
    <w:p>
      <w:pPr>
        <w:ind w:left="360"/>
      </w:pPr>
      <w:r>
        <w:t xml:space="preserve">1. </w:t>
      </w:r>
      <w:r>
        <w:rPr>
          <w:b/>
        </w:rPr>
        <w:t>Bayer AG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Doctronic</w:t>
      </w:r>
      <w:r>
        <w:t xml:space="preserve"> (Distributor of doctronicdoctronic)</w:t>
      </w:r>
    </w:p>
    <w:p>
      <w:pPr>
        <w:ind w:left="360"/>
      </w:pPr>
      <w:r>
        <w:t xml:space="preserve">3. </w:t>
      </w:r>
      <w:r>
        <w:rPr>
          <w:b/>
        </w:rPr>
        <w:t>GlucoRx</w:t>
      </w:r>
      <w:r>
        <w:t xml:space="preserve"> (Distributor of medical device distributor for Blood Ketone Meter)</w:t>
      </w:r>
    </w:p>
    <w:p>
      <w:pPr>
        <w:ind w:left="360"/>
      </w:pPr>
      <w:r>
        <w:t xml:space="preserve">4. </w:t>
      </w:r>
      <w:r>
        <w:rPr>
          <w:b/>
        </w:rPr>
        <w:t>Keto-Mojo</w:t>
      </w:r>
      <w:r>
        <w:t xml:space="preserve"> (Distributor of mymojohealth)</w:t>
      </w:r>
    </w:p>
    <w:p>
      <w:pPr>
        <w:ind w:left="360"/>
      </w:pPr>
      <w:r>
        <w:t xml:space="preserve">5. </w:t>
      </w:r>
      <w:r>
        <w:rPr>
          <w:b/>
        </w:rPr>
        <w:t>Zywave,</w:t>
      </w:r>
      <w:r>
        <w:t xml:space="preserve"> (Distributor of platform)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Roche Diagnostics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