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Blood Transfusion Devices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Blood Transfusion Devices (3)</w:t>
      </w:r>
    </w:p>
    <w:p>
      <w:pPr>
        <w:ind w:left="360"/>
      </w:pPr>
      <w:r>
        <w:t xml:space="preserve">1.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BloodCenter of Wisconsin</w:t>
      </w:r>
      <w:r>
        <w:t xml:space="preserve"> (Distributor)</w:t>
      </w:r>
    </w:p>
    <w:p>
      <w:pPr>
        <w:ind w:left="360"/>
      </w:pPr>
      <w:r>
        <w:t xml:space="preserve">3. </w:t>
      </w:r>
      <w:r>
        <w:rPr>
          <w:b/>
        </w:rPr>
        <w:t>Terumobct</w:t>
      </w:r>
      <w:r>
        <w:t xml:space="preserve"> (Distributor of select)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Abbott Laboratories</w:t>
      </w:r>
      <w:r>
        <w:t xml:space="preserve"> (Participant in Blood transfusion devices)</w:t>
      </w:r>
    </w:p>
    <w:p>
      <w:pPr>
        <w:ind w:left="360"/>
      </w:pPr>
      <w:r>
        <w:t xml:space="preserve">2.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3. </w:t>
      </w:r>
      <w:r>
        <w:rPr>
          <w:b/>
        </w:rPr>
        <w:t>Lifesource Blood Services</w:t>
      </w:r>
      <w:r>
        <w:t xml:space="preserve"> (Participant in Blood donation and transfusion services)</w:t>
      </w:r>
    </w:p>
    <w:p>
      <w:pPr>
        <w:ind w:left="360"/>
      </w:pPr>
      <w:r>
        <w:t xml:space="preserve">4. </w:t>
      </w:r>
      <w:r>
        <w:rPr>
          <w:b/>
        </w:rPr>
        <w:t>Medtronic</w:t>
      </w:r>
      <w:r>
        <w:t xml:space="preserve"> (Participant in subcontinent)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Terumo Penpol Private Limited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