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Bone Marrow Transplant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Bone Marrow Transplant (5)</w:t>
      </w:r>
    </w:p>
    <w:p>
      <w:pPr>
        <w:ind w:left="360"/>
      </w:pPr>
      <w:r>
        <w:t xml:space="preserve">1.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Beckman Coulter</w:t>
      </w:r>
      <w:r>
        <w:t xml:space="preserve"> (Distributor of discover)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Worldcordbloodday</w:t>
      </w:r>
      <w:r>
        <w:t xml:space="preserve"> (Distributor of november)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Abbott Laboratories</w:t>
      </w:r>
      <w:r>
        <w:t xml:space="preserve"> (Participant in diagnostics)</w:t>
      </w:r>
    </w:p>
    <w:p>
      <w:pPr>
        <w:ind w:left="360"/>
      </w:pPr>
      <w:r>
        <w:t xml:space="preserve">2.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3. </w:t>
      </w:r>
      <w:r>
        <w:rPr>
          <w:b/>
        </w:rPr>
        <w:t>Fresenius Kabi</w:t>
      </w:r>
      <w:r>
        <w:t xml:space="preserve"> (Participant in resource)</w:t>
      </w:r>
    </w:p>
    <w:p>
      <w:pPr>
        <w:ind w:left="360"/>
      </w:pPr>
      <w:r>
        <w:t xml:space="preserve">4.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5. </w:t>
      </w:r>
      <w:r>
        <w:rPr>
          <w:b/>
        </w:rPr>
        <w:t>Roche</w:t>
      </w:r>
      <w:r>
        <w:t xml:space="preserve"> (Participant in citizenship)</w:t>
      </w:r>
    </w:p>
    <w:p>
      <w:pPr>
        <w:ind w:left="360"/>
      </w:pPr>
      <w:r>
        <w:t xml:space="preserve">6.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7.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