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Calcium Hypochlorite Market</w:t>
      </w:r>
    </w:p>
    <w:p>
      <w:r>
        <w:rPr>
          <w:i/>
        </w:rPr>
        <w:t>Geography: global     Companies: 15</w:t>
      </w:r>
    </w:p>
    <w:p>
      <w:pPr>
        <w:pStyle w:val="Heading1"/>
      </w:pPr>
      <w:r>
        <w:t>Distributors of Calcium Hypochlorite (10)</w:t>
      </w:r>
    </w:p>
    <w:p>
      <w:pPr>
        <w:ind w:left="360"/>
      </w:pPr>
      <w:r>
        <w:t xml:space="preserve">1. </w:t>
      </w:r>
      <w:r>
        <w:rPr>
          <w:b/>
        </w:rPr>
        <w:t>Brenntag AG</w:t>
      </w:r>
      <w:r>
        <w:t xml:space="preserve"> (Distributor of preferred)</w:t>
      </w:r>
    </w:p>
    <w:p>
      <w:pPr>
        <w:ind w:left="360"/>
      </w:pPr>
      <w:r>
        <w:t xml:space="preserve">2. </w:t>
      </w:r>
      <w:r>
        <w:rPr>
          <w:b/>
        </w:rPr>
        <w:t>Buckmansinc</w:t>
      </w:r>
      <w:r>
        <w:t xml:space="preserve"> (Distributor of treatment)</w:t>
      </w:r>
    </w:p>
    <w:p>
      <w:pPr>
        <w:ind w:left="360"/>
      </w:pPr>
      <w:r>
        <w:t xml:space="preserve">3. </w:t>
      </w:r>
      <w:r>
        <w:rPr>
          <w:b/>
        </w:rPr>
        <w:t>Chemtrade Logistics</w:t>
      </w:r>
      <w:r>
        <w:t xml:space="preserve"> (Distributor of searching)</w:t>
      </w:r>
    </w:p>
    <w:p>
      <w:pPr>
        <w:ind w:left="360"/>
      </w:pPr>
      <w:r>
        <w:t xml:space="preserve">4. </w:t>
      </w:r>
      <w:r>
        <w:rPr>
          <w:b/>
        </w:rPr>
        <w:t>Chemtradeasia</w:t>
      </w:r>
      <w:r>
        <w:t xml:space="preserve"> (Distributor of tradeasia)</w:t>
      </w:r>
    </w:p>
    <w:p>
      <w:pPr>
        <w:ind w:left="360"/>
      </w:pPr>
      <w:r>
        <w:t xml:space="preserve">5. </w:t>
      </w:r>
      <w:r>
        <w:rPr>
          <w:b/>
        </w:rPr>
        <w:t>Chimisrl</w:t>
      </w:r>
      <w:r>
        <w:t xml:space="preserve"> (Distributor of welcome)</w:t>
      </w:r>
    </w:p>
    <w:p>
      <w:pPr>
        <w:ind w:left="360"/>
      </w:pPr>
      <w:r>
        <w:t xml:space="preserve">6. </w:t>
      </w:r>
      <w:r>
        <w:rPr>
          <w:b/>
        </w:rPr>
        <w:t>Hydro Chemicalusa</w:t>
      </w:r>
      <w:r>
        <w:t xml:space="preserve"> (Distributor of importation)</w:t>
      </w:r>
    </w:p>
    <w:p>
      <w:pPr>
        <w:ind w:left="360"/>
      </w:pPr>
      <w:r>
        <w:t xml:space="preserve">7. </w:t>
      </w:r>
      <w:r>
        <w:rPr>
          <w:b/>
        </w:rPr>
        <w:t>Kuehne + Nagel</w:t>
      </w:r>
      <w:r>
        <w:t xml:space="preserve"> (Distributor of warehousing)</w:t>
      </w:r>
    </w:p>
    <w:p>
      <w:pPr>
        <w:ind w:left="360"/>
      </w:pPr>
      <w:r>
        <w:t xml:space="preserve">8. </w:t>
      </w:r>
      <w:r>
        <w:rPr>
          <w:b/>
        </w:rPr>
        <w:t>Rxchemicals</w:t>
      </w:r>
      <w:r>
        <w:t xml:space="preserve"> (Distributor of increases)</w:t>
      </w:r>
    </w:p>
    <w:p>
      <w:pPr>
        <w:ind w:left="360"/>
      </w:pPr>
      <w:r>
        <w:t xml:space="preserve">9. </w:t>
      </w:r>
      <w:r>
        <w:rPr>
          <w:b/>
        </w:rPr>
        <w:t>Txfccl</w:t>
      </w:r>
      <w:r>
        <w:t xml:space="preserve"> (Distributor of goldsupplier)</w:t>
      </w:r>
    </w:p>
    <w:p>
      <w:pPr>
        <w:ind w:left="360"/>
      </w:pPr>
      <w:r>
        <w:t xml:space="preserve">10. </w:t>
      </w:r>
      <w:r>
        <w:rPr>
          <w:b/>
        </w:rPr>
        <w:t>Univar Solutions</w:t>
      </w:r>
      <w:r>
        <w:t xml:space="preserve"> (Distributor of correctly)</w:t>
      </w:r>
    </w:p>
    <w:p>
      <w:pPr>
        <w:pStyle w:val="Heading1"/>
      </w:pPr>
      <w:r>
        <w:t>Other (5)</w:t>
      </w:r>
    </w:p>
    <w:p>
      <w:pPr>
        <w:ind w:left="360"/>
      </w:pPr>
      <w:r>
        <w:t xml:space="preserve">1. </w:t>
      </w:r>
      <w:r>
        <w:rPr>
          <w:b/>
        </w:rPr>
        <w:t>BASF SE</w:t>
      </w:r>
      <w:r>
        <w:t xml:space="preserve"> (Participant in quarterly)</w:t>
      </w:r>
    </w:p>
    <w:p>
      <w:pPr>
        <w:ind w:left="360"/>
      </w:pPr>
      <w:r>
        <w:t xml:space="preserve">2. </w:t>
      </w:r>
      <w:r>
        <w:rPr>
          <w:b/>
        </w:rPr>
        <w:t>Developchem</w:t>
      </w:r>
      <w:r>
        <w:t xml:space="preserve"> (Participant in chlorine)</w:t>
      </w:r>
    </w:p>
    <w:p>
      <w:pPr>
        <w:ind w:left="360"/>
      </w:pPr>
      <w:r>
        <w:t xml:space="preserve">3. </w:t>
      </w:r>
      <w:r>
        <w:rPr>
          <w:b/>
        </w:rPr>
        <w:t>Ecolab</w:t>
      </w:r>
      <w:r>
        <w:t xml:space="preserve"> (Participant in investors)</w:t>
      </w:r>
    </w:p>
    <w:p>
      <w:pPr>
        <w:ind w:left="360"/>
      </w:pPr>
      <w:r>
        <w:t xml:space="preserve">4. </w:t>
      </w:r>
      <w:r>
        <w:rPr>
          <w:b/>
        </w:rPr>
        <w:t>Hawkins,</w:t>
      </w:r>
      <w:r>
        <w:t xml:space="preserve"> (Participant in customer)</w:t>
      </w:r>
    </w:p>
    <w:p>
      <w:pPr>
        <w:ind w:left="360"/>
      </w:pPr>
      <w:r>
        <w:t xml:space="preserve">5. </w:t>
      </w:r>
      <w:r>
        <w:rPr>
          <w:b/>
        </w:rPr>
        <w:t>Water Treatment Products,</w:t>
      </w:r>
      <w:r>
        <w:t xml:space="preserve"> (Participant in service provider for water treatment solutions for Calcium Hypochlorite)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