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Canine Atopic Dermatitis Treatment Drugs Market</w:t>
      </w:r>
    </w:p>
    <w:p>
      <w:r>
        <w:rPr>
          <w:i/>
        </w:rPr>
        <w:t>Geography: global     Companies: 8</w:t>
      </w:r>
    </w:p>
    <w:p>
      <w:pPr>
        <w:pStyle w:val="Heading1"/>
      </w:pPr>
      <w:r>
        <w:t>Distributors of Canine Atopic Dermatitis Treatment Drugs (5)</w:t>
      </w:r>
    </w:p>
    <w:p>
      <w:pPr>
        <w:ind w:left="360"/>
      </w:pPr>
      <w:r>
        <w:t xml:space="preserve">1. </w:t>
      </w:r>
      <w:r>
        <w:rPr>
          <w:b/>
        </w:rPr>
        <w:t>Ceva Santé Animale</w:t>
      </w:r>
      <w:r>
        <w:t xml:space="preserve"> (Distributor of veterinary pharmaceuticals distributor for Canine Atopic Dermatitis Treatment)</w:t>
      </w:r>
    </w:p>
    <w:p>
      <w:pPr>
        <w:ind w:left="360"/>
      </w:pPr>
      <w:r>
        <w:t xml:space="preserve">2. </w:t>
      </w:r>
      <w:r>
        <w:rPr>
          <w:b/>
        </w:rPr>
        <w:t>Merck Animal Health</w:t>
      </w:r>
      <w:r>
        <w:t xml:space="preserve"> (Distributor)</w:t>
      </w:r>
    </w:p>
    <w:p>
      <w:pPr>
        <w:ind w:left="360"/>
      </w:pPr>
      <w:r>
        <w:t xml:space="preserve">3. </w:t>
      </w:r>
      <w:r>
        <w:rPr>
          <w:b/>
        </w:rPr>
        <w:t>PetIQ</w:t>
      </w:r>
      <w:r>
        <w:t xml:space="preserve"> (Distributor of leadership)</w:t>
      </w:r>
    </w:p>
    <w:p>
      <w:pPr>
        <w:ind w:left="360"/>
      </w:pPr>
      <w:r>
        <w:t xml:space="preserve">4. </w:t>
      </w:r>
      <w:r>
        <w:rPr>
          <w:b/>
        </w:rPr>
        <w:t>VetMedin</w:t>
      </w:r>
      <w:r>
        <w:t xml:space="preserve"> (Distributor of education)</w:t>
      </w:r>
    </w:p>
    <w:p>
      <w:pPr>
        <w:ind w:left="360"/>
      </w:pPr>
      <w:r>
        <w:t xml:space="preserve">5. </w:t>
      </w:r>
      <w:r>
        <w:rPr>
          <w:b/>
        </w:rPr>
        <w:t>Vetoquinol</w:t>
      </w:r>
      <w:r>
        <w:t xml:space="preserve"> (Distributor of investors)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Hill's Pet Nutrition</w:t>
      </w:r>
      <w:r>
        <w:t xml:space="preserve"> (Participant)</w:t>
      </w:r>
    </w:p>
    <w:p>
      <w:pPr>
        <w:ind w:left="360"/>
      </w:pPr>
      <w:r>
        <w:t xml:space="preserve">2. </w:t>
      </w:r>
      <w:r>
        <w:rPr>
          <w:b/>
        </w:rPr>
        <w:t>PetSmart</w:t>
      </w:r>
      <w:r>
        <w:t xml:space="preserve"> (Participant in pet health retailer for Canine Atopic Dermatitis Treatment)</w:t>
      </w:r>
    </w:p>
    <w:p>
      <w:pPr>
        <w:ind w:left="360"/>
      </w:pPr>
      <w:r>
        <w:t xml:space="preserve">3. </w:t>
      </w:r>
      <w:r>
        <w:rPr>
          <w:b/>
        </w:rPr>
        <w:t>VetRx</w:t>
      </w:r>
      <w:r>
        <w:t xml:space="preserve"> (Participant in veterinary service provider for Canine Atopic Dermatitis Treatment)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