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Childhood Absence Epilepsy Treatment Market</w:t>
      </w:r>
    </w:p>
    <w:p>
      <w:r>
        <w:rPr>
          <w:i/>
        </w:rPr>
        <w:t>Geography: global     Companies: 11</w:t>
      </w:r>
    </w:p>
    <w:p>
      <w:pPr>
        <w:pStyle w:val="Heading1"/>
      </w:pPr>
      <w:r>
        <w:t>Distributors of Childhood Absence Epilepsy Treatment (6)</w:t>
      </w:r>
    </w:p>
    <w:p>
      <w:pPr>
        <w:ind w:left="360"/>
      </w:pPr>
      <w:r>
        <w:t xml:space="preserve">1. </w:t>
      </w:r>
      <w:r>
        <w:rPr>
          <w:b/>
        </w:rPr>
        <w:t>AmerisourceBergen</w:t>
      </w:r>
      <w:r>
        <w:t xml:space="preserve"> (Distributor of manufacturer)</w:t>
      </w:r>
    </w:p>
    <w:p>
      <w:pPr>
        <w:ind w:left="360"/>
      </w:pPr>
      <w:r>
        <w:t xml:space="preserve">2. </w:t>
      </w:r>
      <w:r>
        <w:rPr>
          <w:b/>
        </w:rPr>
        <w:t>Cardinal Health</w:t>
      </w:r>
      <w:r>
        <w:t xml:space="preserve"> (Distributor of investors)</w:t>
      </w:r>
    </w:p>
    <w:p>
      <w:pPr>
        <w:ind w:left="360"/>
      </w:pPr>
      <w:r>
        <w:t xml:space="preserve">3. </w:t>
      </w:r>
      <w:r>
        <w:rPr>
          <w:b/>
        </w:rPr>
        <w:t>Henry Schein</w:t>
      </w:r>
      <w:r>
        <w:t xml:space="preserve"> (Distributor of management)</w:t>
      </w:r>
    </w:p>
    <w:p>
      <w:pPr>
        <w:ind w:left="360"/>
      </w:pPr>
      <w:r>
        <w:t xml:space="preserve">4. </w:t>
      </w:r>
      <w:r>
        <w:rPr>
          <w:b/>
        </w:rPr>
        <w:t>McKesson</w:t>
      </w:r>
      <w:r>
        <w:t xml:space="preserve"> (Distributor of explore)</w:t>
      </w:r>
    </w:p>
    <w:p>
      <w:pPr>
        <w:ind w:left="360"/>
      </w:pPr>
      <w:r>
        <w:t xml:space="preserve">5. </w:t>
      </w:r>
      <w:r>
        <w:rPr>
          <w:b/>
        </w:rPr>
        <w:t>Vumedi</w:t>
      </w:r>
      <w:r>
        <w:t xml:space="preserve"> (Distributor of download)</w:t>
      </w:r>
    </w:p>
    <w:p>
      <w:pPr>
        <w:ind w:left="360"/>
      </w:pPr>
      <w:r>
        <w:t xml:space="preserve">6. </w:t>
      </w:r>
      <w:r>
        <w:rPr>
          <w:b/>
        </w:rPr>
        <w:t>Walgreens Boots Alliance</w:t>
      </w:r>
      <w:r>
        <w:t xml:space="preserve"> (Distributor of sitewide)</w:t>
      </w:r>
    </w:p>
    <w:p>
      <w:pPr>
        <w:pStyle w:val="Heading1"/>
      </w:pPr>
      <w:r>
        <w:t>Other (5)</w:t>
      </w:r>
    </w:p>
    <w:p>
      <w:pPr>
        <w:ind w:left="360"/>
      </w:pPr>
      <w:r>
        <w:t xml:space="preserve">1. </w:t>
      </w:r>
      <w:r>
        <w:rPr>
          <w:b/>
        </w:rPr>
        <w:t>Allscripts Healthcare Solutions</w:t>
      </w:r>
      <w:r>
        <w:t xml:space="preserve"> (Participant in recognized)</w:t>
      </w:r>
    </w:p>
    <w:p>
      <w:pPr>
        <w:ind w:left="360"/>
      </w:pPr>
      <w:r>
        <w:t xml:space="preserve">2. </w:t>
      </w:r>
      <w:r>
        <w:rPr>
          <w:b/>
        </w:rPr>
        <w:t>CVS Health</w:t>
      </w:r>
      <w:r>
        <w:t xml:space="preserve"> (Participant in caremark)</w:t>
      </w:r>
    </w:p>
    <w:p>
      <w:pPr>
        <w:ind w:left="360"/>
      </w:pPr>
      <w:r>
        <w:t xml:space="preserve">3. </w:t>
      </w:r>
      <w:r>
        <w:rPr>
          <w:b/>
        </w:rPr>
        <w:t>Optum</w:t>
      </w:r>
      <w:r>
        <w:t xml:space="preserve"> (Participant in personal)</w:t>
      </w:r>
    </w:p>
    <w:p>
      <w:pPr>
        <w:ind w:left="360"/>
      </w:pPr>
      <w:r>
        <w:t xml:space="preserve">4. </w:t>
      </w:r>
      <w:r>
        <w:rPr>
          <w:b/>
        </w:rPr>
        <w:t>Scripps Health</w:t>
      </w:r>
      <w:r>
        <w:t xml:space="preserve"> (Participant in myscripps)</w:t>
      </w:r>
    </w:p>
    <w:p>
      <w:pPr>
        <w:ind w:left="360"/>
      </w:pPr>
      <w:r>
        <w:t xml:space="preserve">5. </w:t>
      </w:r>
      <w:r>
        <w:rPr>
          <w:b/>
        </w:rPr>
        <w:t>Teladoc Health</w:t>
      </w:r>
      <w:r>
        <w:t xml:space="preserve"> (Participant in individuals)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