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Chocolate Biscuit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Chocolate Biscuit (6)</w:t>
      </w:r>
    </w:p>
    <w:p>
      <w:pPr>
        <w:ind w:left="360"/>
      </w:pPr>
      <w:r>
        <w:t xml:space="preserve">1. </w:t>
      </w:r>
      <w:r>
        <w:rPr>
          <w:b/>
        </w:rPr>
        <w:t>C&amp;S Wholesale Grocers</w:t>
      </w:r>
      <w:r>
        <w:t xml:space="preserve"> (Distributor of customer)</w:t>
      </w:r>
    </w:p>
    <w:p>
      <w:pPr>
        <w:ind w:left="360"/>
      </w:pPr>
      <w:r>
        <w:t xml:space="preserve">2.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3. </w:t>
      </w:r>
      <w:r>
        <w:rPr>
          <w:b/>
        </w:rPr>
        <w:t>Gordon Food Service</w:t>
      </w:r>
      <w:r>
        <w:t xml:space="preserve"> (Distributor of resources)</w:t>
      </w:r>
    </w:p>
    <w:p>
      <w:pPr>
        <w:ind w:left="360"/>
      </w:pPr>
      <w:r>
        <w:t xml:space="preserve">4. </w:t>
      </w:r>
      <w:r>
        <w:rPr>
          <w:b/>
        </w:rPr>
        <w:t>Performance Food Group</w:t>
      </w:r>
      <w:r>
        <w:t xml:space="preserve"> (Distributor of leadership)</w:t>
      </w:r>
    </w:p>
    <w:p>
      <w:pPr>
        <w:ind w:left="360"/>
      </w:pPr>
      <w:r>
        <w:t xml:space="preserve">5. </w:t>
      </w:r>
      <w:r>
        <w:rPr>
          <w:b/>
        </w:rPr>
        <w:t>Sysco</w:t>
      </w:r>
      <w:r>
        <w:t xml:space="preserve"> (Distributor of foodservice distributor for chocolate biscuit)</w:t>
      </w:r>
    </w:p>
    <w:p>
      <w:pPr>
        <w:ind w:left="360"/>
      </w:pPr>
      <w:r>
        <w:t xml:space="preserve">6. </w:t>
      </w:r>
      <w:r>
        <w:rPr>
          <w:b/>
        </w:rPr>
        <w:t>US Foods</w:t>
      </w:r>
      <w:r>
        <w:t xml:space="preserve"> (Distributor of recommended)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UNFI</w:t>
      </w:r>
      <w:r>
        <w:t xml:space="preserve"> (Participant in unsuccessful)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