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API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Cloud API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Amazon Web Services</w:t>
      </w:r>
      <w:r>
        <w:t xml:space="preserve"> (Distributor of marketplace)</w:t>
      </w:r>
    </w:p>
    <w:p>
      <w:pPr>
        <w:ind w:left="360"/>
      </w:pPr>
      <w:r>
        <w:t xml:space="preserve">3. </w:t>
      </w:r>
      <w:r>
        <w:rPr>
          <w:b/>
        </w:rPr>
        <w:t>Arrow Electronics</w:t>
      </w:r>
      <w:r>
        <w:t xml:space="preserve"> (Distributor of api management, cloud integration)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IBM Cloud</w:t>
      </w:r>
      <w:r>
        <w:t xml:space="preserve"> (Participant in identity)</w:t>
      </w:r>
    </w:p>
    <w:p>
      <w:pPr>
        <w:ind w:left="360"/>
      </w:pPr>
      <w:r>
        <w:t xml:space="preserve">2. </w:t>
      </w:r>
      <w:r>
        <w:rPr>
          <w:b/>
        </w:rPr>
        <w:t>Microsoft Azure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MuleSoft</w:t>
      </w:r>
      <w:r>
        <w:t xml:space="preserve"> (Participant in dashboard)</w:t>
      </w:r>
    </w:p>
    <w:p>
      <w:pPr>
        <w:ind w:left="360"/>
      </w:pPr>
      <w:r>
        <w:t xml:space="preserve">4. </w:t>
      </w:r>
      <w:r>
        <w:rPr>
          <w:b/>
        </w:rPr>
        <w:t>Rackspace</w:t>
      </w:r>
      <w:r>
        <w:t xml:space="preserve"> (Participant in marketplace)</w:t>
      </w:r>
    </w:p>
    <w:p>
      <w:pPr>
        <w:ind w:left="360"/>
      </w:pPr>
      <w:r>
        <w:t xml:space="preserve">5. </w:t>
      </w:r>
      <w:r>
        <w:rPr>
          <w:b/>
        </w:rPr>
        <w:t>Salesforce</w:t>
      </w:r>
      <w:r>
        <w:t xml:space="preserve"> (Participant in sfdcdigital)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supported)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