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Cognitive Bias Modification Treatment Market</w:t>
      </w:r>
    </w:p>
    <w:p>
      <w:r>
        <w:rPr>
          <w:i/>
        </w:rPr>
        <w:t>Geography: global     Companies: 7</w:t>
      </w:r>
    </w:p>
    <w:p>
      <w:pPr>
        <w:pStyle w:val="Heading1"/>
      </w:pPr>
      <w:r>
        <w:t>Distributors of Cognitive Bias Modification Treatment (3)</w:t>
      </w:r>
    </w:p>
    <w:p>
      <w:pPr>
        <w:ind w:left="360"/>
      </w:pPr>
      <w:r>
        <w:t xml:space="preserve">1. </w:t>
      </w:r>
      <w:r>
        <w:rPr>
          <w:b/>
        </w:rPr>
        <w:t>Associationcbt</w:t>
      </w:r>
      <w:r>
        <w:t xml:space="preserve"> (Distributor of Cognitive Behavioral Therapy Training)</w:t>
      </w:r>
    </w:p>
    <w:p>
      <w:pPr>
        <w:ind w:left="360"/>
      </w:pPr>
      <w:r>
        <w:t xml:space="preserve">2. </w:t>
      </w:r>
      <w:r>
        <w:rPr>
          <w:b/>
        </w:rPr>
        <w:t>Cognitive Behavioral Therapy Solutions</w:t>
      </w:r>
      <w:r>
        <w:t xml:space="preserve"> (Distributor of Cognitive Bias Modification Programs)</w:t>
      </w:r>
    </w:p>
    <w:p>
      <w:pPr>
        <w:ind w:left="360"/>
      </w:pPr>
      <w:r>
        <w:t xml:space="preserve">3. </w:t>
      </w:r>
      <w:r>
        <w:rPr>
          <w:b/>
        </w:rPr>
        <w:t>Cognitive Solutions Partners</w:t>
      </w:r>
      <w:r>
        <w:t xml:space="preserve"> (Distributor of Cognitive Bias Modification Systems)</w:t>
      </w:r>
    </w:p>
    <w:p>
      <w:pPr>
        <w:pStyle w:val="Heading1"/>
      </w:pPr>
      <w:r>
        <w:t>Other (4)</w:t>
      </w:r>
    </w:p>
    <w:p>
      <w:pPr>
        <w:ind w:left="360"/>
      </w:pPr>
      <w:r>
        <w:t xml:space="preserve">1. </w:t>
      </w:r>
      <w:r>
        <w:rPr>
          <w:b/>
        </w:rPr>
        <w:t>HealthTech Integrators</w:t>
      </w:r>
      <w:r>
        <w:t xml:space="preserve"> (Participant in Cognitive Bias Modification Software)</w:t>
      </w:r>
    </w:p>
    <w:p>
      <w:pPr>
        <w:ind w:left="360"/>
      </w:pPr>
      <w:r>
        <w:t xml:space="preserve">2. </w:t>
      </w:r>
      <w:r>
        <w:rPr>
          <w:b/>
        </w:rPr>
        <w:t>Mind Health Services</w:t>
      </w:r>
      <w:r>
        <w:t xml:space="preserve"> (Participant in Cognitive therapy sessions)</w:t>
      </w:r>
    </w:p>
    <w:p>
      <w:pPr>
        <w:ind w:left="360"/>
      </w:pPr>
      <w:r>
        <w:t xml:space="preserve">3. </w:t>
      </w:r>
      <w:r>
        <w:rPr>
          <w:b/>
        </w:rPr>
        <w:t>Mindhabits</w:t>
      </w:r>
      <w:r>
        <w:t xml:space="preserve"> (Participant in Matrix multi-version)</w:t>
      </w:r>
    </w:p>
    <w:p>
      <w:pPr>
        <w:ind w:left="360"/>
      </w:pPr>
      <w:r>
        <w:t xml:space="preserve">4. </w:t>
      </w:r>
      <w:r>
        <w:rPr>
          <w:b/>
        </w:rPr>
        <w:t>Nationalelfservice</w:t>
      </w:r>
      <w:r>
        <w:t xml:space="preserve"> (Participant in Cognitive bias modification software)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