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Commodity Plastic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Commodity Plastic (5)</w:t>
      </w:r>
    </w:p>
    <w:p>
      <w:pPr>
        <w:ind w:left="360"/>
      </w:pPr>
      <w:r>
        <w:t xml:space="preserve">1. </w:t>
      </w:r>
      <w:r>
        <w:rPr>
          <w:b/>
        </w:rPr>
        <w:t>A. Schulman</w:t>
      </w:r>
      <w:r>
        <w:t xml:space="preserve"> (Distributor of Polypropylene)</w:t>
      </w:r>
    </w:p>
    <w:p>
      <w:pPr>
        <w:ind w:left="360"/>
      </w:pPr>
      <w:r>
        <w:t xml:space="preserve">2. </w:t>
      </w:r>
      <w:r>
        <w:rPr>
          <w:b/>
        </w:rPr>
        <w:t>Advanced Plastics</w:t>
      </w:r>
      <w:r>
        <w:t xml:space="preserve"> (Distributor of Cast Polymers)</w:t>
      </w:r>
    </w:p>
    <w:p>
      <w:pPr>
        <w:ind w:left="360"/>
      </w:pPr>
      <w:r>
        <w:t xml:space="preserve">3. </w:t>
      </w:r>
      <w:r>
        <w:rPr>
          <w:b/>
        </w:rPr>
        <w:t>Andronaco</w:t>
      </w:r>
      <w:r>
        <w:t xml:space="preserve"> (Distributor of valves)</w:t>
      </w:r>
    </w:p>
    <w:p>
      <w:pPr>
        <w:ind w:left="360"/>
      </w:pPr>
      <w:r>
        <w:t xml:space="preserve">4. </w:t>
      </w:r>
      <w:r>
        <w:rPr>
          <w:b/>
        </w:rPr>
        <w:t>Avery Dennison</w:t>
      </w:r>
      <w:r>
        <w:t xml:space="preserve"> (Distributor of Label &amp; Packaging Materials)</w:t>
      </w:r>
    </w:p>
    <w:p>
      <w:pPr>
        <w:ind w:left="360"/>
      </w:pPr>
      <w:r>
        <w:t xml:space="preserve">5. </w:t>
      </w:r>
      <w:r>
        <w:rPr>
          <w:b/>
        </w:rPr>
        <w:t>Cargill</w:t>
      </w:r>
      <w:r>
        <w:t xml:space="preserve"> (Distributor of plastic distribution services)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Chemdo</w:t>
      </w:r>
      <w:r>
        <w:t xml:space="preserve"> (Participant)</w:t>
      </w:r>
    </w:p>
    <w:p>
      <w:pPr>
        <w:ind w:left="360"/>
      </w:pPr>
      <w:r>
        <w:t xml:space="preserve">2. </w:t>
      </w:r>
      <w:r>
        <w:rPr>
          <w:b/>
        </w:rPr>
        <w:t>Dx Cutlery</w:t>
      </w:r>
      <w:r>
        <w:t xml:space="preserve"> (Participant in Biodegradable Tableware)</w:t>
      </w:r>
    </w:p>
    <w:p>
      <w:pPr>
        <w:ind w:left="360"/>
      </w:pPr>
      <w:r>
        <w:t xml:space="preserve">3. </w:t>
      </w:r>
      <w:r>
        <w:rPr>
          <w:b/>
        </w:rPr>
        <w:t>Happal</w:t>
      </w:r>
      <w:r>
        <w:t xml:space="preserve"> (Participant in plastic distribution services)</w:t>
      </w:r>
    </w:p>
    <w:p>
      <w:pPr>
        <w:ind w:left="360"/>
      </w:pPr>
      <w:r>
        <w:t xml:space="preserve">4. </w:t>
      </w:r>
      <w:r>
        <w:rPr>
          <w:b/>
        </w:rPr>
        <w:t>Kraton</w:t>
      </w:r>
      <w:r>
        <w:t xml:space="preserve"> (Participant in CirKular+)</w:t>
      </w:r>
    </w:p>
    <w:p>
      <w:pPr>
        <w:ind w:left="360"/>
      </w:pPr>
      <w:r>
        <w:t xml:space="preserve">5. </w:t>
      </w:r>
      <w:r>
        <w:rPr>
          <w:b/>
        </w:rPr>
        <w:t>Plastics Plus</w:t>
      </w:r>
      <w:r>
        <w:t xml:space="preserve"> (Participant in Automotive Components)</w:t>
      </w:r>
    </w:p>
    <w:p>
      <w:pPr>
        <w:ind w:left="360"/>
      </w:pPr>
      <w:r>
        <w:t xml:space="preserve">6. </w:t>
      </w:r>
      <w:r>
        <w:rPr>
          <w:b/>
        </w:rPr>
        <w:t>PolyOne</w:t>
      </w:r>
      <w:r>
        <w:t xml:space="preserve"> (Participant in GlasArmor™ Ballistic Resistant Panels)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Adpi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