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Software Assurance (CSA)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Computer Software Assurance (4)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Arrow Electronics</w:t>
      </w:r>
      <w:r>
        <w:t xml:space="preserve"> (Distributor of Electronic components and software)</w:t>
      </w:r>
    </w:p>
    <w:p>
      <w:pPr>
        <w:ind w:left="360"/>
      </w:pPr>
      <w:r>
        <w:t xml:space="preserve">3.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4.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Capgemini</w:t>
      </w:r>
      <w:r>
        <w:t xml:space="preserve"> (Participant in insights)</w:t>
      </w:r>
    </w:p>
    <w:p>
      <w:pPr>
        <w:ind w:left="360"/>
      </w:pPr>
      <w:r>
        <w:t xml:space="preserve">2. </w:t>
      </w:r>
      <w:r>
        <w:rPr>
          <w:b/>
        </w:rPr>
        <w:t>Cognizant</w:t>
      </w:r>
      <w:r>
        <w:t xml:space="preserve"> (Participant in americas)</w:t>
      </w:r>
    </w:p>
    <w:p>
      <w:pPr>
        <w:ind w:left="360"/>
      </w:pPr>
      <w:r>
        <w:t xml:space="preserve">3. </w:t>
      </w:r>
      <w:r>
        <w:rPr>
          <w:b/>
        </w:rPr>
        <w:t>D&amp;H Distributing</w:t>
      </w:r>
      <w:r>
        <w:t xml:space="preserve"> (Participant in password)</w:t>
      </w:r>
    </w:p>
    <w:p>
      <w:pPr>
        <w:ind w:left="360"/>
      </w:pPr>
      <w:r>
        <w:t xml:space="preserve">4. </w:t>
      </w:r>
      <w:r>
        <w:rPr>
          <w:b/>
        </w:rPr>
        <w:t>IBM Global Services</w:t>
      </w:r>
      <w:r>
        <w:t xml:space="preserve"> (Participant in identity)</w:t>
      </w:r>
    </w:p>
    <w:p>
      <w:pPr>
        <w:ind w:left="360"/>
      </w:pPr>
      <w:r>
        <w:t xml:space="preserve">5. </w:t>
      </w:r>
      <w:r>
        <w:rPr>
          <w:b/>
        </w:rPr>
        <w:t>Insight Enterprises</w:t>
      </w:r>
      <w:r>
        <w:t xml:space="preserve"> (Participant in applications)</w:t>
      </w:r>
    </w:p>
    <w:p>
      <w:pPr>
        <w:ind w:left="360"/>
      </w:pPr>
      <w:r>
        <w:t xml:space="preserve">6. </w:t>
      </w:r>
      <w:r>
        <w:rPr>
          <w:b/>
        </w:rPr>
        <w:t>Softchoice</w:t>
      </w:r>
      <w:r>
        <w:t xml:space="preserve"> (Participant in supported)</w:t>
      </w:r>
    </w:p>
    <w:p>
      <w:pPr>
        <w:ind w:left="360"/>
      </w:pPr>
      <w:r>
        <w:t xml:space="preserve">7. </w:t>
      </w:r>
      <w:r>
        <w:rPr>
          <w:b/>
        </w:rPr>
        <w:t>Synnex</w:t>
      </w:r>
      <w:r>
        <w:t xml:space="preserve"> (Participant in application)</w:t>
      </w:r>
    </w:p>
    <w:p>
      <w:pPr>
        <w:ind w:left="360"/>
      </w:pPr>
      <w:r>
        <w:t xml:space="preserve">8. </w:t>
      </w:r>
      <w:r>
        <w:rPr>
          <w:b/>
        </w:rPr>
        <w:t>Wipro</w:t>
      </w:r>
      <w:r>
        <w:t xml:space="preserve"> (Participant in settings)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