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Dental Air Polishing Unit Market</w:t>
      </w:r>
    </w:p>
    <w:p>
      <w:r>
        <w:rPr>
          <w:i/>
        </w:rPr>
        <w:t>Geography: global     Companies: 9</w:t>
      </w:r>
    </w:p>
    <w:p>
      <w:pPr>
        <w:pStyle w:val="Heading1"/>
      </w:pPr>
      <w:r>
        <w:t>Distributors of Dental Air Polishing Unit (6)</w:t>
      </w:r>
    </w:p>
    <w:p>
      <w:pPr>
        <w:ind w:left="360"/>
      </w:pPr>
      <w:r>
        <w:t xml:space="preserve">1. </w:t>
      </w:r>
      <w:r>
        <w:rPr>
          <w:b/>
        </w:rPr>
        <w:t>Benco Dental</w:t>
      </w:r>
      <w:r>
        <w:t xml:space="preserve"> (Distributor of procedure)</w:t>
      </w:r>
    </w:p>
    <w:p>
      <w:pPr>
        <w:ind w:left="360"/>
      </w:pPr>
      <w:r>
        <w:t xml:space="preserve">2. </w:t>
      </w:r>
      <w:r>
        <w:rPr>
          <w:b/>
        </w:rPr>
        <w:t>Dental</w:t>
      </w:r>
      <w:r>
        <w:t xml:space="preserve"> (Distributor of piezosurgery)</w:t>
      </w:r>
    </w:p>
    <w:p>
      <w:pPr>
        <w:ind w:left="360"/>
      </w:pPr>
      <w:r>
        <w:t xml:space="preserve">3. </w:t>
      </w:r>
      <w:r>
        <w:rPr>
          <w:b/>
        </w:rPr>
        <w:t>Dentalairpolisher</w:t>
      </w:r>
      <w:r>
        <w:t xml:space="preserve"> (Distributor of polishers)</w:t>
      </w:r>
    </w:p>
    <w:p>
      <w:pPr>
        <w:ind w:left="360"/>
      </w:pPr>
      <w:r>
        <w:t xml:space="preserve">4. </w:t>
      </w:r>
      <w:r>
        <w:rPr>
          <w:b/>
        </w:rPr>
        <w:t>Henry Schein</w:t>
      </w:r>
      <w:r>
        <w:t xml:space="preserve"> (Distributor of management)</w:t>
      </w:r>
    </w:p>
    <w:p>
      <w:pPr>
        <w:ind w:left="360"/>
      </w:pPr>
      <w:r>
        <w:t xml:space="preserve">5. </w:t>
      </w:r>
      <w:r>
        <w:rPr>
          <w:b/>
        </w:rPr>
        <w:t>Patterson Dental</w:t>
      </w:r>
      <w:r>
        <w:t xml:space="preserve"> (Distributor of Dental equipment and supplies)</w:t>
      </w:r>
    </w:p>
    <w:p>
      <w:pPr>
        <w:ind w:left="360"/>
      </w:pPr>
      <w:r>
        <w:t xml:space="preserve">6. </w:t>
      </w:r>
      <w:r>
        <w:rPr>
          <w:b/>
        </w:rPr>
        <w:t>Ukdentalsupplies</w:t>
      </w:r>
      <w:r>
        <w:t xml:space="preserve"> (Distributor of supplies)</w:t>
      </w:r>
    </w:p>
    <w:p>
      <w:pPr>
        <w:pStyle w:val="Heading1"/>
      </w:pPr>
      <w:r>
        <w:t>Other (3)</w:t>
      </w:r>
    </w:p>
    <w:p>
      <w:pPr>
        <w:ind w:left="360"/>
      </w:pPr>
      <w:r>
        <w:t xml:space="preserve">1. </w:t>
      </w:r>
      <w:r>
        <w:rPr>
          <w:b/>
        </w:rPr>
        <w:t>DentalEZ</w:t>
      </w:r>
      <w:r>
        <w:t xml:space="preserve"> (Participant in handpieces)</w:t>
      </w:r>
    </w:p>
    <w:p>
      <w:pPr>
        <w:ind w:left="360"/>
      </w:pPr>
      <w:r>
        <w:t xml:space="preserve">2. </w:t>
      </w:r>
      <w:r>
        <w:rPr>
          <w:b/>
        </w:rPr>
        <w:t>Midmark</w:t>
      </w:r>
      <w:r>
        <w:t xml:space="preserve"> (Participant in essential)</w:t>
      </w:r>
    </w:p>
    <w:p>
      <w:pPr>
        <w:ind w:left="360"/>
      </w:pPr>
      <w:r>
        <w:t xml:space="preserve">3. </w:t>
      </w:r>
      <w:r>
        <w:rPr>
          <w:b/>
        </w:rPr>
        <w:t>Zyris</w:t>
      </w:r>
      <w:r>
        <w:t xml:space="preserve"> (Participant in applications)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