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Autoclave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Dental Autoclave (4)</w:t>
      </w:r>
    </w:p>
    <w:p>
      <w:pPr>
        <w:ind w:left="360"/>
      </w:pPr>
      <w:r>
        <w:t xml:space="preserve">1. </w:t>
      </w:r>
      <w:r>
        <w:rPr>
          <w:b/>
        </w:rPr>
        <w:t>A-dec</w:t>
      </w:r>
      <w:r>
        <w:t xml:space="preserve"> (Distributor of resource)</w:t>
      </w:r>
    </w:p>
    <w:p>
      <w:pPr>
        <w:ind w:left="360"/>
      </w:pPr>
      <w:r>
        <w:t xml:space="preserve">2.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MediDent Supplies</w:t>
      </w:r>
      <w:r>
        <w:t xml:space="preserve"> (Distributor of protective)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DentalEZ</w:t>
      </w:r>
      <w:r>
        <w:t xml:space="preserve"> (Participant in handpieces)</w:t>
      </w:r>
    </w:p>
    <w:p>
      <w:pPr>
        <w:ind w:left="360"/>
      </w:pPr>
      <w:r>
        <w:t xml:space="preserve">2. </w:t>
      </w:r>
      <w:r>
        <w:rPr>
          <w:b/>
        </w:rPr>
        <w:t>Patterson Dental</w:t>
      </w:r>
      <w:r>
        <w:t xml:space="preserve"> (Participant in dental products and services)</w:t>
      </w:r>
    </w:p>
    <w:p>
      <w:pPr>
        <w:ind w:left="360"/>
      </w:pPr>
      <w:r>
        <w:t xml:space="preserve">3. </w:t>
      </w:r>
      <w:r>
        <w:rPr>
          <w:b/>
        </w:rPr>
        <w:t>Voryautoclave</w:t>
      </w:r>
      <w:r>
        <w:t xml:space="preserve"> (Participant in instrument)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