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Diagnostic Catheter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Diagnostic Catheter (6)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Medtechnologies Int</w:t>
      </w:r>
      <w:r>
        <w:t xml:space="preserve"> (Distributor of interventional)</w:t>
      </w:r>
    </w:p>
    <w:p>
      <w:pPr>
        <w:ind w:left="360"/>
      </w:pPr>
      <w:r>
        <w:t xml:space="preserve">5. </w:t>
      </w:r>
      <w:r>
        <w:rPr>
          <w:b/>
        </w:rPr>
        <w:t>Sysmex</w:t>
      </w:r>
      <w:r>
        <w:t xml:space="preserve"> (Distributor of professionals)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(Distributor of hamburger)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Stryker</w:t>
      </w:r>
      <w:r>
        <w:t xml:space="preserve"> (Participant in international)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