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Radiopharmaceuticals And Contrast Media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Diagnostic Radiopharmaceuticals And Contrast Media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Chinacyclotron</w:t>
      </w:r>
      <w:r>
        <w:t xml:space="preserve"> (Distributor of cyclotron)</w:t>
      </w:r>
    </w:p>
    <w:p>
      <w:pPr>
        <w:ind w:left="360"/>
      </w:pPr>
      <w:r>
        <w:t xml:space="preserve">3. </w:t>
      </w:r>
      <w:r>
        <w:rPr>
          <w:b/>
        </w:rPr>
        <w:t>Dsd Pharma</w:t>
      </w:r>
      <w:r>
        <w:t xml:space="preserve"> (Distributor of service)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5. </w:t>
      </w:r>
      <w:r>
        <w:rPr>
          <w:b/>
        </w:rPr>
        <w:t>Radiopharma</w:t>
      </w:r>
      <w:r>
        <w:t xml:space="preserve"> (Distributor of patients)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Elekta</w:t>
      </w:r>
      <w:r>
        <w:t xml:space="preserve"> (Participant in settings)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