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DNA Sequencing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DNA Sequencing (6)</w:t>
      </w:r>
    </w:p>
    <w:p>
      <w:pPr>
        <w:ind w:left="360"/>
      </w:pPr>
      <w:r>
        <w:t xml:space="preserve">1. </w:t>
      </w:r>
      <w:r>
        <w:rPr>
          <w:b/>
        </w:rPr>
        <w:t>Barcode Biosciences</w:t>
      </w:r>
      <w:r>
        <w:t xml:space="preserve"> (Distributor of certified)</w:t>
      </w:r>
    </w:p>
    <w:p>
      <w:pPr>
        <w:ind w:left="360"/>
      </w:pPr>
      <w:r>
        <w:t xml:space="preserve">2. </w:t>
      </w:r>
      <w:r>
        <w:rPr>
          <w:b/>
        </w:rPr>
        <w:t>Cosmosid</w:t>
      </w:r>
      <w:r>
        <w:t xml:space="preserve"> (Distributor of microbiomics)</w:t>
      </w:r>
    </w:p>
    <w:p>
      <w:pPr>
        <w:ind w:left="360"/>
      </w:pPr>
      <w:r>
        <w:t xml:space="preserve">3. </w:t>
      </w:r>
      <w:r>
        <w:rPr>
          <w:b/>
        </w:rPr>
        <w:t>Genhunter</w:t>
      </w:r>
      <w:r>
        <w:t xml:space="preserve"> (Distributor of categories)</w:t>
      </w:r>
    </w:p>
    <w:p>
      <w:pPr>
        <w:ind w:left="360"/>
      </w:pPr>
      <w:r>
        <w:t xml:space="preserve">4. </w:t>
      </w:r>
      <w:r>
        <w:rPr>
          <w:b/>
        </w:rPr>
        <w:t>Nebula</w:t>
      </w:r>
      <w:r>
        <w:t xml:space="preserve"> (Distributor of genomics)</w:t>
      </w:r>
    </w:p>
    <w:p>
      <w:pPr>
        <w:ind w:left="360"/>
      </w:pPr>
      <w:r>
        <w:t xml:space="preserve">5. </w:t>
      </w:r>
      <w:r>
        <w:rPr>
          <w:b/>
        </w:rPr>
        <w:t>Technelysium</w:t>
      </w:r>
      <w:r>
        <w:t xml:space="preserve"> (Distributor)</w:t>
      </w:r>
    </w:p>
    <w:p>
      <w:pPr>
        <w:ind w:left="360"/>
      </w:pPr>
      <w:r>
        <w:t xml:space="preserve">6. </w:t>
      </w:r>
      <w:r>
        <w:rPr>
          <w:b/>
        </w:rPr>
        <w:t>Zymo Research</w:t>
      </w:r>
      <w:r>
        <w:t xml:space="preserve"> (Distributor of popular)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Agendia,</w:t>
      </w:r>
      <w:r>
        <w:t xml:space="preserve"> (Participant in mammaprint)</w:t>
      </w:r>
    </w:p>
    <w:p>
      <w:pPr>
        <w:ind w:left="360"/>
      </w:pPr>
      <w:r>
        <w:t xml:space="preserve">2. </w:t>
      </w:r>
      <w:r>
        <w:rPr>
          <w:b/>
        </w:rPr>
        <w:t>BGI Group</w:t>
      </w:r>
      <w:r>
        <w:t xml:space="preserve"> (Participant in bgigroup)</w:t>
      </w:r>
    </w:p>
    <w:p>
      <w:pPr>
        <w:ind w:left="360"/>
      </w:pPr>
      <w:r>
        <w:t xml:space="preserve">3. </w:t>
      </w:r>
      <w:r>
        <w:rPr>
          <w:b/>
        </w:rPr>
        <w:t>Bio-Rad Laboratories</w:t>
      </w:r>
      <w:r>
        <w:t xml:space="preserve"> (Participant in life science research products for DNA Sequencing)</w:t>
      </w:r>
    </w:p>
    <w:p>
      <w:pPr>
        <w:ind w:left="360"/>
      </w:pPr>
      <w:r>
        <w:t xml:space="preserve">4. </w:t>
      </w:r>
      <w:r>
        <w:rPr>
          <w:b/>
        </w:rPr>
        <w:t>Capital Biotechnology</w:t>
      </w:r>
      <w:r>
        <w:t xml:space="preserve"> (Participant in capitalbiotech)</w:t>
      </w:r>
    </w:p>
    <w:p>
      <w:pPr>
        <w:ind w:left="360"/>
      </w:pPr>
      <w:r>
        <w:t xml:space="preserve">5. </w:t>
      </w:r>
      <w:r>
        <w:rPr>
          <w:b/>
        </w:rPr>
        <w:t>Macrogen,</w:t>
      </w:r>
      <w:r>
        <w:t xml:space="preserve"> (Participant in dna sequencing services)</w:t>
      </w:r>
    </w:p>
    <w:p>
      <w:pPr>
        <w:ind w:left="360"/>
      </w:pPr>
      <w:r>
        <w:t xml:space="preserve">6. </w:t>
      </w:r>
      <w:r>
        <w:rPr>
          <w:b/>
        </w:rPr>
        <w:t>Oxford Nanopore Technologies</w:t>
      </w:r>
      <w:r>
        <w:t xml:space="preserve"> (Participant in features)</w:t>
      </w:r>
    </w:p>
    <w:p>
      <w:pPr>
        <w:ind w:left="360"/>
      </w:pPr>
      <w:r>
        <w:t xml:space="preserve">7. </w:t>
      </w:r>
      <w:r>
        <w:rPr>
          <w:b/>
        </w:rPr>
        <w:t>PerkinElmer,</w:t>
      </w:r>
      <w:r>
        <w:t xml:space="preserve"> (Participant in request)</w:t>
      </w:r>
    </w:p>
    <w:p>
      <w:pPr>
        <w:ind w:left="360"/>
      </w:pPr>
      <w:r>
        <w:t xml:space="preserve">8. </w:t>
      </w:r>
      <w:r>
        <w:rPr>
          <w:b/>
        </w:rPr>
        <w:t>Qiagen N.V.</w:t>
      </w:r>
      <w:r>
        <w:t xml:space="preserve"> (Participant in introducing)</w:t>
      </w:r>
    </w:p>
    <w:p>
      <w:pPr>
        <w:ind w:left="360"/>
      </w:pPr>
      <w:r>
        <w:t xml:space="preserve">9. </w:t>
      </w:r>
      <w:r>
        <w:rPr>
          <w:b/>
        </w:rPr>
        <w:t>Roche Sequencing Solutions</w:t>
      </w:r>
      <w:r>
        <w:t xml:space="preserve"> (Participant in governance)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