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Educational Tourism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Educational Tourism (5)</w:t>
      </w:r>
    </w:p>
    <w:p>
      <w:pPr>
        <w:ind w:left="360"/>
      </w:pPr>
      <w:r>
        <w:t xml:space="preserve">1. </w:t>
      </w:r>
      <w:r>
        <w:rPr>
          <w:b/>
        </w:rPr>
        <w:t>Aifs</w:t>
      </w:r>
      <w:r>
        <w:t xml:space="preserve"> (Distributor of Academic)</w:t>
      </w:r>
    </w:p>
    <w:p>
      <w:pPr>
        <w:ind w:left="360"/>
      </w:pPr>
      <w:r>
        <w:t xml:space="preserve">2. </w:t>
      </w:r>
      <w:r>
        <w:rPr>
          <w:b/>
        </w:rPr>
        <w:t>Corporate</w:t>
      </w:r>
      <w:r>
        <w:t xml:space="preserve"> (Distributor of Living and Dining)</w:t>
      </w:r>
    </w:p>
    <w:p>
      <w:pPr>
        <w:ind w:left="360"/>
      </w:pPr>
      <w:r>
        <w:t xml:space="preserve">3. </w:t>
      </w:r>
      <w:r>
        <w:rPr>
          <w:b/>
        </w:rPr>
        <w:t>Eftours</w:t>
      </w:r>
      <w:r>
        <w:t xml:space="preserve"> (Distributor of Community Engagement)</w:t>
      </w:r>
    </w:p>
    <w:p>
      <w:pPr>
        <w:ind w:left="360"/>
      </w:pPr>
      <w:r>
        <w:t xml:space="preserve">4. </w:t>
      </w:r>
      <w:r>
        <w:rPr>
          <w:b/>
        </w:rPr>
        <w:t>GoAbroad</w:t>
      </w:r>
      <w:r>
        <w:t xml:space="preserve"> (Distributor of Volunteer Abroad Opportunities)</w:t>
      </w:r>
    </w:p>
    <w:p>
      <w:pPr>
        <w:ind w:left="360"/>
      </w:pPr>
      <w:r>
        <w:t xml:space="preserve">5. </w:t>
      </w:r>
      <w:r>
        <w:rPr>
          <w:b/>
        </w:rPr>
        <w:t>Studyabroad101</w:t>
      </w:r>
      <w:r>
        <w:t xml:space="preserve"> (Distributor of Cultural Exchange Services)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AIFS Study Abroad</w:t>
      </w:r>
      <w:r>
        <w:t xml:space="preserve"> (Participant in Customized Faculty Led Programs)</w:t>
      </w:r>
    </w:p>
    <w:p>
      <w:pPr>
        <w:ind w:left="360"/>
      </w:pPr>
      <w:r>
        <w:t xml:space="preserve">2. </w:t>
      </w:r>
      <w:r>
        <w:rPr>
          <w:b/>
        </w:rPr>
        <w:t>CIEE</w:t>
      </w:r>
      <w:r>
        <w:t xml:space="preserve"> (Participant in High School Abroad Programs)</w:t>
      </w:r>
    </w:p>
    <w:p>
      <w:pPr>
        <w:ind w:left="360"/>
      </w:pPr>
      <w:r>
        <w:t xml:space="preserve">3. </w:t>
      </w:r>
      <w:r>
        <w:rPr>
          <w:b/>
        </w:rPr>
        <w:t>EF Education First</w:t>
      </w:r>
      <w:r>
        <w:t xml:space="preserve"> (Participant in cultural exchange programs)</w:t>
      </w:r>
    </w:p>
    <w:p>
      <w:pPr>
        <w:ind w:left="360"/>
      </w:pPr>
      <w:r>
        <w:t xml:space="preserve">4. </w:t>
      </w:r>
      <w:r>
        <w:rPr>
          <w:b/>
        </w:rPr>
        <w:t>ISIC Association</w:t>
      </w:r>
      <w:r>
        <w:t xml:space="preserve"> (Participant in Cultural Exchange Programs)</w:t>
      </w:r>
    </w:p>
    <w:p>
      <w:pPr>
        <w:ind w:left="360"/>
      </w:pPr>
      <w:r>
        <w:t xml:space="preserve">5. </w:t>
      </w:r>
      <w:r>
        <w:rPr>
          <w:b/>
        </w:rPr>
        <w:t>Language International</w:t>
      </w:r>
      <w:r>
        <w:t xml:space="preserve"> (Participant in Cultural exchange services)</w:t>
      </w:r>
    </w:p>
    <w:p>
      <w:pPr>
        <w:ind w:left="360"/>
      </w:pPr>
      <w:r>
        <w:t xml:space="preserve">6. </w:t>
      </w:r>
      <w:r>
        <w:rPr>
          <w:b/>
        </w:rPr>
        <w:t>StudentUniverse</w:t>
      </w:r>
      <w:r>
        <w:t xml:space="preserve"> (Participant in cultural exchange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