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Erectile Dysfunction Devices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Erectile Dysfunction Devices (6)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Infoerectile</w:t>
      </w:r>
      <w:r>
        <w:t xml:space="preserve"> (Distributor of thrive)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Medline Industries</w:t>
      </w:r>
      <w:r>
        <w:t xml:space="preserve"> (Distributor of Medical supplies and devices)</w:t>
      </w:r>
    </w:p>
    <w:p>
      <w:pPr>
        <w:ind w:left="360"/>
      </w:pPr>
      <w:r>
        <w:t xml:space="preserve">6. </w:t>
      </w:r>
      <w:r>
        <w:rPr>
          <w:b/>
        </w:rPr>
        <w:t>Owens &amp; Minor</w:t>
      </w:r>
      <w:r>
        <w:t xml:space="preserve"> (Distributor of distribution)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CVS Health</w:t>
      </w:r>
      <w:r>
        <w:t xml:space="preserve"> (Participant in Retail pharmacy and reseller of erectile dysfunction devices)</w:t>
      </w:r>
    </w:p>
    <w:p>
      <w:pPr>
        <w:ind w:left="360"/>
      </w:pPr>
      <w:r>
        <w:t xml:space="preserve">2. </w:t>
      </w:r>
      <w:r>
        <w:rPr>
          <w:b/>
        </w:rPr>
        <w:t>Walgreens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