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Extruded Graphite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Extruded Graphite (4)</w:t>
      </w:r>
    </w:p>
    <w:p>
      <w:pPr>
        <w:ind w:left="360"/>
      </w:pPr>
      <w:r>
        <w:t xml:space="preserve">1. </w:t>
      </w:r>
      <w:r>
        <w:rPr>
          <w:b/>
        </w:rPr>
        <w:t>Czgraphite</w:t>
      </w:r>
      <w:r>
        <w:t xml:space="preserve"> (Distributor of cangzhou)</w:t>
      </w:r>
    </w:p>
    <w:p>
      <w:pPr>
        <w:ind w:left="360"/>
      </w:pPr>
      <w:r>
        <w:t xml:space="preserve">2. </w:t>
      </w:r>
      <w:r>
        <w:rPr>
          <w:b/>
        </w:rPr>
        <w:t>Graphite</w:t>
      </w:r>
      <w:r>
        <w:t xml:space="preserve"> (Distributor of volunteer)</w:t>
      </w:r>
    </w:p>
    <w:p>
      <w:pPr>
        <w:ind w:left="360"/>
      </w:pPr>
      <w:r>
        <w:t xml:space="preserve">3. </w:t>
      </w:r>
      <w:r>
        <w:rPr>
          <w:b/>
        </w:rPr>
        <w:t>Graphite Sales,</w:t>
      </w:r>
      <w:r>
        <w:t xml:space="preserve"> (Distributor of Graphite products)</w:t>
      </w:r>
    </w:p>
    <w:p>
      <w:pPr>
        <w:ind w:left="360"/>
      </w:pPr>
      <w:r>
        <w:t xml:space="preserve">4. </w:t>
      </w:r>
      <w:r>
        <w:rPr>
          <w:b/>
        </w:rPr>
        <w:t>Mersen</w:t>
      </w:r>
      <w:r>
        <w:t xml:space="preserve"> (Distributor of country)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National Graphite</w:t>
      </w:r>
      <w:r>
        <w:t xml:space="preserve"> (Participant in And reseller of graphite products)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