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GCC Blue Economy Market</w:t>
      </w:r>
    </w:p>
    <w:p>
      <w:r>
        <w:rPr>
          <w:i/>
        </w:rPr>
        <w:t>Geography: global     Companies: 10</w:t>
      </w:r>
    </w:p>
    <w:p>
      <w:pPr>
        <w:pStyle w:val="Heading1"/>
      </w:pPr>
      <w:r>
        <w:t>Distributors of GCC Blue Economy (4)</w:t>
      </w:r>
    </w:p>
    <w:p>
      <w:pPr>
        <w:ind w:left="360"/>
      </w:pPr>
      <w:r>
        <w:t xml:space="preserve">1. </w:t>
      </w:r>
      <w:r>
        <w:rPr>
          <w:b/>
        </w:rPr>
        <w:t>Bluefin Distribution</w:t>
      </w:r>
      <w:r>
        <w:t xml:space="preserve"> (Distributor of marine equipment distribution for GCC Blue Economy)</w:t>
      </w:r>
    </w:p>
    <w:p>
      <w:pPr>
        <w:ind w:left="360"/>
      </w:pPr>
      <w:r>
        <w:t xml:space="preserve">2. </w:t>
      </w:r>
      <w:r>
        <w:rPr>
          <w:b/>
        </w:rPr>
        <w:t>DHL Supply Chain</w:t>
      </w:r>
      <w:r>
        <w:t xml:space="preserve"> (Distributor of footer)</w:t>
      </w:r>
    </w:p>
    <w:p>
      <w:pPr>
        <w:ind w:left="360"/>
      </w:pPr>
      <w:r>
        <w:t xml:space="preserve">3. </w:t>
      </w:r>
      <w:r>
        <w:rPr>
          <w:b/>
        </w:rPr>
        <w:t>Green Marine</w:t>
      </w:r>
      <w:r>
        <w:t xml:space="preserve"> (Distributor of welcome)</w:t>
      </w:r>
    </w:p>
    <w:p>
      <w:pPr>
        <w:ind w:left="360"/>
      </w:pPr>
      <w:r>
        <w:t xml:space="preserve">4. </w:t>
      </w:r>
      <w:r>
        <w:rPr>
          <w:b/>
        </w:rPr>
        <w:t>Marine Innovations</w:t>
      </w:r>
      <w:r>
        <w:t xml:space="preserve"> (Distributor of marine equipment distribution for GCC Blue Economy)</w:t>
      </w:r>
    </w:p>
    <w:p>
      <w:pPr>
        <w:pStyle w:val="Heading1"/>
      </w:pPr>
      <w:r>
        <w:t>Other (6)</w:t>
      </w:r>
    </w:p>
    <w:p>
      <w:pPr>
        <w:ind w:left="360"/>
      </w:pPr>
      <w:r>
        <w:t xml:space="preserve">1. </w:t>
      </w:r>
      <w:r>
        <w:rPr>
          <w:b/>
        </w:rPr>
        <w:t>Aquatic Solutions</w:t>
      </w:r>
      <w:r>
        <w:t xml:space="preserve"> (Participant in marine technology reseller for GCC Blue Economy)</w:t>
      </w:r>
    </w:p>
    <w:p>
      <w:pPr>
        <w:ind w:left="360"/>
      </w:pPr>
      <w:r>
        <w:t xml:space="preserve">2. </w:t>
      </w:r>
      <w:r>
        <w:rPr>
          <w:b/>
        </w:rPr>
        <w:t>Blue Ocean Technologies</w:t>
      </w:r>
      <w:r>
        <w:t xml:space="preserve"> (Participant in marine technology solutions for GCC Blue Economy)</w:t>
      </w:r>
    </w:p>
    <w:p>
      <w:pPr>
        <w:ind w:left="360"/>
      </w:pPr>
      <w:r>
        <w:t xml:space="preserve">3. </w:t>
      </w:r>
      <w:r>
        <w:rPr>
          <w:b/>
        </w:rPr>
        <w:t>Marine Solutions</w:t>
      </w:r>
      <w:r>
        <w:t xml:space="preserve"> (Participant in marine systems integration for GCC Blue Economy)</w:t>
      </w:r>
    </w:p>
    <w:p>
      <w:pPr>
        <w:ind w:left="360"/>
      </w:pPr>
      <w:r>
        <w:t xml:space="preserve">4. </w:t>
      </w:r>
      <w:r>
        <w:rPr>
          <w:b/>
        </w:rPr>
        <w:t>Marine Supplies Co.</w:t>
      </w:r>
      <w:r>
        <w:t xml:space="preserve"> (Participant in wholesale marine supplies for GCC Blue Economy)</w:t>
      </w:r>
    </w:p>
    <w:p>
      <w:pPr>
        <w:ind w:left="360"/>
      </w:pPr>
      <w:r>
        <w:t xml:space="preserve">5. </w:t>
      </w:r>
      <w:r>
        <w:rPr>
          <w:b/>
        </w:rPr>
        <w:t>Sustainable Fisheries</w:t>
      </w:r>
      <w:r>
        <w:t xml:space="preserve"> (Participant in consulting for sustainable fisheries for GCC Blue Economy)</w:t>
      </w:r>
    </w:p>
    <w:p>
      <w:pPr>
        <w:ind w:left="360"/>
      </w:pPr>
      <w:r>
        <w:t xml:space="preserve">6. </w:t>
      </w:r>
      <w:r>
        <w:rPr>
          <w:b/>
        </w:rPr>
        <w:t>Sustainable Marine</w:t>
      </w:r>
      <w:r>
        <w:t xml:space="preserve"> (Participant in marine services and consulting for GCC Blue Economy)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