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Generative AI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Generative AI (9)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3. </w:t>
      </w:r>
      <w:r>
        <w:rPr>
          <w:b/>
        </w:rPr>
        <w:t>Glean</w:t>
      </w:r>
      <w:r>
        <w:t xml:space="preserve"> (Distributor of formats)</w:t>
      </w:r>
    </w:p>
    <w:p>
      <w:pPr>
        <w:ind w:left="360"/>
      </w:pPr>
      <w:r>
        <w:t xml:space="preserve">4.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5. </w:t>
      </w:r>
      <w:r>
        <w:rPr>
          <w:b/>
        </w:rPr>
        <w:t>Kritaaidiffusion</w:t>
      </w:r>
      <w:r>
        <w:t xml:space="preserve"> (Distributor of generative)</w:t>
      </w:r>
    </w:p>
    <w:p>
      <w:pPr>
        <w:ind w:left="360"/>
      </w:pPr>
      <w:r>
        <w:t xml:space="preserve">6. </w:t>
      </w:r>
      <w:r>
        <w:rPr>
          <w:b/>
        </w:rPr>
        <w:t>Masterchannel</w:t>
      </w:r>
      <w:r>
        <w:t xml:space="preserve"> (Distributor of mastering)</w:t>
      </w:r>
    </w:p>
    <w:p>
      <w:pPr>
        <w:ind w:left="360"/>
      </w:pPr>
      <w:r>
        <w:t xml:space="preserve">7. </w:t>
      </w:r>
      <w:r>
        <w:rPr>
          <w:b/>
        </w:rPr>
        <w:t>Pingax</w:t>
      </w:r>
      <w:r>
        <w:t xml:space="preserve"> (Distributor of platform)</w:t>
      </w:r>
    </w:p>
    <w:p>
      <w:pPr>
        <w:ind w:left="360"/>
      </w:pPr>
      <w:r>
        <w:t xml:space="preserve">8. </w:t>
      </w:r>
      <w:r>
        <w:rPr>
          <w:b/>
        </w:rPr>
        <w:t>Pollinations Ai</w:t>
      </w:r>
      <w:r>
        <w:t xml:space="preserve"> (Distributor of generative)</w:t>
      </w:r>
    </w:p>
    <w:p>
      <w:pPr>
        <w:ind w:left="360"/>
      </w:pPr>
      <w:r>
        <w:t xml:space="preserve">9.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Cognizant Technology Solutions</w:t>
      </w:r>
      <w:r>
        <w:t xml:space="preserve"> (Participant in investors)</w:t>
      </w:r>
    </w:p>
    <w:p>
      <w:pPr>
        <w:ind w:left="360"/>
      </w:pPr>
      <w:r>
        <w:t xml:space="preserve">2. </w:t>
      </w:r>
      <w:r>
        <w:rPr>
          <w:b/>
        </w:rPr>
        <w:t>Oracle</w:t>
      </w:r>
      <w:r>
        <w:t xml:space="preserve"> (Participant in accessibility)</w:t>
      </w:r>
    </w:p>
    <w:p>
      <w:pPr>
        <w:ind w:left="360"/>
      </w:pPr>
      <w:r>
        <w:t xml:space="preserve">3. </w:t>
      </w:r>
      <w:r>
        <w:rPr>
          <w:b/>
        </w:rPr>
        <w:t>Oriolinfotech</w:t>
      </w:r>
      <w:r>
        <w:t xml:space="preserve"> (Participant in conversational)</w:t>
      </w:r>
    </w:p>
    <w:p>
      <w:pPr>
        <w:ind w:left="360"/>
      </w:pPr>
      <w:r>
        <w:t xml:space="preserve">4. </w:t>
      </w:r>
      <w:r>
        <w:rPr>
          <w:b/>
        </w:rPr>
        <w:t>Scale</w:t>
      </w:r>
      <w:r>
        <w:t xml:space="preserve"> (Participant in develop)</w:t>
      </w:r>
    </w:p>
    <w:p>
      <w:pPr>
        <w:ind w:left="360"/>
      </w:pPr>
      <w:r>
        <w:t xml:space="preserve">5. </w:t>
      </w:r>
      <w:r>
        <w:rPr>
          <w:b/>
        </w:rPr>
        <w:t>SoftServe</w:t>
      </w:r>
      <w:r>
        <w:t xml:space="preserve"> (Participant in engineering)</w:t>
      </w:r>
    </w:p>
    <w:p>
      <w:pPr>
        <w:ind w:left="360"/>
      </w:pPr>
      <w:r>
        <w:t xml:space="preserve">6. </w:t>
      </w:r>
      <w:r>
        <w:rPr>
          <w:b/>
        </w:rPr>
        <w:t>TIBCO Software</w:t>
      </w:r>
      <w:r>
        <w:t xml:space="preserve"> (Participant in platform)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