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Keytruda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Keytruda (8)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Health Economics consulting)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specialty distribution services)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(Distributor of cancer treatment solutions)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cancer treatment services)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specialty pharmaceuticals)</w:t>
      </w:r>
    </w:p>
    <w:p>
      <w:pPr>
        <w:ind w:left="360"/>
      </w:pPr>
      <w:r>
        <w:t xml:space="preserve">6. </w:t>
      </w:r>
      <w:r>
        <w:rPr>
          <w:b/>
        </w:rPr>
        <w:t>Oncolink</w:t>
      </w:r>
      <w:r>
        <w:t xml:space="preserve"> (Distributor of toggle)</w:t>
      </w:r>
    </w:p>
    <w:p>
      <w:pPr>
        <w:ind w:left="360"/>
      </w:pPr>
      <w:r>
        <w:t xml:space="preserve">7. </w:t>
      </w:r>
      <w:r>
        <w:rPr>
          <w:b/>
        </w:rPr>
        <w:t>Rxlist</w:t>
      </w:r>
      <w:r>
        <w:t xml:space="preserve"> (Distributor of vitamins)</w:t>
      </w:r>
    </w:p>
    <w:p>
      <w:pPr>
        <w:ind w:left="360"/>
      </w:pPr>
      <w:r>
        <w:t xml:space="preserve">8. </w:t>
      </w:r>
      <w:r>
        <w:rPr>
          <w:b/>
        </w:rPr>
        <w:t>Sandoz</w:t>
      </w:r>
      <w:r>
        <w:t xml:space="preserve"> (Distributor of patient support programs)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Cencosud</w:t>
      </w:r>
      <w:r>
        <w:t xml:space="preserve"> (Participant in pharmaceutical distribution)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CVS Caremark)</w:t>
      </w:r>
    </w:p>
    <w:p>
      <w:pPr>
        <w:ind w:left="360"/>
      </w:pPr>
      <w:r>
        <w:t xml:space="preserve">3. </w:t>
      </w:r>
      <w:r>
        <w:rPr>
          <w:b/>
        </w:rPr>
        <w:t>Teva Pharmaceuticals</w:t>
      </w:r>
      <w:r>
        <w:t xml:space="preserve"> (Participant in Keytruda)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(Participant in Next Generation Sequencers)</w:t>
      </w:r>
    </w:p>
    <w:p>
      <w:pPr>
        <w:ind w:left="360"/>
      </w:pPr>
      <w:r>
        <w:t xml:space="preserve">5. </w:t>
      </w:r>
      <w:r>
        <w:rPr>
          <w:b/>
        </w:rPr>
        <w:t>Walgreens Boots Alliance</w:t>
      </w:r>
      <w:r>
        <w:t xml:space="preserve"> (Participant in distribution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