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Kids Clothing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Gymboree Group</w:t>
      </w:r>
      <w:r>
        <w:t xml:space="preserve"> (Participant in School uniforms)</w:t>
      </w:r>
    </w:p>
    <w:p>
      <w:pPr>
        <w:ind w:left="360"/>
      </w:pPr>
      <w:r>
        <w:t xml:space="preserve">2. </w:t>
      </w:r>
      <w:r>
        <w:rPr>
          <w:b/>
        </w:rPr>
        <w:t>H&amp;M Group</w:t>
      </w:r>
      <w:r>
        <w:t xml:space="preserve"> (Participant in Youth accessories)</w:t>
      </w:r>
    </w:p>
    <w:p>
      <w:pPr>
        <w:ind w:left="360"/>
      </w:pPr>
      <w:r>
        <w:t xml:space="preserve">3. </w:t>
      </w:r>
      <w:r>
        <w:rPr>
          <w:b/>
        </w:rPr>
        <w:t>JCPenney</w:t>
      </w:r>
      <w:r>
        <w:t xml:space="preserve"> (Participant in Kids clothing)</w:t>
      </w:r>
    </w:p>
    <w:p>
      <w:pPr>
        <w:ind w:left="360"/>
      </w:pPr>
      <w:r>
        <w:t xml:space="preserve">4. </w:t>
      </w:r>
      <w:r>
        <w:rPr>
          <w:b/>
        </w:rPr>
        <w:t>Kohl's</w:t>
      </w:r>
      <w:r>
        <w:t xml:space="preserve"> (Participant in youth accessories)</w:t>
      </w:r>
    </w:p>
    <w:p>
      <w:pPr>
        <w:ind w:left="360"/>
      </w:pPr>
      <w:r>
        <w:t xml:space="preserve">5. </w:t>
      </w:r>
      <w:r>
        <w:rPr>
          <w:b/>
        </w:rPr>
        <w:t>Next plc</w:t>
      </w:r>
      <w:r>
        <w:t xml:space="preserve"> (Participant in Children's accessories)</w:t>
      </w:r>
    </w:p>
    <w:p>
      <w:pPr>
        <w:ind w:left="360"/>
      </w:pPr>
      <w:r>
        <w:t xml:space="preserve">6. </w:t>
      </w:r>
      <w:r>
        <w:rPr>
          <w:b/>
        </w:rPr>
        <w:t>Old Navy</w:t>
      </w:r>
      <w:r>
        <w:t xml:space="preserve"> (Participant in Kids clothing)</w:t>
      </w:r>
    </w:p>
    <w:p>
      <w:pPr>
        <w:ind w:left="360"/>
      </w:pPr>
      <w:r>
        <w:t xml:space="preserve">7. </w:t>
      </w:r>
      <w:r>
        <w:rPr>
          <w:b/>
        </w:rPr>
        <w:t>Patpatwholesale</w:t>
      </w:r>
      <w:r>
        <w:t xml:space="preserve"> (Participant in children's apparel)</w:t>
      </w:r>
    </w:p>
    <w:p>
      <w:pPr>
        <w:ind w:left="360"/>
      </w:pPr>
      <w:r>
        <w:t xml:space="preserve">8. </w:t>
      </w:r>
      <w:r>
        <w:rPr>
          <w:b/>
        </w:rPr>
        <w:t>Primark</w:t>
      </w:r>
      <w:r>
        <w:t xml:space="preserve"> (Participant in Activewear)</w:t>
      </w:r>
    </w:p>
    <w:p>
      <w:pPr>
        <w:ind w:left="360"/>
      </w:pPr>
      <w:r>
        <w:t xml:space="preserve">9. </w:t>
      </w:r>
      <w:r>
        <w:rPr>
          <w:b/>
        </w:rPr>
        <w:t>Superbalist</w:t>
      </w:r>
      <w:r>
        <w:t xml:space="preserve"> (Participant in kids clothing)</w:t>
      </w:r>
    </w:p>
    <w:p>
      <w:pPr>
        <w:ind w:left="360"/>
      </w:pPr>
      <w:r>
        <w:t xml:space="preserve">10. </w:t>
      </w:r>
      <w:r>
        <w:rPr>
          <w:b/>
        </w:rPr>
        <w:t>Target</w:t>
      </w:r>
      <w:r>
        <w:t xml:space="preserve"> (Participant in school supplies)</w:t>
      </w:r>
    </w:p>
    <w:p>
      <w:pPr>
        <w:ind w:left="360"/>
      </w:pPr>
      <w:r>
        <w:t xml:space="preserve">11. </w:t>
      </w:r>
      <w:r>
        <w:rPr>
          <w:b/>
        </w:rPr>
        <w:t>The Children's Place</w:t>
      </w:r>
      <w:r>
        <w:t xml:space="preserve"> (Participant in Character Apparel)</w:t>
      </w:r>
    </w:p>
    <w:p>
      <w:pPr>
        <w:ind w:left="360"/>
      </w:pPr>
      <w:r>
        <w:t xml:space="preserve">12. </w:t>
      </w:r>
      <w:r>
        <w:rPr>
          <w:b/>
        </w:rPr>
        <w:t>Zara Kids</w:t>
      </w:r>
      <w:r>
        <w:t xml:space="preserve"> (Participant in T-shirts)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