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Leishmaniasis Treatment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Leishmaniasis Treatment (5)</w:t>
      </w:r>
    </w:p>
    <w:p>
      <w:pPr>
        <w:ind w:left="360"/>
      </w:pPr>
      <w:r>
        <w:t xml:space="preserve">1. </w:t>
      </w:r>
      <w:r>
        <w:rPr>
          <w:b/>
        </w:rPr>
        <w:t>MediPharm</w:t>
      </w:r>
      <w:r>
        <w:t xml:space="preserve"> (Distributor of pharmaceutical distributor for Leishmaniasis Treatment)</w:t>
      </w:r>
    </w:p>
    <w:p>
      <w:pPr>
        <w:ind w:left="360"/>
      </w:pPr>
      <w:r>
        <w:t xml:space="preserve">2. </w:t>
      </w:r>
      <w:r>
        <w:rPr>
          <w:b/>
        </w:rPr>
        <w:t>PartnerHealth</w:t>
      </w:r>
      <w:r>
        <w:t xml:space="preserve"> (Distributor of healthcare channel partner for Leishmaniasis Treatment)</w:t>
      </w:r>
    </w:p>
    <w:p>
      <w:pPr>
        <w:ind w:left="360"/>
      </w:pPr>
      <w:r>
        <w:t xml:space="preserve">3. </w:t>
      </w:r>
      <w:r>
        <w:rPr>
          <w:b/>
        </w:rPr>
        <w:t>PharmaDistributors</w:t>
      </w:r>
      <w:r>
        <w:t xml:space="preserve"> (Distributor of pharmaceutical distributor for Leishmaniasis Treatment)</w:t>
      </w:r>
    </w:p>
    <w:p>
      <w:pPr>
        <w:ind w:left="360"/>
      </w:pPr>
      <w:r>
        <w:t xml:space="preserve">4. </w:t>
      </w:r>
      <w:r>
        <w:rPr>
          <w:b/>
        </w:rPr>
        <w:t>Simoncinicancertherapy</w:t>
      </w:r>
      <w:r>
        <w:t xml:space="preserve"> (Distributor of simoncini)</w:t>
      </w:r>
    </w:p>
    <w:p>
      <w:pPr>
        <w:ind w:left="360"/>
      </w:pPr>
      <w:r>
        <w:t xml:space="preserve">5. </w:t>
      </w:r>
      <w:r>
        <w:rPr>
          <w:b/>
        </w:rPr>
        <w:t>WholesalePharma</w:t>
      </w:r>
      <w:r>
        <w:t xml:space="preserve"> (Distributor of account)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CareConnect</w:t>
      </w:r>
      <w:r>
        <w:t xml:space="preserve"> (Participant in healthcare service provider for Leishmaniasis Treatment)</w:t>
      </w:r>
    </w:p>
    <w:p>
      <w:pPr>
        <w:ind w:left="360"/>
      </w:pPr>
      <w:r>
        <w:t xml:space="preserve">2. </w:t>
      </w:r>
      <w:r>
        <w:rPr>
          <w:b/>
        </w:rPr>
        <w:t>GlobalMed</w:t>
      </w:r>
      <w:r>
        <w:t xml:space="preserve"> (Participant in transformation)</w:t>
      </w:r>
    </w:p>
    <w:p>
      <w:pPr>
        <w:ind w:left="360"/>
      </w:pPr>
      <w:r>
        <w:t xml:space="preserve">3. </w:t>
      </w:r>
      <w:r>
        <w:rPr>
          <w:b/>
        </w:rPr>
        <w:t>HealthFirst</w:t>
      </w:r>
      <w:r>
        <w:t xml:space="preserve"> (Participant in livechat)</w:t>
      </w:r>
    </w:p>
    <w:p>
      <w:pPr>
        <w:ind w:left="360"/>
      </w:pPr>
      <w:r>
        <w:t xml:space="preserve">4. </w:t>
      </w:r>
      <w:r>
        <w:rPr>
          <w:b/>
        </w:rPr>
        <w:t>HealthServices</w:t>
      </w:r>
      <w:r>
        <w:t xml:space="preserve"> (Participant in healthcare services for Leishmaniasis Treatment)</w:t>
      </w:r>
    </w:p>
    <w:p>
      <w:pPr>
        <w:ind w:left="360"/>
      </w:pPr>
      <w:r>
        <w:t xml:space="preserve">5. </w:t>
      </w:r>
      <w:r>
        <w:rPr>
          <w:b/>
        </w:rPr>
        <w:t>MedSupply</w:t>
      </w:r>
      <w:r>
        <w:t xml:space="preserve"> (Participant in reseller of medical supplies for Leishmaniasis Treatment)</w:t>
      </w:r>
    </w:p>
    <w:p>
      <w:pPr>
        <w:ind w:left="360"/>
      </w:pPr>
      <w:r>
        <w:t xml:space="preserve">6. </w:t>
      </w:r>
      <w:r>
        <w:rPr>
          <w:b/>
        </w:rPr>
        <w:t>PharmaLink</w:t>
      </w:r>
      <w:r>
        <w:t xml:space="preserve"> (Participant in reseller of pharmaceutical products for Leishmaniasis Treatment)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